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D054B">
      <w:pPr>
        <w:pStyle w:val="143"/>
        <w:numPr>
          <w:ilvl w:val="0"/>
          <w:numId w:val="0"/>
        </w:numPr>
        <w:spacing w:before="312" w:after="312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0" w:name="_Toc298937609"/>
      <w:bookmarkStart w:id="1" w:name="_Toc309995999"/>
      <w:bookmarkStart w:id="2" w:name="_Toc309997040"/>
      <w:bookmarkStart w:id="3" w:name="_Toc304825081"/>
      <w:bookmarkStart w:id="4" w:name="_Toc37234703"/>
      <w:bookmarkStart w:id="5" w:name="_Toc309994551"/>
      <w:bookmarkStart w:id="6" w:name="_Toc298937100"/>
      <w:bookmarkStart w:id="7" w:name="_Toc309995472"/>
      <w:bookmarkStart w:id="8" w:name="_Toc298937462"/>
      <w:bookmarkStart w:id="9" w:name="_Toc298937167"/>
      <w:bookmarkStart w:id="10" w:name="_Toc298937201"/>
      <w:bookmarkStart w:id="11" w:name="_Toc298937419"/>
      <w:bookmarkStart w:id="12" w:name="_Toc304402664"/>
      <w:bookmarkStart w:id="13" w:name="_Toc298937152"/>
      <w:bookmarkStart w:id="14" w:name="_Toc298938635"/>
      <w:bookmarkStart w:id="15" w:name="_Toc310002637"/>
      <w:bookmarkStart w:id="16" w:name="_Toc309993180"/>
      <w:bookmarkStart w:id="17" w:name="_Toc298937276"/>
      <w:bookmarkStart w:id="18" w:name="_Toc309995390"/>
      <w:bookmarkStart w:id="19" w:name="_Toc6138"/>
      <w:bookmarkStart w:id="20" w:name="_Toc298938783"/>
      <w:bookmarkStart w:id="21" w:name="_Toc298936801"/>
      <w:bookmarkStart w:id="22" w:name="_Toc499110426"/>
      <w:bookmarkStart w:id="23" w:name="_Toc304825008"/>
      <w:bookmarkStart w:id="24" w:name="_Toc298936924"/>
      <w:bookmarkStart w:id="25" w:name="_Toc298937188"/>
      <w:bookmarkStart w:id="26" w:name="_Toc304828066"/>
      <w:bookmarkStart w:id="27" w:name="_Toc298937322"/>
      <w:bookmarkStart w:id="28" w:name="_Toc304824969"/>
      <w:bookmarkStart w:id="29" w:name="_Toc298937357"/>
      <w:bookmarkStart w:id="30" w:name="_Toc309995578"/>
      <w:bookmarkStart w:id="31" w:name="_Toc298923383"/>
    </w:p>
    <w:p w14:paraId="705BFDC1">
      <w:pPr>
        <w:pStyle w:val="143"/>
        <w:numPr>
          <w:ilvl w:val="0"/>
          <w:numId w:val="0"/>
        </w:numPr>
        <w:spacing w:before="312" w:after="312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《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绝缘子产品通用技术要求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》团体标准编制说明</w:t>
      </w:r>
    </w:p>
    <w:p w14:paraId="2A8AD7D5">
      <w:pPr>
        <w:pStyle w:val="143"/>
        <w:numPr>
          <w:ilvl w:val="0"/>
          <w:numId w:val="0"/>
        </w:numPr>
        <w:spacing w:before="312" w:after="312"/>
        <w:rPr>
          <w:rFonts w:hint="eastAsia" w:ascii="仿宋" w:hAnsi="仿宋" w:eastAsia="仿宋" w:cs="仿宋"/>
          <w:b/>
          <w:bCs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Cs w:val="21"/>
        </w:rPr>
        <w:t>一</w:t>
      </w:r>
      <w:r>
        <w:rPr>
          <w:rFonts w:hint="eastAsia" w:ascii="仿宋" w:hAnsi="仿宋" w:eastAsia="仿宋" w:cs="仿宋"/>
          <w:b/>
          <w:bCs/>
          <w:szCs w:val="21"/>
        </w:rPr>
        <w:t>、任务来源</w:t>
      </w:r>
    </w:p>
    <w:p w14:paraId="2BD45F79">
      <w:pPr>
        <w:widowControl/>
        <w:ind w:firstLine="420" w:firstLineChars="200"/>
        <w:jc w:val="left"/>
        <w:rPr>
          <w:rFonts w:hint="eastAsia" w:ascii="仿宋" w:hAnsi="仿宋" w:eastAsia="仿宋" w:cs="仿宋"/>
          <w:b/>
          <w:bCs/>
          <w:color w:val="000000"/>
          <w:szCs w:val="21"/>
        </w:rPr>
      </w:pPr>
      <w:r>
        <w:rPr>
          <w:rFonts w:hint="eastAsia" w:ascii="仿宋" w:hAnsi="仿宋" w:eastAsia="仿宋" w:cs="仿宋"/>
          <w:szCs w:val="21"/>
        </w:rPr>
        <w:t>202</w:t>
      </w:r>
      <w:r>
        <w:rPr>
          <w:rFonts w:hint="eastAsia" w:ascii="仿宋" w:hAnsi="仿宋" w:eastAsia="仿宋" w:cs="仿宋"/>
          <w:szCs w:val="21"/>
          <w:lang w:val="en-US" w:eastAsia="zh-CN"/>
        </w:rPr>
        <w:t>6</w:t>
      </w:r>
      <w:r>
        <w:rPr>
          <w:rFonts w:hint="eastAsia" w:ascii="仿宋" w:hAnsi="仿宋" w:eastAsia="仿宋" w:cs="仿宋"/>
          <w:szCs w:val="21"/>
        </w:rPr>
        <w:t>年</w:t>
      </w:r>
      <w:r>
        <w:rPr>
          <w:rFonts w:hint="eastAsia" w:ascii="仿宋" w:hAnsi="仿宋" w:eastAsia="仿宋" w:cs="仿宋"/>
          <w:szCs w:val="21"/>
          <w:lang w:val="en-US" w:eastAsia="zh-CN"/>
        </w:rPr>
        <w:t>3</w:t>
      </w:r>
      <w:r>
        <w:rPr>
          <w:rFonts w:hint="eastAsia" w:ascii="仿宋" w:hAnsi="仿宋" w:eastAsia="仿宋" w:cs="仿宋"/>
          <w:szCs w:val="21"/>
        </w:rPr>
        <w:t>月，中国西部开发促进会发布《</w:t>
      </w:r>
      <w:r>
        <w:rPr>
          <w:rFonts w:hint="eastAsia" w:ascii="仿宋" w:hAnsi="仿宋" w:eastAsia="仿宋" w:cs="仿宋"/>
          <w:szCs w:val="21"/>
          <w:lang w:eastAsia="zh-CN"/>
        </w:rPr>
        <w:t>绝缘子产品通用技术要求</w:t>
      </w:r>
      <w:r>
        <w:rPr>
          <w:rFonts w:hint="eastAsia" w:ascii="仿宋" w:hAnsi="仿宋" w:eastAsia="仿宋" w:cs="仿宋"/>
          <w:szCs w:val="21"/>
        </w:rPr>
        <w:t>》团体标准立项通知,开展团体标准的编制工作。</w:t>
      </w:r>
    </w:p>
    <w:p w14:paraId="489FDD61">
      <w:pPr>
        <w:pStyle w:val="143"/>
        <w:numPr>
          <w:ilvl w:val="0"/>
          <w:numId w:val="0"/>
        </w:numPr>
        <w:spacing w:before="312" w:after="312"/>
      </w:pPr>
      <w:r>
        <w:rPr>
          <w:rFonts w:hint="eastAsia" w:ascii="仿宋" w:hAnsi="仿宋" w:eastAsia="仿宋" w:cs="仿宋"/>
          <w:b/>
          <w:bCs/>
          <w:color w:val="000000"/>
          <w:szCs w:val="21"/>
        </w:rPr>
        <w:t>二</w:t>
      </w:r>
      <w:r>
        <w:rPr>
          <w:rFonts w:hint="eastAsia" w:ascii="仿宋" w:hAnsi="仿宋" w:eastAsia="仿宋" w:cs="仿宋"/>
          <w:b/>
          <w:bCs/>
          <w:szCs w:val="21"/>
        </w:rPr>
        <w:t>、项目背景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p w14:paraId="20EE881A">
      <w:pPr>
        <w:pStyle w:val="30"/>
        <w:ind w:firstLine="0" w:firstLineChars="0"/>
        <w:rPr>
          <w:rFonts w:hint="eastAsia" w:ascii="仿宋" w:hAnsi="仿宋" w:eastAsia="仿宋" w:cs="仿宋"/>
          <w:b/>
          <w:bCs/>
          <w:color w:val="000000"/>
          <w:szCs w:val="21"/>
          <w:lang w:val="en-US" w:eastAsia="zh-CN"/>
        </w:rPr>
      </w:pPr>
      <w:bookmarkStart w:id="32" w:name="_Toc298937549"/>
      <w:bookmarkEnd w:id="32"/>
      <w:bookmarkStart w:id="33" w:name="BT1"/>
      <w:bookmarkEnd w:id="33"/>
      <w:r>
        <w:rPr>
          <w:rFonts w:hint="eastAsia" w:ascii="仿宋" w:hAnsi="仿宋" w:eastAsia="仿宋" w:cs="仿宋"/>
          <w:b/>
          <w:bCs/>
          <w:color w:val="000000"/>
          <w:szCs w:val="21"/>
          <w:lang w:val="en-US" w:eastAsia="zh-CN"/>
        </w:rPr>
        <w:t>1.目的</w:t>
      </w:r>
    </w:p>
    <w:p w14:paraId="358A7D72">
      <w:pPr>
        <w:pStyle w:val="37"/>
        <w:widowControl/>
        <w:spacing w:beforeAutospacing="0" w:afterAutospacing="0"/>
        <w:ind w:firstLine="420" w:firstLineChars="200"/>
        <w:jc w:val="both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本标准编写旨在规范绝缘子产品的通用技术要求，明确产品分类、外观质量、尺寸公差、机械性能、电气性能、热性能、材料要求、密封性能、抗老化性能、金具附件等技术指标，以及相应的试验方法、检验规则、标志包装运输贮存等全流程技术要求，为绝缘子产品的设计、制造、检验和应用提供统一技术依据，提升绝缘子产品的质量稳定性和运行可靠性，保障电力系统的安全稳定运行。</w:t>
      </w:r>
    </w:p>
    <w:p w14:paraId="4133A3D7">
      <w:pPr>
        <w:pStyle w:val="30"/>
        <w:ind w:firstLine="0" w:firstLineChars="0"/>
        <w:rPr>
          <w:rFonts w:hint="eastAsia" w:ascii="仿宋" w:hAnsi="仿宋" w:eastAsia="仿宋" w:cs="仿宋"/>
          <w:b/>
          <w:bCs/>
          <w:color w:val="000000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Cs w:val="21"/>
          <w:lang w:val="en-US" w:eastAsia="zh-CN"/>
        </w:rPr>
        <w:t>2.意义</w:t>
      </w:r>
    </w:p>
    <w:p w14:paraId="05D24D92">
      <w:pPr>
        <w:pStyle w:val="37"/>
        <w:widowControl/>
        <w:spacing w:beforeAutospacing="0" w:afterAutospacing="0"/>
        <w:ind w:firstLine="420" w:firstLineChars="200"/>
        <w:jc w:val="both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本标准的制定与实施，有助于统一绝缘子产品的技术要求和检验方法，促进绝缘子产品制造业的规范化发展；有利于提高绝缘子产品的质量水平和互换性，降低电力建设和运维成本；可为行业提供统一的技术遵循，完善我国绝缘子标准体系，为电力工业高质量发展提供基础支撑。</w:t>
      </w:r>
    </w:p>
    <w:p w14:paraId="506EF73B">
      <w:pPr>
        <w:pStyle w:val="30"/>
        <w:ind w:firstLine="0" w:firstLineChars="0"/>
        <w:rPr>
          <w:rFonts w:hint="eastAsia" w:ascii="仿宋" w:hAnsi="仿宋" w:eastAsia="仿宋" w:cs="仿宋"/>
          <w:b/>
          <w:bCs/>
          <w:color w:val="000000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Cs w:val="21"/>
          <w:lang w:val="en-US" w:eastAsia="zh-CN"/>
        </w:rPr>
        <w:t>3.必要性</w:t>
      </w:r>
    </w:p>
    <w:p w14:paraId="48A70E9A">
      <w:pPr>
        <w:pStyle w:val="37"/>
        <w:widowControl/>
        <w:spacing w:beforeAutospacing="0" w:afterAutospacing="0"/>
        <w:ind w:firstLine="420" w:firstLineChars="200"/>
        <w:jc w:val="both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绝缘子是电力系统、电气设备和高压输电线路中不可或缺的关键部件，其性能直接关系到电气设备的安全运行和电力系统的稳定可靠。我国绝缘子产品种类繁多，包括瓷绝缘子、玻璃绝缘子、复合绝缘子等，应用领域覆盖输电、变电、配电等各个环节。目前，我国已建立了较为完善的绝缘子标准体系，包括GB/T 1001.1、GB/T 7253、GB/T 22079、GB/T 772等多项标准。</w:t>
      </w:r>
    </w:p>
    <w:p w14:paraId="3FE7694B">
      <w:pPr>
        <w:pStyle w:val="37"/>
        <w:widowControl/>
        <w:spacing w:beforeAutospacing="0" w:afterAutospacing="0"/>
        <w:ind w:firstLine="420" w:firstLineChars="200"/>
        <w:jc w:val="both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然而，现有标准多针对特定类型绝缘子或特定技术要求，缺乏一套涵盖各类绝缘子共性要求的通用技术规范。行业内存在技术要求分散、检验方法不统一、标志包装不规范等问题，制约了绝缘子产品质量的进一步提升和国际贸易的便利化。制定本标准可整合现有标准资源，提炼共性技术要求，填补绝缘子产品通用技术规范的空白，为各类绝缘子产品提供基础性的技术依据</w:t>
      </w:r>
      <w:r>
        <w:rPr>
          <w:rFonts w:hint="eastAsia" w:ascii="仿宋" w:hAnsi="仿宋" w:eastAsia="仿宋" w:cs="仿宋"/>
          <w:sz w:val="21"/>
          <w:szCs w:val="21"/>
        </w:rPr>
        <w:t>。</w:t>
      </w:r>
    </w:p>
    <w:p w14:paraId="62348F23">
      <w:pPr>
        <w:pStyle w:val="143"/>
        <w:numPr>
          <w:ilvl w:val="0"/>
          <w:numId w:val="0"/>
        </w:numPr>
        <w:spacing w:before="312" w:after="312"/>
        <w:rPr>
          <w:rFonts w:hint="eastAsia" w:ascii="仿宋" w:hAnsi="仿宋" w:eastAsia="仿宋" w:cs="仿宋"/>
          <w:b/>
          <w:bCs/>
          <w:color w:val="000000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Cs w:val="21"/>
        </w:rPr>
        <w:t>三、起草单位和主要工作成员及其所作工作</w:t>
      </w:r>
    </w:p>
    <w:p w14:paraId="12D61796">
      <w:pPr>
        <w:pStyle w:val="30"/>
        <w:ind w:firstLine="0" w:firstLineChars="0"/>
        <w:rPr>
          <w:rFonts w:eastAsia="仿宋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Cs w:val="21"/>
        </w:rPr>
        <w:t>1.起草单位</w:t>
      </w:r>
    </w:p>
    <w:p w14:paraId="33722D0E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本文件由中国西部开发促进会提出并归口。</w:t>
      </w:r>
    </w:p>
    <w:p w14:paraId="3F8B68C3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本文件由江西省中正瑞堃电力科技有限公司、江西宝利锋电瓷电气有限公司、江西新瑞新材料有限公司、江西天俊电气科技有限公司、江西和润智科电力科技有限公司、萍乡市华美电瓷制造有限公司、醴陵市永诚电瓷电器有限公司、江西誉德电力电器有限公司、金利源电气（江西）有限公司、萍乡市高压电瓷厂有限公司、萍乡市日升电瓷有限公司、京源电气（江西）股份有限公司、湖南立德电瓷有限公司等共同起草。</w:t>
      </w:r>
    </w:p>
    <w:p w14:paraId="6C2D1883">
      <w:pPr>
        <w:pStyle w:val="30"/>
        <w:ind w:firstLine="0" w:firstLineChars="0"/>
        <w:rPr>
          <w:rFonts w:hint="eastAsia" w:ascii="仿宋" w:hAnsi="仿宋" w:eastAsia="仿宋" w:cs="仿宋"/>
          <w:b/>
          <w:bCs/>
          <w:szCs w:val="21"/>
        </w:rPr>
      </w:pPr>
      <w:r>
        <w:rPr>
          <w:rFonts w:hint="eastAsia" w:ascii="仿宋" w:hAnsi="仿宋" w:eastAsia="仿宋" w:cs="仿宋"/>
          <w:b/>
          <w:bCs/>
          <w:szCs w:val="21"/>
        </w:rPr>
        <w:t>2.主要工作成员及其所做工作</w:t>
      </w:r>
    </w:p>
    <w:p w14:paraId="4F06396F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本文件主要工作及工作职责见表1。</w:t>
      </w:r>
    </w:p>
    <w:p w14:paraId="0BB1C4A3">
      <w:pPr>
        <w:pStyle w:val="30"/>
        <w:ind w:firstLine="0" w:firstLineChars="0"/>
        <w:jc w:val="center"/>
        <w:rPr>
          <w:rFonts w:hint="eastAsia" w:ascii="仿宋" w:hAnsi="仿宋" w:eastAsia="仿宋" w:cs="仿宋"/>
          <w:szCs w:val="21"/>
        </w:rPr>
      </w:pPr>
    </w:p>
    <w:p w14:paraId="6CA2A8E8">
      <w:pPr>
        <w:pStyle w:val="30"/>
        <w:ind w:firstLine="0" w:firstLineChars="0"/>
        <w:jc w:val="center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表1 主要起草人及工作职责</w:t>
      </w:r>
    </w:p>
    <w:tbl>
      <w:tblPr>
        <w:tblStyle w:val="4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2"/>
        <w:gridCol w:w="5342"/>
      </w:tblGrid>
      <w:tr w14:paraId="662D2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2" w:type="dxa"/>
          </w:tcPr>
          <w:p w14:paraId="440D9251">
            <w:pPr>
              <w:pStyle w:val="30"/>
              <w:ind w:firstLine="0" w:firstLineChars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起草单位</w:t>
            </w:r>
          </w:p>
        </w:tc>
        <w:tc>
          <w:tcPr>
            <w:tcW w:w="5342" w:type="dxa"/>
          </w:tcPr>
          <w:p w14:paraId="65A92ED6">
            <w:pPr>
              <w:pStyle w:val="30"/>
              <w:ind w:firstLine="0" w:firstLineChars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工作职责</w:t>
            </w:r>
          </w:p>
        </w:tc>
      </w:tr>
      <w:tr w14:paraId="61429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4512" w:type="dxa"/>
          </w:tcPr>
          <w:p w14:paraId="355EAAFE">
            <w:pPr>
              <w:pStyle w:val="30"/>
              <w:ind w:firstLine="0" w:firstLineChars="0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江西省中正瑞堃电力科技有限公司、江西宝利锋电瓷电气有限公司、江西新瑞新材料有限公司、江西天俊电气科技有限公司、江西和润智科电力科技有限公司、萍乡市华美电瓷制造有限公司、醴陵市永诚电瓷电器有限公司、江西誉德电力电器有限公司、金利源电气（江西）有限公司、萍乡市高压电瓷厂有限公司、萍乡市日升电瓷有限公司、京源电气（江西）股份有限公司、湖南立德电瓷有限公司等</w:t>
            </w:r>
          </w:p>
        </w:tc>
        <w:tc>
          <w:tcPr>
            <w:tcW w:w="5342" w:type="dxa"/>
          </w:tcPr>
          <w:p w14:paraId="50D897F4">
            <w:pPr>
              <w:pStyle w:val="30"/>
              <w:ind w:firstLine="0" w:firstLineChars="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项目主编单位，负责标准编制统筹规划、技术方案确定、条文起草、试验验证组织、标准内容审核与整体协调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Cs w:val="21"/>
              </w:rPr>
              <w:t>提供应用数据与工程实践经验，提供检测验证数据。</w:t>
            </w:r>
          </w:p>
        </w:tc>
      </w:tr>
    </w:tbl>
    <w:p w14:paraId="1AC42465">
      <w:pPr>
        <w:pStyle w:val="60"/>
        <w:numPr>
          <w:ilvl w:val="1"/>
          <w:numId w:val="0"/>
        </w:numPr>
        <w:spacing w:before="156" w:after="156"/>
        <w:rPr>
          <w:rFonts w:hint="eastAsia" w:ascii="仿宋" w:hAnsi="仿宋" w:eastAsia="仿宋" w:cs="仿宋"/>
          <w:b/>
          <w:bCs/>
          <w:color w:val="000000"/>
        </w:rPr>
      </w:pPr>
      <w:r>
        <w:rPr>
          <w:rFonts w:hint="eastAsia" w:ascii="仿宋" w:hAnsi="仿宋" w:eastAsia="仿宋" w:cs="仿宋"/>
          <w:b/>
          <w:bCs/>
          <w:color w:val="000000"/>
        </w:rPr>
        <w:t>四、标准的编制原则</w:t>
      </w:r>
    </w:p>
    <w:p w14:paraId="05199C8B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标准编制小组在编制标准过程中，以国家、行业现有的标准为制订基础，结合我国目前的行业现状，按照GB/T 1.1—2020《标准化工作导则 第1部分：标准化文件的结构和起草规则》的规定及相关要求编制。</w:t>
      </w:r>
    </w:p>
    <w:p w14:paraId="1C9A70ED">
      <w:pPr>
        <w:pStyle w:val="60"/>
        <w:numPr>
          <w:ilvl w:val="1"/>
          <w:numId w:val="0"/>
        </w:numPr>
        <w:spacing w:before="156" w:after="156"/>
        <w:rPr>
          <w:rFonts w:hint="eastAsia" w:ascii="仿宋" w:hAnsi="仿宋" w:eastAsia="仿宋" w:cs="仿宋"/>
          <w:b/>
          <w:bCs/>
          <w:color w:val="000000"/>
        </w:rPr>
      </w:pPr>
      <w:r>
        <w:rPr>
          <w:rFonts w:hint="eastAsia" w:ascii="仿宋" w:hAnsi="仿宋" w:eastAsia="仿宋" w:cs="仿宋"/>
          <w:b/>
          <w:bCs/>
          <w:color w:val="000000"/>
        </w:rPr>
        <w:t>五、标准编制过程</w:t>
      </w:r>
    </w:p>
    <w:p w14:paraId="6D1CE6A6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5.1 标准调研</w:t>
      </w:r>
    </w:p>
    <w:p w14:paraId="0205E1E5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编制组系统梳理了国内外绝缘子产品相关标准，包括GB/T 1001.1、GB/T 7253、GB/T 22079、GB/T 772、GB/T 19443、GB/T 21429、GB/T 26874等国家标准，以及IEC 60383、IEC 60433等国际标准。调研了瓷绝缘子、玻璃绝缘子、复合绝缘子的制造工艺、技术要求、试验方法、检验规则等方面的现状和发展趋势，收集了典型产品数据和行业实践经验，形成调研分析报告。</w:t>
      </w:r>
    </w:p>
    <w:p w14:paraId="04940C14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5.2. 标准立项</w:t>
      </w:r>
    </w:p>
    <w:p w14:paraId="5F7AB474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基于调研成果，明确标准编制范围、核心技术内容、适用场景与预期目标，提交立项申请及支撑材料，经中国西部开发促进会审核通过后正式立项。</w:t>
      </w:r>
    </w:p>
    <w:p w14:paraId="72A91C8C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5.3 形成标准草案</w:t>
      </w:r>
    </w:p>
    <w:p w14:paraId="19C09E25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组建标准起草工作组，按照GB/T 1.1—2020搭建标准框架，细化术语定义、分类与型式、技术要求、试验方法、检验规则、标志包装运输贮存等技术内容，结合行业实践完成草案初稿，经内部多轮研讨修改，形成标准草案。</w:t>
      </w:r>
    </w:p>
    <w:p w14:paraId="539B9685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5.4 征求意见阶段</w:t>
      </w:r>
    </w:p>
    <w:p w14:paraId="475FFDA1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通通过行业协会、线上平台等渠道向绝缘子制造企业、电力设计单位、检测机构、科研院所等相关单位及专家征求意见，汇总反馈建议，</w:t>
      </w:r>
      <w:r>
        <w:rPr>
          <w:rFonts w:hint="eastAsia" w:ascii="仿宋" w:hAnsi="仿宋" w:eastAsia="仿宋" w:cs="仿宋"/>
          <w:szCs w:val="21"/>
          <w:lang w:val="en-US" w:eastAsia="zh-CN"/>
        </w:rPr>
        <w:t>并</w:t>
      </w:r>
      <w:r>
        <w:rPr>
          <w:rFonts w:hint="eastAsia" w:ascii="仿宋" w:hAnsi="仿宋" w:eastAsia="仿宋" w:cs="仿宋"/>
          <w:szCs w:val="21"/>
        </w:rPr>
        <w:t>对反馈意见逐条梳理、分析、论证与处理，修改完善标准文本。</w:t>
      </w:r>
    </w:p>
    <w:p w14:paraId="2DBA691A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5.5 标准送审</w:t>
      </w:r>
    </w:p>
    <w:p w14:paraId="217C9150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根据征求意见处理结果进一步完善标准内容，完成编制说明、意见汇总处理表等全套送审资料，报送团体标准审查委员会组织专家审查，根据审查意见修改完善后形成</w:t>
      </w:r>
      <w:r>
        <w:rPr>
          <w:rFonts w:hint="eastAsia" w:ascii="仿宋" w:hAnsi="仿宋" w:eastAsia="仿宋" w:cs="仿宋"/>
          <w:szCs w:val="21"/>
          <w:lang w:val="en-US" w:eastAsia="zh-CN"/>
        </w:rPr>
        <w:t>报批</w:t>
      </w:r>
      <w:r>
        <w:rPr>
          <w:rFonts w:hint="eastAsia" w:ascii="仿宋" w:hAnsi="仿宋" w:eastAsia="仿宋" w:cs="仿宋"/>
          <w:szCs w:val="21"/>
        </w:rPr>
        <w:t>稿。</w:t>
      </w:r>
    </w:p>
    <w:p w14:paraId="6BA8A9F2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5.6标准报批</w:t>
      </w:r>
    </w:p>
    <w:p w14:paraId="46330998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完善</w:t>
      </w:r>
      <w:r>
        <w:rPr>
          <w:rFonts w:hint="eastAsia" w:ascii="仿宋" w:hAnsi="仿宋" w:eastAsia="仿宋" w:cs="仿宋"/>
          <w:szCs w:val="21"/>
          <w:lang w:val="en-US" w:eastAsia="zh-CN"/>
        </w:rPr>
        <w:t>白嫖</w:t>
      </w:r>
      <w:r>
        <w:rPr>
          <w:rFonts w:hint="eastAsia" w:ascii="仿宋" w:hAnsi="仿宋" w:eastAsia="仿宋" w:cs="仿宋"/>
          <w:szCs w:val="21"/>
        </w:rPr>
        <w:t>稿相关材料，按规定流程报送团体标准管理机构，经审核确认符合发布要求后，办理报批手续，确定标准发布编号、实施日期并正式发布。</w:t>
      </w:r>
    </w:p>
    <w:p w14:paraId="0431BCCE">
      <w:pPr>
        <w:pStyle w:val="30"/>
        <w:ind w:firstLine="0" w:firstLineChars="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Cs w:val="21"/>
        </w:rPr>
        <w:t>六、试验验证的分析、综述报告，技术经济论证，预期的经济效益、社会效益和生态效益</w:t>
      </w:r>
    </w:p>
    <w:p w14:paraId="08167EA7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1. 试验验证分析、综述报告</w:t>
      </w:r>
    </w:p>
    <w:p w14:paraId="0970ABDF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本标准技术内容基于现行有效的绝缘子产品国家标准和行业标准，技术指标和试验方法均经过长期实践验证。编制组对盘形悬式瓷绝缘子、长棒形瓷绝缘子、复合绝缘子、支柱绝缘子等典型产品进行了技术指标比对分析，确认本标准规定的各项技术要求和试验方法合理可行。</w:t>
      </w:r>
    </w:p>
    <w:p w14:paraId="118C02B6">
      <w:pPr>
        <w:pStyle w:val="30"/>
        <w:rPr>
          <w:rFonts w:hint="eastAsia" w:ascii="仿宋" w:hAnsi="仿宋" w:eastAsia="仿宋" w:cs="仿宋"/>
          <w:szCs w:val="21"/>
        </w:rPr>
      </w:pPr>
    </w:p>
    <w:p w14:paraId="16F3AA0D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验证结果表明：本标准规定的机械性能要求（额定机械负荷、破坏负荷等）、电气性能要求（工频耐受电压、雷电冲击耐受电压、可见电晕电压等）、热性能要求（温度循环、热机性能等）、材料要求（孔隙性、芯棒水扩散等）等技术指标与现行国家标准协调一致，可有效指导绝缘子产品的设计、制造和检验。</w:t>
      </w:r>
    </w:p>
    <w:p w14:paraId="18AA6B22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2. 技术经济论证</w:t>
      </w:r>
    </w:p>
    <w:p w14:paraId="40AA5E76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技术上，本标准整合了各类绝缘子产品的共性技术要求，避免了各产品标准之间的重复和不协调，有利于绝缘子产品技术体系的规范化发展。标准中规定的技术指标均基于成熟的生产工艺和检验方法，实施风险低。</w:t>
      </w:r>
    </w:p>
    <w:p w14:paraId="1381DED2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经济上，本标准实施可统一绝缘子产品的技术要求和检验规则，降低制造企业的技术管理成本；提高产品的互换性和通用性，减少电力建设和运维中的备品备件种类，降低库存成本；提升产品质量稳定性，减少因绝缘子故障导致的停电损失。</w:t>
      </w:r>
    </w:p>
    <w:p w14:paraId="5B6E8463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3. 预期的经济效益</w:t>
      </w:r>
    </w:p>
    <w:p w14:paraId="0DE9E9FD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标准实施后将产生显著经济效益：一是统一技术要求，减少制造企业因标准分散带来的技术管理成本；二是提高产品互换性，降低电力企业的备品备件库存成本；三是提升产品质量，减少因绝缘子故障造成的非计划停电损失；四是促进绝缘子产品的国际贸易，降低技术壁垒。推广应用后可在绝缘子制造行业和电力行业实现显著降本增效。</w:t>
      </w:r>
    </w:p>
    <w:p w14:paraId="7B8E6D30">
      <w:pPr>
        <w:pStyle w:val="30"/>
        <w:numPr>
          <w:ilvl w:val="0"/>
          <w:numId w:val="15"/>
        </w:numPr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社会效益和生态效益</w:t>
      </w:r>
    </w:p>
    <w:p w14:paraId="4DDA3634">
      <w:pPr>
        <w:pStyle w:val="30"/>
        <w:numPr>
          <w:ilvl w:val="0"/>
          <w:numId w:val="0"/>
        </w:numPr>
        <w:ind w:firstLine="420" w:firstLineChars="20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本标准可有效提升绝缘子产品的质量水平，保障电力系统的安全稳定运行，减少因绝缘子故障引发的停电事故，保障社会正常生产生活用电；推动绝缘子制造行业的技术进步和规范化发展，提升我国绝缘子产品的国际竞争力；通过提高产品质量延长使用寿命，减少资源消耗和废弃物产生，具有积极的社会效益和生态效益。</w:t>
      </w:r>
    </w:p>
    <w:p w14:paraId="10A20A3F">
      <w:pPr>
        <w:pStyle w:val="30"/>
        <w:ind w:firstLine="0" w:firstLineChars="0"/>
        <w:rPr>
          <w:rFonts w:hint="eastAsia" w:ascii="仿宋" w:hAnsi="仿宋" w:eastAsia="仿宋" w:cs="仿宋"/>
          <w:b/>
          <w:bCs/>
          <w:color w:val="000000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Cs w:val="21"/>
        </w:rPr>
        <w:t>七、与国际、国外同类标准技术内容的对比情况。</w:t>
      </w:r>
    </w:p>
    <w:p w14:paraId="7A4EF88F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无。</w:t>
      </w:r>
    </w:p>
    <w:p w14:paraId="718EB447">
      <w:pPr>
        <w:pStyle w:val="30"/>
        <w:ind w:firstLine="0" w:firstLineChars="0"/>
        <w:rPr>
          <w:rFonts w:hint="eastAsia" w:ascii="仿宋" w:hAnsi="仿宋" w:eastAsia="仿宋" w:cs="仿宋"/>
          <w:b/>
          <w:bCs/>
          <w:color w:val="000000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Cs w:val="21"/>
        </w:rPr>
        <w:t>八、以国际标准为基础的起草情况，以及是否合规引用或者采用国际国外标准，并说明未采用国际标准的原因</w:t>
      </w:r>
    </w:p>
    <w:p w14:paraId="2AE6D9E8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无。本文件自主制定。</w:t>
      </w:r>
    </w:p>
    <w:p w14:paraId="73EEA8A3">
      <w:pPr>
        <w:pStyle w:val="30"/>
        <w:ind w:firstLine="0" w:firstLineChars="0"/>
        <w:rPr>
          <w:rFonts w:hint="eastAsia" w:ascii="仿宋" w:hAnsi="仿宋" w:eastAsia="仿宋" w:cs="仿宋"/>
          <w:b/>
          <w:bCs/>
          <w:color w:val="000000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Cs w:val="21"/>
        </w:rPr>
        <w:t>九、标准主要内容</w:t>
      </w:r>
    </w:p>
    <w:p w14:paraId="2F2F4A75">
      <w:pPr>
        <w:pStyle w:val="30"/>
        <w:rPr>
          <w:rFonts w:hint="eastAsia" w:ascii="仿宋" w:hAnsi="仿宋" w:eastAsia="仿宋" w:cs="仿宋"/>
          <w:szCs w:val="21"/>
          <w:lang w:val="en-US" w:eastAsia="zh-CN"/>
        </w:rPr>
      </w:pPr>
      <w:r>
        <w:rPr>
          <w:rFonts w:hint="eastAsia" w:ascii="仿宋" w:hAnsi="仿宋" w:eastAsia="仿宋" w:cs="仿宋"/>
          <w:szCs w:val="21"/>
          <w:lang w:val="en-US" w:eastAsia="zh-CN"/>
        </w:rPr>
        <w:t>本文件共分为8章及附录，主要技术内容如下：</w:t>
      </w:r>
      <w:bookmarkStart w:id="34" w:name="_GoBack"/>
      <w:bookmarkEnd w:id="34"/>
    </w:p>
    <w:p w14:paraId="213816D1">
      <w:pPr>
        <w:pStyle w:val="30"/>
        <w:rPr>
          <w:rFonts w:hint="eastAsia" w:ascii="仿宋" w:hAnsi="仿宋" w:eastAsia="仿宋" w:cs="仿宋"/>
          <w:szCs w:val="21"/>
          <w:lang w:val="en-US" w:eastAsia="zh-CN"/>
        </w:rPr>
      </w:pPr>
      <w:r>
        <w:rPr>
          <w:rFonts w:hint="eastAsia" w:ascii="仿宋" w:hAnsi="仿宋" w:eastAsia="仿宋" w:cs="仿宋"/>
          <w:szCs w:val="21"/>
          <w:lang w:val="en-US" w:eastAsia="zh-CN"/>
        </w:rPr>
        <w:t>第1章 范围：规定了本文件的适用范围和适用对象，明确了不适用情形。</w:t>
      </w:r>
    </w:p>
    <w:p w14:paraId="141E8EB0">
      <w:pPr>
        <w:pStyle w:val="30"/>
        <w:rPr>
          <w:rFonts w:hint="eastAsia" w:ascii="仿宋" w:hAnsi="仿宋" w:eastAsia="仿宋" w:cs="仿宋"/>
          <w:szCs w:val="21"/>
          <w:lang w:val="en-US" w:eastAsia="zh-CN"/>
        </w:rPr>
      </w:pPr>
      <w:r>
        <w:rPr>
          <w:rFonts w:hint="eastAsia" w:ascii="仿宋" w:hAnsi="仿宋" w:eastAsia="仿宋" w:cs="仿宋"/>
          <w:szCs w:val="21"/>
          <w:lang w:val="en-US" w:eastAsia="zh-CN"/>
        </w:rPr>
        <w:t>第2章 规范性引用文件：列出了本文件引用的国家标准和行业标准。</w:t>
      </w:r>
    </w:p>
    <w:p w14:paraId="5F44BBD5">
      <w:pPr>
        <w:pStyle w:val="30"/>
        <w:rPr>
          <w:rFonts w:hint="eastAsia" w:ascii="仿宋" w:hAnsi="仿宋" w:eastAsia="仿宋" w:cs="仿宋"/>
          <w:szCs w:val="21"/>
          <w:lang w:val="en-US" w:eastAsia="zh-CN"/>
        </w:rPr>
      </w:pPr>
      <w:r>
        <w:rPr>
          <w:rFonts w:hint="eastAsia" w:ascii="仿宋" w:hAnsi="仿宋" w:eastAsia="仿宋" w:cs="仿宋"/>
          <w:szCs w:val="21"/>
          <w:lang w:val="en-US" w:eastAsia="zh-CN"/>
        </w:rPr>
        <w:t>第3章 术语和定义：对绝缘子、盘形悬式绝缘子、长棒形绝缘子、支柱绝缘子、复合绝缘子、空心复合绝缘子、聚合物绝缘子、额定机械负荷、额定电压、破坏负荷、工频干/湿耐受电压、雷电冲击耐受电压、可见电晕电压、总谐波畸变率、污秽等级、憎水性等核心术语进行了定义。</w:t>
      </w:r>
    </w:p>
    <w:p w14:paraId="44926CDB">
      <w:pPr>
        <w:pStyle w:val="30"/>
        <w:rPr>
          <w:rFonts w:hint="eastAsia" w:ascii="仿宋" w:hAnsi="仿宋" w:eastAsia="仿宋" w:cs="仿宋"/>
          <w:szCs w:val="21"/>
          <w:lang w:val="en-US" w:eastAsia="zh-CN"/>
        </w:rPr>
      </w:pPr>
      <w:r>
        <w:rPr>
          <w:rFonts w:hint="eastAsia" w:ascii="仿宋" w:hAnsi="仿宋" w:eastAsia="仿宋" w:cs="仿宋"/>
          <w:szCs w:val="21"/>
          <w:lang w:val="en-US" w:eastAsia="zh-CN"/>
        </w:rPr>
        <w:t>第4章 分类与型式：规定了按使用环境、绝缘材料、结构型式、联接结构的分类方法。</w:t>
      </w:r>
    </w:p>
    <w:p w14:paraId="31099297">
      <w:pPr>
        <w:pStyle w:val="30"/>
        <w:rPr>
          <w:rFonts w:hint="eastAsia" w:ascii="仿宋" w:hAnsi="仿宋" w:eastAsia="仿宋" w:cs="仿宋"/>
          <w:szCs w:val="21"/>
          <w:lang w:val="en-US" w:eastAsia="zh-CN"/>
        </w:rPr>
      </w:pPr>
      <w:r>
        <w:rPr>
          <w:rFonts w:hint="eastAsia" w:ascii="仿宋" w:hAnsi="仿宋" w:eastAsia="仿宋" w:cs="仿宋"/>
          <w:szCs w:val="21"/>
          <w:lang w:val="en-US" w:eastAsia="zh-CN"/>
        </w:rPr>
        <w:t>第5章 技术要求：规定了一般要求、外观质量要求、尺寸与形位公差要求、机械性能要求、电气性能要求、热性能要求、材料要求、密封性能要求、抗老化性能要求、金具与附件要求。</w:t>
      </w:r>
    </w:p>
    <w:p w14:paraId="58F1EA67">
      <w:pPr>
        <w:pStyle w:val="30"/>
        <w:rPr>
          <w:rFonts w:hint="eastAsia" w:ascii="仿宋" w:hAnsi="仿宋" w:eastAsia="仿宋" w:cs="仿宋"/>
          <w:szCs w:val="21"/>
          <w:lang w:val="en-US" w:eastAsia="zh-CN"/>
        </w:rPr>
      </w:pPr>
      <w:r>
        <w:rPr>
          <w:rFonts w:hint="eastAsia" w:ascii="仿宋" w:hAnsi="仿宋" w:eastAsia="仿宋" w:cs="仿宋"/>
          <w:szCs w:val="21"/>
          <w:lang w:val="en-US" w:eastAsia="zh-CN"/>
        </w:rPr>
        <w:t>第6章 试验方法：规定了试验分类、外观与尺寸检查、电气试验（工频电压、雷电冲击、可见电晕、击穿电压、人工污秽）、机械试验、热性能试验、材料试验、密封性能试验、抗老化性能试验、逐个电气试验等试验方法。</w:t>
      </w:r>
    </w:p>
    <w:p w14:paraId="1E33C295">
      <w:pPr>
        <w:pStyle w:val="30"/>
        <w:rPr>
          <w:rFonts w:hint="eastAsia" w:ascii="仿宋" w:hAnsi="仿宋" w:eastAsia="仿宋" w:cs="仿宋"/>
          <w:szCs w:val="21"/>
          <w:lang w:val="en-US" w:eastAsia="zh-CN"/>
        </w:rPr>
      </w:pPr>
      <w:r>
        <w:rPr>
          <w:rFonts w:hint="eastAsia" w:ascii="仿宋" w:hAnsi="仿宋" w:eastAsia="仿宋" w:cs="仿宋"/>
          <w:szCs w:val="21"/>
          <w:lang w:val="en-US" w:eastAsia="zh-CN"/>
        </w:rPr>
        <w:t>第7章 检验规则：规定了检验分类、出厂检验、型式检验、判定规则。</w:t>
      </w:r>
    </w:p>
    <w:p w14:paraId="0B712292">
      <w:pPr>
        <w:pStyle w:val="30"/>
        <w:rPr>
          <w:rFonts w:hint="eastAsia" w:ascii="仿宋" w:hAnsi="仿宋" w:eastAsia="仿宋" w:cs="仿宋"/>
          <w:szCs w:val="21"/>
          <w:lang w:val="en-US" w:eastAsia="zh-CN"/>
        </w:rPr>
      </w:pPr>
      <w:r>
        <w:rPr>
          <w:rFonts w:hint="eastAsia" w:ascii="仿宋" w:hAnsi="仿宋" w:eastAsia="仿宋" w:cs="仿宋"/>
          <w:szCs w:val="21"/>
          <w:lang w:val="en-US" w:eastAsia="zh-CN"/>
        </w:rPr>
        <w:t>第8章 标志、包装、运输和贮存：规定了标志内容、包装要求、运输注意事项和贮存条件。</w:t>
      </w:r>
    </w:p>
    <w:p w14:paraId="0BE9AB53">
      <w:pPr>
        <w:pStyle w:val="30"/>
        <w:rPr>
          <w:rFonts w:hint="eastAsia" w:ascii="仿宋" w:hAnsi="仿宋" w:eastAsia="仿宋" w:cs="仿宋"/>
          <w:szCs w:val="21"/>
          <w:lang w:val="en-US" w:eastAsia="zh-CN"/>
        </w:rPr>
      </w:pPr>
      <w:r>
        <w:rPr>
          <w:rFonts w:hint="eastAsia" w:ascii="仿宋" w:hAnsi="仿宋" w:eastAsia="仿宋" w:cs="仿宋"/>
          <w:szCs w:val="21"/>
          <w:lang w:val="en-US" w:eastAsia="zh-CN"/>
        </w:rPr>
        <w:t>附录A（资料性）绝缘子产品分类与典型应用场景：提供了各类绝缘子产品的主要用途和典型应用场景。</w:t>
      </w:r>
    </w:p>
    <w:p w14:paraId="4B662DE8">
      <w:pPr>
        <w:pStyle w:val="30"/>
        <w:rPr>
          <w:rFonts w:hint="eastAsia" w:ascii="仿宋" w:hAnsi="仿宋" w:eastAsia="仿宋" w:cs="仿宋"/>
          <w:szCs w:val="21"/>
          <w:lang w:val="en-US" w:eastAsia="zh-CN"/>
        </w:rPr>
      </w:pPr>
      <w:r>
        <w:rPr>
          <w:rFonts w:hint="eastAsia" w:ascii="仿宋" w:hAnsi="仿宋" w:eastAsia="仿宋" w:cs="仿宋"/>
          <w:szCs w:val="21"/>
          <w:lang w:val="en-US" w:eastAsia="zh-CN"/>
        </w:rPr>
        <w:t>附录B（资料性）绝缘子主要性能参数参考值：提供了典型绝缘子产品的主要性能参数参考值。</w:t>
      </w:r>
    </w:p>
    <w:p w14:paraId="2545AB1A">
      <w:pPr>
        <w:pStyle w:val="60"/>
        <w:numPr>
          <w:ilvl w:val="1"/>
          <w:numId w:val="0"/>
        </w:numPr>
        <w:spacing w:before="156" w:after="156"/>
        <w:rPr>
          <w:rFonts w:hint="eastAsia" w:ascii="仿宋" w:hAnsi="仿宋" w:eastAsia="仿宋" w:cs="仿宋"/>
          <w:b/>
          <w:bCs/>
          <w:color w:val="000000"/>
        </w:rPr>
      </w:pPr>
      <w:r>
        <w:rPr>
          <w:rFonts w:hint="eastAsia" w:ascii="仿宋" w:hAnsi="仿宋" w:eastAsia="仿宋" w:cs="仿宋"/>
          <w:b/>
          <w:bCs/>
          <w:color w:val="000000"/>
        </w:rPr>
        <w:t>十、与有关的现行法律、法规和强制性国家标准及相关标准协调配套情况</w:t>
      </w:r>
    </w:p>
    <w:p w14:paraId="3C228C48">
      <w:pPr>
        <w:snapToGrid w:val="0"/>
        <w:ind w:firstLine="420" w:firstLineChars="200"/>
        <w:rPr>
          <w:rFonts w:hint="eastAsia" w:ascii="仿宋" w:hAnsi="仿宋" w:eastAsia="仿宋" w:cs="仿宋"/>
          <w:kern w:val="0"/>
          <w:szCs w:val="21"/>
        </w:rPr>
      </w:pPr>
      <w:r>
        <w:rPr>
          <w:rFonts w:hint="eastAsia" w:ascii="仿宋" w:hAnsi="仿宋" w:eastAsia="仿宋" w:cs="仿宋"/>
          <w:kern w:val="0"/>
          <w:szCs w:val="21"/>
        </w:rPr>
        <w:t>本文件的制定过程等符合现行法律、法规和强制性国家标准的规定。</w:t>
      </w:r>
    </w:p>
    <w:p w14:paraId="433D6DCC">
      <w:pPr>
        <w:pStyle w:val="60"/>
        <w:numPr>
          <w:ilvl w:val="1"/>
          <w:numId w:val="0"/>
        </w:numPr>
        <w:spacing w:before="156" w:after="156"/>
        <w:rPr>
          <w:rFonts w:hint="eastAsia" w:ascii="仿宋" w:hAnsi="仿宋" w:eastAsia="仿宋" w:cs="仿宋"/>
          <w:b/>
          <w:bCs/>
          <w:color w:val="000000"/>
        </w:rPr>
      </w:pPr>
      <w:r>
        <w:rPr>
          <w:rFonts w:hint="eastAsia" w:ascii="仿宋" w:hAnsi="仿宋" w:eastAsia="仿宋" w:cs="仿宋"/>
          <w:b/>
          <w:bCs/>
          <w:color w:val="000000"/>
        </w:rPr>
        <w:t>十一、重大分歧意见的处理经过和依据</w:t>
      </w:r>
    </w:p>
    <w:p w14:paraId="106E5E00">
      <w:pPr>
        <w:snapToGrid w:val="0"/>
        <w:ind w:firstLine="420" w:firstLineChars="200"/>
        <w:rPr>
          <w:rFonts w:hint="eastAsia" w:ascii="仿宋" w:hAnsi="仿宋" w:eastAsia="仿宋" w:cs="仿宋"/>
          <w:kern w:val="0"/>
          <w:szCs w:val="21"/>
        </w:rPr>
      </w:pPr>
      <w:r>
        <w:rPr>
          <w:rFonts w:hint="eastAsia" w:ascii="仿宋" w:hAnsi="仿宋" w:eastAsia="仿宋" w:cs="仿宋"/>
          <w:kern w:val="0"/>
          <w:szCs w:val="21"/>
        </w:rPr>
        <w:t>无。</w:t>
      </w:r>
    </w:p>
    <w:p w14:paraId="0912C1A3">
      <w:pPr>
        <w:pStyle w:val="60"/>
        <w:numPr>
          <w:ilvl w:val="1"/>
          <w:numId w:val="0"/>
        </w:numPr>
        <w:spacing w:before="156" w:after="156"/>
        <w:rPr>
          <w:rFonts w:hint="eastAsia" w:ascii="仿宋" w:hAnsi="仿宋" w:eastAsia="仿宋" w:cs="仿宋"/>
          <w:b/>
          <w:bCs/>
          <w:color w:val="000000"/>
        </w:rPr>
      </w:pPr>
      <w:r>
        <w:rPr>
          <w:rFonts w:hint="eastAsia" w:ascii="仿宋" w:hAnsi="仿宋" w:eastAsia="仿宋" w:cs="仿宋"/>
          <w:b/>
          <w:bCs/>
          <w:color w:val="000000"/>
        </w:rPr>
        <w:t>十二、标准作为强制性或推荐性标准的建议</w:t>
      </w:r>
    </w:p>
    <w:p w14:paraId="24C07FB0">
      <w:pPr>
        <w:snapToGrid w:val="0"/>
        <w:ind w:firstLine="420" w:firstLineChars="200"/>
        <w:rPr>
          <w:rFonts w:hint="eastAsia" w:ascii="仿宋" w:hAnsi="仿宋" w:eastAsia="仿宋" w:cs="仿宋"/>
          <w:kern w:val="0"/>
          <w:szCs w:val="21"/>
        </w:rPr>
      </w:pPr>
      <w:r>
        <w:rPr>
          <w:rFonts w:hint="eastAsia" w:ascii="仿宋" w:hAnsi="仿宋" w:eastAsia="仿宋" w:cs="仿宋"/>
          <w:kern w:val="0"/>
          <w:szCs w:val="21"/>
        </w:rPr>
        <w:t>建议该标准作为推荐性团体标准。</w:t>
      </w:r>
    </w:p>
    <w:p w14:paraId="6F001D2A">
      <w:pPr>
        <w:pStyle w:val="60"/>
        <w:numPr>
          <w:ilvl w:val="1"/>
          <w:numId w:val="0"/>
        </w:numPr>
        <w:spacing w:before="156" w:after="156"/>
        <w:rPr>
          <w:rFonts w:hint="eastAsia" w:ascii="仿宋" w:hAnsi="仿宋" w:eastAsia="仿宋" w:cs="仿宋"/>
          <w:b/>
          <w:bCs/>
          <w:color w:val="000000"/>
        </w:rPr>
      </w:pPr>
      <w:r>
        <w:rPr>
          <w:rFonts w:hint="eastAsia" w:ascii="仿宋" w:hAnsi="仿宋" w:eastAsia="仿宋" w:cs="仿宋"/>
          <w:b/>
          <w:bCs/>
          <w:color w:val="000000"/>
        </w:rPr>
        <w:t>十三、贯彻标准的要求和措施建议，包括（组织措施、技术措施、过渡办法）</w:t>
      </w:r>
    </w:p>
    <w:p w14:paraId="29A31206">
      <w:pPr>
        <w:snapToGrid w:val="0"/>
        <w:ind w:firstLine="420" w:firstLineChars="200"/>
        <w:rPr>
          <w:rFonts w:hint="eastAsia" w:ascii="仿宋" w:hAnsi="仿宋" w:eastAsia="仿宋" w:cs="仿宋"/>
          <w:kern w:val="0"/>
          <w:szCs w:val="21"/>
        </w:rPr>
      </w:pPr>
      <w:r>
        <w:rPr>
          <w:rFonts w:hint="eastAsia" w:ascii="仿宋" w:hAnsi="仿宋" w:eastAsia="仿宋" w:cs="仿宋"/>
          <w:kern w:val="0"/>
          <w:szCs w:val="21"/>
        </w:rPr>
        <w:t>由于本文件首次制定，没有特殊要求。</w:t>
      </w:r>
    </w:p>
    <w:p w14:paraId="7C9E39C5">
      <w:pPr>
        <w:pStyle w:val="60"/>
        <w:numPr>
          <w:ilvl w:val="1"/>
          <w:numId w:val="0"/>
        </w:numPr>
        <w:spacing w:before="156" w:after="156"/>
        <w:rPr>
          <w:rFonts w:hint="eastAsia" w:ascii="仿宋" w:hAnsi="仿宋" w:eastAsia="仿宋" w:cs="仿宋"/>
          <w:b/>
          <w:bCs/>
          <w:color w:val="000000"/>
        </w:rPr>
      </w:pPr>
      <w:r>
        <w:rPr>
          <w:rFonts w:hint="eastAsia" w:ascii="仿宋" w:hAnsi="仿宋" w:eastAsia="仿宋" w:cs="仿宋"/>
          <w:b/>
          <w:bCs/>
          <w:color w:val="000000"/>
        </w:rPr>
        <w:t>十四、废止现有有关标准的建议</w:t>
      </w:r>
    </w:p>
    <w:p w14:paraId="1C521100">
      <w:pPr>
        <w:snapToGrid w:val="0"/>
        <w:ind w:firstLine="420" w:firstLineChars="200"/>
        <w:rPr>
          <w:rFonts w:hint="eastAsia" w:ascii="仿宋" w:hAnsi="仿宋" w:eastAsia="仿宋" w:cs="仿宋"/>
          <w:kern w:val="0"/>
          <w:szCs w:val="21"/>
        </w:rPr>
      </w:pPr>
      <w:r>
        <w:rPr>
          <w:rFonts w:hint="eastAsia" w:ascii="仿宋" w:hAnsi="仿宋" w:eastAsia="仿宋" w:cs="仿宋"/>
          <w:kern w:val="0"/>
          <w:szCs w:val="21"/>
        </w:rPr>
        <w:t>无。</w:t>
      </w:r>
    </w:p>
    <w:p w14:paraId="58A38841">
      <w:pPr>
        <w:snapToGrid w:val="0"/>
        <w:ind w:firstLine="420" w:firstLineChars="200"/>
        <w:rPr>
          <w:rFonts w:hint="eastAsia" w:ascii="仿宋" w:hAnsi="仿宋" w:eastAsia="仿宋" w:cs="仿宋"/>
          <w:kern w:val="0"/>
          <w:szCs w:val="21"/>
        </w:rPr>
      </w:pPr>
    </w:p>
    <w:p w14:paraId="180512C4">
      <w:pPr>
        <w:snapToGrid w:val="0"/>
        <w:ind w:firstLine="420" w:firstLineChars="200"/>
        <w:jc w:val="right"/>
        <w:rPr>
          <w:rFonts w:hint="eastAsia" w:ascii="仿宋" w:hAnsi="仿宋" w:eastAsia="仿宋" w:cs="仿宋"/>
          <w:kern w:val="0"/>
          <w:szCs w:val="21"/>
        </w:rPr>
      </w:pPr>
      <w:r>
        <w:rPr>
          <w:rFonts w:hint="eastAsia" w:ascii="仿宋" w:hAnsi="仿宋" w:eastAsia="仿宋" w:cs="仿宋"/>
          <w:kern w:val="0"/>
          <w:szCs w:val="21"/>
        </w:rPr>
        <w:t>团体标准工作组</w:t>
      </w:r>
    </w:p>
    <w:p w14:paraId="57A29966">
      <w:pPr>
        <w:snapToGrid w:val="0"/>
        <w:ind w:firstLine="420" w:firstLineChars="200"/>
        <w:jc w:val="right"/>
        <w:rPr>
          <w:rFonts w:hint="eastAsia" w:ascii="仿宋" w:hAnsi="仿宋" w:eastAsia="仿宋" w:cs="仿宋"/>
          <w:kern w:val="0"/>
          <w:szCs w:val="21"/>
        </w:rPr>
      </w:pPr>
      <w:r>
        <w:rPr>
          <w:rFonts w:hint="eastAsia" w:ascii="仿宋" w:hAnsi="仿宋" w:eastAsia="仿宋" w:cs="仿宋"/>
          <w:kern w:val="0"/>
          <w:szCs w:val="21"/>
        </w:rPr>
        <w:t>202</w:t>
      </w:r>
      <w:r>
        <w:rPr>
          <w:rFonts w:hint="eastAsia" w:ascii="仿宋" w:hAnsi="仿宋" w:eastAsia="仿宋" w:cs="仿宋"/>
          <w:kern w:val="0"/>
          <w:szCs w:val="21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Cs w:val="21"/>
        </w:rPr>
        <w:t>年</w:t>
      </w:r>
      <w:r>
        <w:rPr>
          <w:rFonts w:hint="eastAsia" w:ascii="仿宋" w:hAnsi="仿宋" w:eastAsia="仿宋" w:cs="仿宋"/>
          <w:kern w:val="0"/>
          <w:szCs w:val="21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Cs w:val="21"/>
        </w:rPr>
        <w:t>月</w:t>
      </w:r>
    </w:p>
    <w:sectPr>
      <w:footerReference r:id="rId4" w:type="default"/>
      <w:headerReference r:id="rId3" w:type="even"/>
      <w:footerReference r:id="rId5" w:type="even"/>
      <w:pgSz w:w="11906" w:h="16838"/>
      <w:pgMar w:top="850" w:right="1134" w:bottom="850" w:left="1134" w:header="1418" w:footer="1134" w:gutter="0"/>
      <w:pgNumType w:start="1"/>
      <w:cols w:space="720" w:num="1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63D482">
    <w:pPr>
      <w:pStyle w:val="24"/>
      <w:rPr>
        <w:rFonts w:hint="eastAsia" w:ascii="宋体" w:hAnsi="宋体"/>
      </w:rPr>
    </w:pPr>
    <w:r>
      <w:rPr>
        <w:rFonts w:ascii="宋体" w:hAnsi="宋体"/>
      </w:rPr>
      <w:fldChar w:fldCharType="begin"/>
    </w:r>
    <w:r>
      <w:rPr>
        <w:rFonts w:ascii="宋体" w:hAnsi="宋体"/>
      </w:rPr>
      <w:instrText xml:space="preserve">PAGE   \* MERGEFORMAT</w:instrText>
    </w:r>
    <w:r>
      <w:rPr>
        <w:rFonts w:ascii="宋体" w:hAnsi="宋体"/>
      </w:rPr>
      <w:fldChar w:fldCharType="separate"/>
    </w:r>
    <w:r>
      <w:rPr>
        <w:rFonts w:ascii="宋体" w:hAnsi="宋体"/>
        <w:lang w:val="zh-CN"/>
      </w:rPr>
      <w:t>1</w:t>
    </w:r>
    <w:r>
      <w:rPr>
        <w:rFonts w:ascii="宋体" w:hAnsi="宋体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32914">
    <w:pPr>
      <w:pStyle w:val="24"/>
      <w:jc w:val="left"/>
      <w:rPr>
        <w:rFonts w:hint="eastAsia" w:ascii="宋体" w:hAnsi="宋体"/>
      </w:rPr>
    </w:pPr>
    <w:r>
      <w:rPr>
        <w:rFonts w:ascii="宋体" w:hAnsi="宋体"/>
      </w:rPr>
      <w:fldChar w:fldCharType="begin"/>
    </w:r>
    <w:r>
      <w:rPr>
        <w:rFonts w:ascii="宋体" w:hAnsi="宋体"/>
      </w:rPr>
      <w:instrText xml:space="preserve">PAGE   \* MERGEFORMAT</w:instrText>
    </w:r>
    <w:r>
      <w:rPr>
        <w:rFonts w:ascii="宋体" w:hAnsi="宋体"/>
      </w:rPr>
      <w:fldChar w:fldCharType="separate"/>
    </w:r>
    <w:r>
      <w:rPr>
        <w:rFonts w:ascii="宋体" w:hAnsi="宋体"/>
        <w:lang w:val="zh-CN"/>
      </w:rPr>
      <w:t>2</w:t>
    </w:r>
    <w:r>
      <w:rPr>
        <w:rFonts w:ascii="宋体" w:hAnsi="宋体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577314">
    <w:pPr>
      <w:pStyle w:val="9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BF583A"/>
    <w:multiLevelType w:val="multilevel"/>
    <w:tmpl w:val="1DBF583A"/>
    <w:lvl w:ilvl="0" w:tentative="0">
      <w:start w:val="1"/>
      <w:numFmt w:val="decimal"/>
      <w:pStyle w:val="105"/>
      <w:suff w:val="nothing"/>
      <w:lvlText w:val="注%1："/>
      <w:lvlJc w:val="left"/>
      <w:pPr>
        <w:ind w:left="811" w:hanging="448"/>
      </w:pPr>
      <w:rPr>
        <w:rFonts w:hint="eastAsia" w:ascii="黑体" w:eastAsia="黑体"/>
        <w:b w:val="0"/>
        <w:i w:val="0"/>
        <w:sz w:val="18"/>
        <w:szCs w:val="18"/>
        <w:vertAlign w:val="baseline"/>
      </w:rPr>
    </w:lvl>
    <w:lvl w:ilvl="1" w:tentative="0">
      <w:start w:val="1"/>
      <w:numFmt w:val="lowerLetter"/>
      <w:lvlText w:val="%2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2" w:tentative="0">
      <w:start w:val="1"/>
      <w:numFmt w:val="lowerRoman"/>
      <w:lvlText w:val="%3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3" w:tentative="0">
      <w:start w:val="1"/>
      <w:numFmt w:val="decimal"/>
      <w:lvlText w:val="%4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4" w:tentative="0">
      <w:start w:val="1"/>
      <w:numFmt w:val="lowerLetter"/>
      <w:lvlText w:val="%5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5" w:tentative="0">
      <w:start w:val="1"/>
      <w:numFmt w:val="lowerRoman"/>
      <w:lvlText w:val="%6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6" w:tentative="0">
      <w:start w:val="1"/>
      <w:numFmt w:val="decimal"/>
      <w:lvlText w:val="%7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7" w:tentative="0">
      <w:start w:val="1"/>
      <w:numFmt w:val="lowerLetter"/>
      <w:lvlText w:val="%8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8" w:tentative="0">
      <w:start w:val="1"/>
      <w:numFmt w:val="lowerRoman"/>
      <w:lvlText w:val="%9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</w:abstractNum>
  <w:abstractNum w:abstractNumId="1">
    <w:nsid w:val="1FC91163"/>
    <w:multiLevelType w:val="multilevel"/>
    <w:tmpl w:val="1FC91163"/>
    <w:lvl w:ilvl="0" w:tentative="0">
      <w:start w:val="1"/>
      <w:numFmt w:val="decimal"/>
      <w:pStyle w:val="143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6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59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62"/>
      <w:suff w:val="nothing"/>
      <w:lvlText w:val="%1.%2.%3.%4　"/>
      <w:lvlJc w:val="left"/>
      <w:pPr>
        <w:ind w:left="283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95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>
    <w:nsid w:val="2A8F7113"/>
    <w:multiLevelType w:val="multilevel"/>
    <w:tmpl w:val="2A8F7113"/>
    <w:lvl w:ilvl="0" w:tentative="0">
      <w:start w:val="1"/>
      <w:numFmt w:val="upperLetter"/>
      <w:pStyle w:val="100"/>
      <w:suff w:val="space"/>
      <w:lvlText w:val="%1"/>
      <w:lvlJc w:val="left"/>
      <w:pPr>
        <w:ind w:left="623" w:hanging="425"/>
      </w:pPr>
      <w:rPr>
        <w:rFonts w:hint="eastAsia"/>
      </w:rPr>
    </w:lvl>
    <w:lvl w:ilvl="1" w:tentative="0">
      <w:start w:val="1"/>
      <w:numFmt w:val="decimal"/>
      <w:pStyle w:val="145"/>
      <w:suff w:val="nothing"/>
      <w:lvlText w:val="图A.%2　"/>
      <w:lvlJc w:val="left"/>
      <w:pPr>
        <w:ind w:left="1190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3">
    <w:nsid w:val="2C5917C3"/>
    <w:multiLevelType w:val="multilevel"/>
    <w:tmpl w:val="2C5917C3"/>
    <w:lvl w:ilvl="0" w:tentative="0">
      <w:start w:val="1"/>
      <w:numFmt w:val="none"/>
      <w:pStyle w:val="190"/>
      <w:suff w:val="nothing"/>
      <w:lvlText w:val="%1——"/>
      <w:lvlJc w:val="left"/>
      <w:pPr>
        <w:ind w:left="833" w:hanging="408"/>
      </w:pPr>
      <w:rPr>
        <w:rFonts w:hint="eastAsia"/>
      </w:rPr>
    </w:lvl>
    <w:lvl w:ilvl="1" w:tentative="0">
      <w:start w:val="1"/>
      <w:numFmt w:val="bullet"/>
      <w:pStyle w:val="118"/>
      <w:lvlText w:val=""/>
      <w:lvlJc w:val="left"/>
      <w:pPr>
        <w:tabs>
          <w:tab w:val="left" w:pos="760"/>
        </w:tabs>
        <w:ind w:left="1264" w:hanging="413"/>
      </w:pPr>
      <w:rPr>
        <w:rFonts w:hint="default" w:ascii="Symbol" w:hAnsi="Symbol"/>
        <w:color w:val="auto"/>
      </w:rPr>
    </w:lvl>
    <w:lvl w:ilvl="2" w:tentative="0">
      <w:start w:val="1"/>
      <w:numFmt w:val="bullet"/>
      <w:pStyle w:val="109"/>
      <w:lvlText w:val=""/>
      <w:lvlJc w:val="left"/>
      <w:pPr>
        <w:tabs>
          <w:tab w:val="left" w:pos="1678"/>
        </w:tabs>
        <w:ind w:left="1678" w:hanging="414"/>
      </w:pPr>
      <w:rPr>
        <w:rFonts w:hint="default" w:ascii="Symbol" w:hAnsi="Symbol"/>
        <w:color w:val="auto"/>
      </w:rPr>
    </w:lvl>
    <w:lvl w:ilvl="3" w:tentative="0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4">
    <w:nsid w:val="3822ABC4"/>
    <w:multiLevelType w:val="singleLevel"/>
    <w:tmpl w:val="3822ABC4"/>
    <w:lvl w:ilvl="0" w:tentative="0">
      <w:start w:val="4"/>
      <w:numFmt w:val="decimal"/>
      <w:suff w:val="space"/>
      <w:lvlText w:val="%1."/>
      <w:lvlJc w:val="left"/>
    </w:lvl>
  </w:abstractNum>
  <w:abstractNum w:abstractNumId="5">
    <w:nsid w:val="3D733618"/>
    <w:multiLevelType w:val="multilevel"/>
    <w:tmpl w:val="3D733618"/>
    <w:lvl w:ilvl="0" w:tentative="0">
      <w:start w:val="1"/>
      <w:numFmt w:val="decimal"/>
      <w:pStyle w:val="31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abstractNum w:abstractNumId="6">
    <w:nsid w:val="44C50F90"/>
    <w:multiLevelType w:val="multilevel"/>
    <w:tmpl w:val="44C50F90"/>
    <w:lvl w:ilvl="0" w:tentative="0">
      <w:start w:val="1"/>
      <w:numFmt w:val="lowerLetter"/>
      <w:pStyle w:val="180"/>
      <w:lvlText w:val="%1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  <w:szCs w:val="21"/>
      </w:rPr>
    </w:lvl>
    <w:lvl w:ilvl="1" w:tentative="0">
      <w:start w:val="1"/>
      <w:numFmt w:val="decimal"/>
      <w:pStyle w:val="116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 w:tentative="0">
      <w:start w:val="1"/>
      <w:numFmt w:val="decimal"/>
      <w:pStyle w:val="134"/>
      <w:lvlText w:val="(%3)"/>
      <w:lvlJc w:val="left"/>
      <w:pPr>
        <w:tabs>
          <w:tab w:val="left" w:pos="0"/>
        </w:tabs>
        <w:ind w:left="1679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7">
    <w:nsid w:val="48802D1C"/>
    <w:multiLevelType w:val="multilevel"/>
    <w:tmpl w:val="48802D1C"/>
    <w:lvl w:ilvl="0" w:tentative="0">
      <w:start w:val="1"/>
      <w:numFmt w:val="upperLetter"/>
      <w:pStyle w:val="183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suff w:val="space"/>
      <w:lvlText w:val="图%1.%2"/>
      <w:lvlJc w:val="center"/>
      <w:pPr>
        <w:ind w:left="0" w:firstLine="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8">
    <w:nsid w:val="557C2AF5"/>
    <w:multiLevelType w:val="multilevel"/>
    <w:tmpl w:val="557C2AF5"/>
    <w:lvl w:ilvl="0" w:tentative="0">
      <w:start w:val="1"/>
      <w:numFmt w:val="decimal"/>
      <w:pStyle w:val="174"/>
      <w:suff w:val="nothing"/>
      <w:lvlText w:val="图%1　"/>
      <w:lvlJc w:val="left"/>
      <w:pPr>
        <w:ind w:left="0" w:firstLine="0"/>
      </w:p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9">
    <w:nsid w:val="5603797C"/>
    <w:multiLevelType w:val="multilevel"/>
    <w:tmpl w:val="5603797C"/>
    <w:lvl w:ilvl="0" w:tentative="0">
      <w:start w:val="1"/>
      <w:numFmt w:val="upperLetter"/>
      <w:pStyle w:val="184"/>
      <w:suff w:val="space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suff w:val="space"/>
      <w:lvlText w:val="表%1.%2"/>
      <w:lvlJc w:val="center"/>
      <w:pPr>
        <w:ind w:left="0" w:firstLine="0"/>
      </w:pPr>
      <w:rPr>
        <w:rFonts w:hint="eastAsia" w:ascii="黑体" w:eastAsia="黑体"/>
        <w:sz w:val="21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0">
    <w:nsid w:val="60B55DC2"/>
    <w:multiLevelType w:val="multilevel"/>
    <w:tmpl w:val="60B55DC2"/>
    <w:lvl w:ilvl="0" w:tentative="0">
      <w:start w:val="1"/>
      <w:numFmt w:val="upperLetter"/>
      <w:pStyle w:val="156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 w:tentative="0">
      <w:start w:val="1"/>
      <w:numFmt w:val="decimal"/>
      <w:pStyle w:val="101"/>
      <w:suff w:val="nothing"/>
      <w:lvlText w:val="表%2　"/>
      <w:lvlJc w:val="left"/>
      <w:pPr>
        <w:ind w:left="567" w:hanging="567"/>
      </w:pPr>
      <w:rPr>
        <w:rFonts w:hint="eastAsia" w:ascii="黑体" w:hAnsi="黑体" w:eastAsia="黑体"/>
      </w:rPr>
    </w:lvl>
    <w:lvl w:ilvl="2" w:tentative="0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11">
    <w:nsid w:val="646260FA"/>
    <w:multiLevelType w:val="multilevel"/>
    <w:tmpl w:val="646260FA"/>
    <w:lvl w:ilvl="0" w:tentative="0">
      <w:start w:val="1"/>
      <w:numFmt w:val="decimal"/>
      <w:pStyle w:val="176"/>
      <w:suff w:val="nothing"/>
      <w:lvlText w:val="表%1　"/>
      <w:lvlJc w:val="left"/>
      <w:pPr>
        <w:ind w:left="0" w:firstLine="0"/>
      </w:p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</w:lvl>
    <w:lvl w:ilvl="2" w:tentative="0">
      <w:start w:val="1"/>
      <w:numFmt w:val="decimal"/>
      <w:lvlText w:val="%1.%2.%3"/>
      <w:lvlJc w:val="left"/>
      <w:pPr>
        <w:tabs>
          <w:tab w:val="left" w:pos="1417"/>
        </w:tabs>
        <w:ind w:left="1417" w:hanging="567"/>
      </w:p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12">
    <w:nsid w:val="657D3FBC"/>
    <w:multiLevelType w:val="multilevel"/>
    <w:tmpl w:val="657D3FBC"/>
    <w:lvl w:ilvl="0" w:tentative="0">
      <w:start w:val="1"/>
      <w:numFmt w:val="upperLetter"/>
      <w:pStyle w:val="185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pacing w:val="0"/>
        <w:w w:val="100"/>
        <w:sz w:val="21"/>
      </w:rPr>
    </w:lvl>
    <w:lvl w:ilvl="1" w:tentative="0">
      <w:start w:val="1"/>
      <w:numFmt w:val="decimal"/>
      <w:pStyle w:val="86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3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173"/>
      <w:suff w:val="nothing"/>
      <w:lvlText w:val="%1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pStyle w:val="172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3" w:tentative="0">
      <w:start w:val="1"/>
      <w:numFmt w:val="decimal"/>
      <w:pStyle w:val="175"/>
      <w:suff w:val="nothing"/>
      <w:lvlText w:val="%1%2.%3.%4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pStyle w:val="178"/>
      <w:suff w:val="nothing"/>
      <w:lvlText w:val="%1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4">
    <w:nsid w:val="6D6C07CD"/>
    <w:multiLevelType w:val="multilevel"/>
    <w:tmpl w:val="6D6C07CD"/>
    <w:lvl w:ilvl="0" w:tentative="0">
      <w:start w:val="1"/>
      <w:numFmt w:val="lowerLetter"/>
      <w:pStyle w:val="133"/>
      <w:lvlText w:val="%1)"/>
      <w:lvlJc w:val="left"/>
      <w:pPr>
        <w:tabs>
          <w:tab w:val="left" w:pos="839"/>
        </w:tabs>
        <w:ind w:left="839" w:hanging="419"/>
      </w:pPr>
      <w:rPr>
        <w:rFonts w:hint="eastAsia" w:ascii="宋体" w:eastAsia="宋体"/>
        <w:b w:val="0"/>
        <w:i w:val="0"/>
        <w:sz w:val="21"/>
      </w:rPr>
    </w:lvl>
    <w:lvl w:ilvl="1" w:tentative="0">
      <w:start w:val="1"/>
      <w:numFmt w:val="decimal"/>
      <w:pStyle w:val="89"/>
      <w:lvlText w:val="%2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59" w:hanging="419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hint="eastAsia"/>
      </w:rPr>
    </w:lvl>
  </w:abstractNum>
  <w:num w:numId="1">
    <w:abstractNumId w:val="5"/>
  </w:num>
  <w:num w:numId="2">
    <w:abstractNumId w:val="1"/>
  </w:num>
  <w:num w:numId="3">
    <w:abstractNumId w:val="12"/>
  </w:num>
  <w:num w:numId="4">
    <w:abstractNumId w:val="14"/>
  </w:num>
  <w:num w:numId="5">
    <w:abstractNumId w:val="2"/>
  </w:num>
  <w:num w:numId="6">
    <w:abstractNumId w:val="10"/>
  </w:num>
  <w:num w:numId="7">
    <w:abstractNumId w:val="0"/>
  </w:num>
  <w:num w:numId="8">
    <w:abstractNumId w:val="3"/>
  </w:num>
  <w:num w:numId="9">
    <w:abstractNumId w:val="6"/>
  </w:num>
  <w:num w:numId="10">
    <w:abstractNumId w:val="13"/>
  </w:num>
  <w:num w:numId="11">
    <w:abstractNumId w:val="8"/>
  </w:num>
  <w:num w:numId="12">
    <w:abstractNumId w:val="11"/>
  </w:num>
  <w:num w:numId="13">
    <w:abstractNumId w:val="7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removePersonalInformation/>
  <w:mirrorMargins w:val="1"/>
  <w:bordersDoNotSurroundHeader w:val="0"/>
  <w:bordersDoNotSurroundFooter w:val="0"/>
  <w:attachedTemplate r:id="rId1"/>
  <w:documentProtection w:edit="forms"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cxMjU0YWRiNjhmNzkyNDkwNmUzZWY0ZjhkYmVlMzgifQ=="/>
  </w:docVars>
  <w:rsids>
    <w:rsidRoot w:val="00650531"/>
    <w:rsid w:val="00000244"/>
    <w:rsid w:val="0000025A"/>
    <w:rsid w:val="0000185F"/>
    <w:rsid w:val="00002107"/>
    <w:rsid w:val="00002850"/>
    <w:rsid w:val="00002B97"/>
    <w:rsid w:val="000052B7"/>
    <w:rsid w:val="0000586F"/>
    <w:rsid w:val="00007D7C"/>
    <w:rsid w:val="00012C3B"/>
    <w:rsid w:val="00013D86"/>
    <w:rsid w:val="00013E02"/>
    <w:rsid w:val="00015AE6"/>
    <w:rsid w:val="00015CA4"/>
    <w:rsid w:val="00015F29"/>
    <w:rsid w:val="000175E9"/>
    <w:rsid w:val="000176B7"/>
    <w:rsid w:val="0001793A"/>
    <w:rsid w:val="00020A3F"/>
    <w:rsid w:val="00020A9D"/>
    <w:rsid w:val="0002143C"/>
    <w:rsid w:val="00025A65"/>
    <w:rsid w:val="00026A04"/>
    <w:rsid w:val="00026C31"/>
    <w:rsid w:val="00027280"/>
    <w:rsid w:val="000279F7"/>
    <w:rsid w:val="000279F8"/>
    <w:rsid w:val="000304E5"/>
    <w:rsid w:val="000320A7"/>
    <w:rsid w:val="0003245E"/>
    <w:rsid w:val="00033866"/>
    <w:rsid w:val="0003552A"/>
    <w:rsid w:val="00035925"/>
    <w:rsid w:val="00035AB8"/>
    <w:rsid w:val="000379F1"/>
    <w:rsid w:val="00037C56"/>
    <w:rsid w:val="00041631"/>
    <w:rsid w:val="00042604"/>
    <w:rsid w:val="00043436"/>
    <w:rsid w:val="000441C8"/>
    <w:rsid w:val="000448A3"/>
    <w:rsid w:val="00045A75"/>
    <w:rsid w:val="00045D3D"/>
    <w:rsid w:val="00050981"/>
    <w:rsid w:val="00052269"/>
    <w:rsid w:val="0005289F"/>
    <w:rsid w:val="00053C4C"/>
    <w:rsid w:val="00060F13"/>
    <w:rsid w:val="00063025"/>
    <w:rsid w:val="000639FB"/>
    <w:rsid w:val="00063D96"/>
    <w:rsid w:val="0006463B"/>
    <w:rsid w:val="0006607A"/>
    <w:rsid w:val="000668CD"/>
    <w:rsid w:val="00067CDF"/>
    <w:rsid w:val="00067EE6"/>
    <w:rsid w:val="00070DC6"/>
    <w:rsid w:val="0007478A"/>
    <w:rsid w:val="00074E8D"/>
    <w:rsid w:val="00074FBE"/>
    <w:rsid w:val="000751BE"/>
    <w:rsid w:val="0007721B"/>
    <w:rsid w:val="00080341"/>
    <w:rsid w:val="00080E20"/>
    <w:rsid w:val="00081147"/>
    <w:rsid w:val="000829D3"/>
    <w:rsid w:val="00083A09"/>
    <w:rsid w:val="0009005E"/>
    <w:rsid w:val="00092279"/>
    <w:rsid w:val="00092857"/>
    <w:rsid w:val="0009356C"/>
    <w:rsid w:val="0009418F"/>
    <w:rsid w:val="00094E9F"/>
    <w:rsid w:val="00095847"/>
    <w:rsid w:val="00095B64"/>
    <w:rsid w:val="000A0D49"/>
    <w:rsid w:val="000A20A9"/>
    <w:rsid w:val="000A2D22"/>
    <w:rsid w:val="000A41C8"/>
    <w:rsid w:val="000A43C5"/>
    <w:rsid w:val="000A48B1"/>
    <w:rsid w:val="000A5F06"/>
    <w:rsid w:val="000A702D"/>
    <w:rsid w:val="000B0B86"/>
    <w:rsid w:val="000B106B"/>
    <w:rsid w:val="000B3143"/>
    <w:rsid w:val="000B549C"/>
    <w:rsid w:val="000B7DEB"/>
    <w:rsid w:val="000C06A4"/>
    <w:rsid w:val="000C1F22"/>
    <w:rsid w:val="000C3B93"/>
    <w:rsid w:val="000C4E74"/>
    <w:rsid w:val="000C5779"/>
    <w:rsid w:val="000C5CA7"/>
    <w:rsid w:val="000C5E20"/>
    <w:rsid w:val="000C6B05"/>
    <w:rsid w:val="000C6DD6"/>
    <w:rsid w:val="000C73D4"/>
    <w:rsid w:val="000C7984"/>
    <w:rsid w:val="000D150A"/>
    <w:rsid w:val="000D246C"/>
    <w:rsid w:val="000D3954"/>
    <w:rsid w:val="000D3B28"/>
    <w:rsid w:val="000D3D4C"/>
    <w:rsid w:val="000D4178"/>
    <w:rsid w:val="000D4B6E"/>
    <w:rsid w:val="000D4F51"/>
    <w:rsid w:val="000D718B"/>
    <w:rsid w:val="000D7B1A"/>
    <w:rsid w:val="000E0C46"/>
    <w:rsid w:val="000E1EBF"/>
    <w:rsid w:val="000E415C"/>
    <w:rsid w:val="000E464D"/>
    <w:rsid w:val="000F006D"/>
    <w:rsid w:val="000F030C"/>
    <w:rsid w:val="000F129C"/>
    <w:rsid w:val="000F17C1"/>
    <w:rsid w:val="000F33DC"/>
    <w:rsid w:val="000F4C84"/>
    <w:rsid w:val="000F507E"/>
    <w:rsid w:val="000F6C87"/>
    <w:rsid w:val="0010304E"/>
    <w:rsid w:val="00103C89"/>
    <w:rsid w:val="00103DF0"/>
    <w:rsid w:val="001043FC"/>
    <w:rsid w:val="001056DE"/>
    <w:rsid w:val="001066DA"/>
    <w:rsid w:val="00106CBC"/>
    <w:rsid w:val="00110AC8"/>
    <w:rsid w:val="00111A09"/>
    <w:rsid w:val="001124C0"/>
    <w:rsid w:val="00113D82"/>
    <w:rsid w:val="001145D6"/>
    <w:rsid w:val="001200A5"/>
    <w:rsid w:val="00120EB4"/>
    <w:rsid w:val="00122251"/>
    <w:rsid w:val="00122D03"/>
    <w:rsid w:val="001232AA"/>
    <w:rsid w:val="00125B8A"/>
    <w:rsid w:val="00125BB5"/>
    <w:rsid w:val="0012762D"/>
    <w:rsid w:val="00130143"/>
    <w:rsid w:val="00130BAB"/>
    <w:rsid w:val="00130F07"/>
    <w:rsid w:val="001314DC"/>
    <w:rsid w:val="0013175F"/>
    <w:rsid w:val="001344C6"/>
    <w:rsid w:val="00141AE5"/>
    <w:rsid w:val="00147123"/>
    <w:rsid w:val="001471B4"/>
    <w:rsid w:val="001478CE"/>
    <w:rsid w:val="00150BFB"/>
    <w:rsid w:val="00150F07"/>
    <w:rsid w:val="0015106A"/>
    <w:rsid w:val="001512B4"/>
    <w:rsid w:val="00151693"/>
    <w:rsid w:val="001572E0"/>
    <w:rsid w:val="00160DAF"/>
    <w:rsid w:val="00161A7E"/>
    <w:rsid w:val="001620A5"/>
    <w:rsid w:val="00163C5D"/>
    <w:rsid w:val="0016446D"/>
    <w:rsid w:val="00164E53"/>
    <w:rsid w:val="0016699D"/>
    <w:rsid w:val="00167A1C"/>
    <w:rsid w:val="00171C0C"/>
    <w:rsid w:val="00172A27"/>
    <w:rsid w:val="00172DF4"/>
    <w:rsid w:val="00175159"/>
    <w:rsid w:val="00175719"/>
    <w:rsid w:val="00176208"/>
    <w:rsid w:val="00176C60"/>
    <w:rsid w:val="00180419"/>
    <w:rsid w:val="00181C3A"/>
    <w:rsid w:val="0018211B"/>
    <w:rsid w:val="001821AB"/>
    <w:rsid w:val="00182509"/>
    <w:rsid w:val="001840D3"/>
    <w:rsid w:val="00184F4C"/>
    <w:rsid w:val="00185101"/>
    <w:rsid w:val="0018584D"/>
    <w:rsid w:val="00185CC3"/>
    <w:rsid w:val="0018642C"/>
    <w:rsid w:val="001872EC"/>
    <w:rsid w:val="001900F8"/>
    <w:rsid w:val="00191258"/>
    <w:rsid w:val="00191812"/>
    <w:rsid w:val="00192680"/>
    <w:rsid w:val="00193037"/>
    <w:rsid w:val="00193A2C"/>
    <w:rsid w:val="00196702"/>
    <w:rsid w:val="001974DE"/>
    <w:rsid w:val="001A03CD"/>
    <w:rsid w:val="001A2132"/>
    <w:rsid w:val="001A225D"/>
    <w:rsid w:val="001A288E"/>
    <w:rsid w:val="001A2B90"/>
    <w:rsid w:val="001A2DB3"/>
    <w:rsid w:val="001A2DE1"/>
    <w:rsid w:val="001A3487"/>
    <w:rsid w:val="001A354D"/>
    <w:rsid w:val="001A4823"/>
    <w:rsid w:val="001A5062"/>
    <w:rsid w:val="001B4DE0"/>
    <w:rsid w:val="001B5EB5"/>
    <w:rsid w:val="001B6DC2"/>
    <w:rsid w:val="001C04CF"/>
    <w:rsid w:val="001C11C2"/>
    <w:rsid w:val="001C149C"/>
    <w:rsid w:val="001C1FF6"/>
    <w:rsid w:val="001C21AC"/>
    <w:rsid w:val="001C47BA"/>
    <w:rsid w:val="001C49CC"/>
    <w:rsid w:val="001C59EA"/>
    <w:rsid w:val="001C60E4"/>
    <w:rsid w:val="001C6560"/>
    <w:rsid w:val="001C7733"/>
    <w:rsid w:val="001D11DE"/>
    <w:rsid w:val="001D1E0D"/>
    <w:rsid w:val="001D273A"/>
    <w:rsid w:val="001D406C"/>
    <w:rsid w:val="001D41EE"/>
    <w:rsid w:val="001D4C0A"/>
    <w:rsid w:val="001D548F"/>
    <w:rsid w:val="001D6B07"/>
    <w:rsid w:val="001D6E82"/>
    <w:rsid w:val="001E0380"/>
    <w:rsid w:val="001E13B1"/>
    <w:rsid w:val="001E1485"/>
    <w:rsid w:val="001E2EFE"/>
    <w:rsid w:val="001E2F5C"/>
    <w:rsid w:val="001E3DDA"/>
    <w:rsid w:val="001E3F91"/>
    <w:rsid w:val="001E4057"/>
    <w:rsid w:val="001E571C"/>
    <w:rsid w:val="001E5A30"/>
    <w:rsid w:val="001E6979"/>
    <w:rsid w:val="001E7BF0"/>
    <w:rsid w:val="001F2D0D"/>
    <w:rsid w:val="001F2F84"/>
    <w:rsid w:val="001F3A19"/>
    <w:rsid w:val="001F429C"/>
    <w:rsid w:val="001F46AC"/>
    <w:rsid w:val="001F6610"/>
    <w:rsid w:val="001F6B7F"/>
    <w:rsid w:val="0020036A"/>
    <w:rsid w:val="002011BD"/>
    <w:rsid w:val="00203F2B"/>
    <w:rsid w:val="002116E3"/>
    <w:rsid w:val="00212ECA"/>
    <w:rsid w:val="002147FD"/>
    <w:rsid w:val="0021704E"/>
    <w:rsid w:val="00217ADE"/>
    <w:rsid w:val="00217BC8"/>
    <w:rsid w:val="002209B0"/>
    <w:rsid w:val="00220BD0"/>
    <w:rsid w:val="002211F6"/>
    <w:rsid w:val="002219C8"/>
    <w:rsid w:val="00224A0A"/>
    <w:rsid w:val="002273F7"/>
    <w:rsid w:val="0023133F"/>
    <w:rsid w:val="0023165D"/>
    <w:rsid w:val="00231C75"/>
    <w:rsid w:val="0023207A"/>
    <w:rsid w:val="002320AB"/>
    <w:rsid w:val="00233492"/>
    <w:rsid w:val="0023380B"/>
    <w:rsid w:val="00234467"/>
    <w:rsid w:val="00234F62"/>
    <w:rsid w:val="00234FAC"/>
    <w:rsid w:val="0023711B"/>
    <w:rsid w:val="00237D8D"/>
    <w:rsid w:val="00240FC0"/>
    <w:rsid w:val="00241D8F"/>
    <w:rsid w:val="00241DA2"/>
    <w:rsid w:val="0024650C"/>
    <w:rsid w:val="00246B91"/>
    <w:rsid w:val="00247B25"/>
    <w:rsid w:val="00247B8A"/>
    <w:rsid w:val="00247FEE"/>
    <w:rsid w:val="00250E7D"/>
    <w:rsid w:val="00251629"/>
    <w:rsid w:val="00252CAF"/>
    <w:rsid w:val="00254103"/>
    <w:rsid w:val="002555F4"/>
    <w:rsid w:val="002565D5"/>
    <w:rsid w:val="002565FA"/>
    <w:rsid w:val="00257054"/>
    <w:rsid w:val="00257E82"/>
    <w:rsid w:val="002608E9"/>
    <w:rsid w:val="002611EE"/>
    <w:rsid w:val="002622C0"/>
    <w:rsid w:val="002638DE"/>
    <w:rsid w:val="0026748A"/>
    <w:rsid w:val="002677DC"/>
    <w:rsid w:val="002678FE"/>
    <w:rsid w:val="00267FE9"/>
    <w:rsid w:val="002707DD"/>
    <w:rsid w:val="00272DEF"/>
    <w:rsid w:val="00273FF4"/>
    <w:rsid w:val="0027482F"/>
    <w:rsid w:val="002771AF"/>
    <w:rsid w:val="00277325"/>
    <w:rsid w:val="002778AE"/>
    <w:rsid w:val="00280980"/>
    <w:rsid w:val="0028269A"/>
    <w:rsid w:val="00282FE5"/>
    <w:rsid w:val="00283590"/>
    <w:rsid w:val="00283F8D"/>
    <w:rsid w:val="00285389"/>
    <w:rsid w:val="00285679"/>
    <w:rsid w:val="00286973"/>
    <w:rsid w:val="00286DE3"/>
    <w:rsid w:val="002870AA"/>
    <w:rsid w:val="0029018A"/>
    <w:rsid w:val="00290950"/>
    <w:rsid w:val="00294E70"/>
    <w:rsid w:val="00295C5E"/>
    <w:rsid w:val="002972F7"/>
    <w:rsid w:val="00297B2C"/>
    <w:rsid w:val="002A147C"/>
    <w:rsid w:val="002A16A9"/>
    <w:rsid w:val="002A1924"/>
    <w:rsid w:val="002A2FFB"/>
    <w:rsid w:val="002A3218"/>
    <w:rsid w:val="002A3266"/>
    <w:rsid w:val="002A37A1"/>
    <w:rsid w:val="002A48D2"/>
    <w:rsid w:val="002A48F5"/>
    <w:rsid w:val="002A650C"/>
    <w:rsid w:val="002A668C"/>
    <w:rsid w:val="002A692D"/>
    <w:rsid w:val="002A7420"/>
    <w:rsid w:val="002B0DBD"/>
    <w:rsid w:val="002B0F12"/>
    <w:rsid w:val="002B1160"/>
    <w:rsid w:val="002B1308"/>
    <w:rsid w:val="002B1324"/>
    <w:rsid w:val="002B18CF"/>
    <w:rsid w:val="002B1BD9"/>
    <w:rsid w:val="002B4554"/>
    <w:rsid w:val="002B5854"/>
    <w:rsid w:val="002C1421"/>
    <w:rsid w:val="002C2EFC"/>
    <w:rsid w:val="002C30C1"/>
    <w:rsid w:val="002C3242"/>
    <w:rsid w:val="002C3E4D"/>
    <w:rsid w:val="002C4F01"/>
    <w:rsid w:val="002C562D"/>
    <w:rsid w:val="002C72D8"/>
    <w:rsid w:val="002C7B45"/>
    <w:rsid w:val="002C7B7A"/>
    <w:rsid w:val="002C7B87"/>
    <w:rsid w:val="002D01ED"/>
    <w:rsid w:val="002D11FA"/>
    <w:rsid w:val="002D2385"/>
    <w:rsid w:val="002D516F"/>
    <w:rsid w:val="002D67BC"/>
    <w:rsid w:val="002E0DDF"/>
    <w:rsid w:val="002E0EB4"/>
    <w:rsid w:val="002E15B0"/>
    <w:rsid w:val="002E2906"/>
    <w:rsid w:val="002E336B"/>
    <w:rsid w:val="002E5635"/>
    <w:rsid w:val="002E5A29"/>
    <w:rsid w:val="002E5F4E"/>
    <w:rsid w:val="002E64C3"/>
    <w:rsid w:val="002E6A2C"/>
    <w:rsid w:val="002F0216"/>
    <w:rsid w:val="002F1897"/>
    <w:rsid w:val="002F1D8C"/>
    <w:rsid w:val="002F21DA"/>
    <w:rsid w:val="002F6086"/>
    <w:rsid w:val="002F7002"/>
    <w:rsid w:val="002F73E5"/>
    <w:rsid w:val="002F7693"/>
    <w:rsid w:val="002F7889"/>
    <w:rsid w:val="002F7E33"/>
    <w:rsid w:val="003006FC"/>
    <w:rsid w:val="003018DB"/>
    <w:rsid w:val="00301DCC"/>
    <w:rsid w:val="00301F39"/>
    <w:rsid w:val="00303276"/>
    <w:rsid w:val="0030411F"/>
    <w:rsid w:val="003053E1"/>
    <w:rsid w:val="0030542A"/>
    <w:rsid w:val="003067B8"/>
    <w:rsid w:val="003107C1"/>
    <w:rsid w:val="00310BC7"/>
    <w:rsid w:val="003124E9"/>
    <w:rsid w:val="00312C9D"/>
    <w:rsid w:val="00313E64"/>
    <w:rsid w:val="00314B84"/>
    <w:rsid w:val="0031570A"/>
    <w:rsid w:val="00316BAD"/>
    <w:rsid w:val="00317009"/>
    <w:rsid w:val="003175DB"/>
    <w:rsid w:val="00320AF9"/>
    <w:rsid w:val="00321CF6"/>
    <w:rsid w:val="0032241D"/>
    <w:rsid w:val="0032293F"/>
    <w:rsid w:val="0032342F"/>
    <w:rsid w:val="00325135"/>
    <w:rsid w:val="00325926"/>
    <w:rsid w:val="00325952"/>
    <w:rsid w:val="00327A8A"/>
    <w:rsid w:val="00331EA1"/>
    <w:rsid w:val="00332183"/>
    <w:rsid w:val="00333914"/>
    <w:rsid w:val="00334337"/>
    <w:rsid w:val="00335264"/>
    <w:rsid w:val="00336610"/>
    <w:rsid w:val="0033740C"/>
    <w:rsid w:val="003375F9"/>
    <w:rsid w:val="00340599"/>
    <w:rsid w:val="00340C2C"/>
    <w:rsid w:val="003411F3"/>
    <w:rsid w:val="003414DA"/>
    <w:rsid w:val="00343F73"/>
    <w:rsid w:val="00345060"/>
    <w:rsid w:val="003458ED"/>
    <w:rsid w:val="00346674"/>
    <w:rsid w:val="003479BF"/>
    <w:rsid w:val="003505EC"/>
    <w:rsid w:val="0035323B"/>
    <w:rsid w:val="003546E5"/>
    <w:rsid w:val="0035624A"/>
    <w:rsid w:val="00356629"/>
    <w:rsid w:val="003609D2"/>
    <w:rsid w:val="003610CC"/>
    <w:rsid w:val="003631DB"/>
    <w:rsid w:val="003631E0"/>
    <w:rsid w:val="00363F22"/>
    <w:rsid w:val="0036424D"/>
    <w:rsid w:val="00364BA1"/>
    <w:rsid w:val="00365C36"/>
    <w:rsid w:val="00366ACC"/>
    <w:rsid w:val="00367563"/>
    <w:rsid w:val="003676D1"/>
    <w:rsid w:val="00370458"/>
    <w:rsid w:val="003739EF"/>
    <w:rsid w:val="00373B14"/>
    <w:rsid w:val="0037505B"/>
    <w:rsid w:val="00375354"/>
    <w:rsid w:val="00375564"/>
    <w:rsid w:val="0037697E"/>
    <w:rsid w:val="00377178"/>
    <w:rsid w:val="00377703"/>
    <w:rsid w:val="00377C75"/>
    <w:rsid w:val="00380F15"/>
    <w:rsid w:val="00380F56"/>
    <w:rsid w:val="00382361"/>
    <w:rsid w:val="00383191"/>
    <w:rsid w:val="00383412"/>
    <w:rsid w:val="00385331"/>
    <w:rsid w:val="00385E94"/>
    <w:rsid w:val="003861D7"/>
    <w:rsid w:val="00386DED"/>
    <w:rsid w:val="0038737D"/>
    <w:rsid w:val="00387848"/>
    <w:rsid w:val="00390EE3"/>
    <w:rsid w:val="003912E7"/>
    <w:rsid w:val="003915FC"/>
    <w:rsid w:val="0039201B"/>
    <w:rsid w:val="00393947"/>
    <w:rsid w:val="00393D09"/>
    <w:rsid w:val="00394E86"/>
    <w:rsid w:val="0039519D"/>
    <w:rsid w:val="003954EB"/>
    <w:rsid w:val="0039600C"/>
    <w:rsid w:val="003960C2"/>
    <w:rsid w:val="00396E95"/>
    <w:rsid w:val="003A0253"/>
    <w:rsid w:val="003A1C86"/>
    <w:rsid w:val="003A2275"/>
    <w:rsid w:val="003A2BEA"/>
    <w:rsid w:val="003A683A"/>
    <w:rsid w:val="003A6A4F"/>
    <w:rsid w:val="003A7088"/>
    <w:rsid w:val="003B00DF"/>
    <w:rsid w:val="003B1275"/>
    <w:rsid w:val="003B1778"/>
    <w:rsid w:val="003B1D1F"/>
    <w:rsid w:val="003B5917"/>
    <w:rsid w:val="003B6377"/>
    <w:rsid w:val="003B665D"/>
    <w:rsid w:val="003B7CEE"/>
    <w:rsid w:val="003B7D6F"/>
    <w:rsid w:val="003C11CB"/>
    <w:rsid w:val="003C1D6A"/>
    <w:rsid w:val="003C23D6"/>
    <w:rsid w:val="003C3114"/>
    <w:rsid w:val="003C5155"/>
    <w:rsid w:val="003C58CD"/>
    <w:rsid w:val="003C5FA6"/>
    <w:rsid w:val="003C6149"/>
    <w:rsid w:val="003C657C"/>
    <w:rsid w:val="003C75F3"/>
    <w:rsid w:val="003C78A3"/>
    <w:rsid w:val="003C7C30"/>
    <w:rsid w:val="003C7E1E"/>
    <w:rsid w:val="003D0A36"/>
    <w:rsid w:val="003D2F52"/>
    <w:rsid w:val="003D4F93"/>
    <w:rsid w:val="003E1234"/>
    <w:rsid w:val="003E1867"/>
    <w:rsid w:val="003E2E53"/>
    <w:rsid w:val="003E3014"/>
    <w:rsid w:val="003E3845"/>
    <w:rsid w:val="003E5729"/>
    <w:rsid w:val="003F0D75"/>
    <w:rsid w:val="003F18F2"/>
    <w:rsid w:val="003F2780"/>
    <w:rsid w:val="003F46E5"/>
    <w:rsid w:val="003F4EE0"/>
    <w:rsid w:val="003F531D"/>
    <w:rsid w:val="003F6955"/>
    <w:rsid w:val="003F7ABD"/>
    <w:rsid w:val="00402153"/>
    <w:rsid w:val="00402418"/>
    <w:rsid w:val="00402F73"/>
    <w:rsid w:val="00402FC1"/>
    <w:rsid w:val="00403C54"/>
    <w:rsid w:val="0040431A"/>
    <w:rsid w:val="0040441B"/>
    <w:rsid w:val="0040513A"/>
    <w:rsid w:val="004106A6"/>
    <w:rsid w:val="00410D96"/>
    <w:rsid w:val="00411DDF"/>
    <w:rsid w:val="00413456"/>
    <w:rsid w:val="0041401B"/>
    <w:rsid w:val="00415591"/>
    <w:rsid w:val="0041736E"/>
    <w:rsid w:val="00420716"/>
    <w:rsid w:val="00425082"/>
    <w:rsid w:val="004263D4"/>
    <w:rsid w:val="00427DCB"/>
    <w:rsid w:val="00430214"/>
    <w:rsid w:val="00430395"/>
    <w:rsid w:val="00431DEB"/>
    <w:rsid w:val="00433DCF"/>
    <w:rsid w:val="0043522F"/>
    <w:rsid w:val="00435D1D"/>
    <w:rsid w:val="00440569"/>
    <w:rsid w:val="00446B29"/>
    <w:rsid w:val="0044747C"/>
    <w:rsid w:val="004504EA"/>
    <w:rsid w:val="00452490"/>
    <w:rsid w:val="00453112"/>
    <w:rsid w:val="0045382F"/>
    <w:rsid w:val="00453F9A"/>
    <w:rsid w:val="00455A8E"/>
    <w:rsid w:val="00456806"/>
    <w:rsid w:val="0045797E"/>
    <w:rsid w:val="00457CF1"/>
    <w:rsid w:val="00460D6D"/>
    <w:rsid w:val="00461F56"/>
    <w:rsid w:val="00462818"/>
    <w:rsid w:val="00463BED"/>
    <w:rsid w:val="00464AFB"/>
    <w:rsid w:val="004655B7"/>
    <w:rsid w:val="004676DD"/>
    <w:rsid w:val="004679DD"/>
    <w:rsid w:val="0047134F"/>
    <w:rsid w:val="00471E91"/>
    <w:rsid w:val="00473D4A"/>
    <w:rsid w:val="00474533"/>
    <w:rsid w:val="00474675"/>
    <w:rsid w:val="0047470C"/>
    <w:rsid w:val="00475C07"/>
    <w:rsid w:val="004763D1"/>
    <w:rsid w:val="00480338"/>
    <w:rsid w:val="00485AAC"/>
    <w:rsid w:val="004860E8"/>
    <w:rsid w:val="004922F9"/>
    <w:rsid w:val="004925B2"/>
    <w:rsid w:val="00493686"/>
    <w:rsid w:val="00494358"/>
    <w:rsid w:val="004962D7"/>
    <w:rsid w:val="0049673E"/>
    <w:rsid w:val="004970ED"/>
    <w:rsid w:val="0049775C"/>
    <w:rsid w:val="00497AE5"/>
    <w:rsid w:val="004A061D"/>
    <w:rsid w:val="004A11F8"/>
    <w:rsid w:val="004A16D1"/>
    <w:rsid w:val="004A1F17"/>
    <w:rsid w:val="004A22D6"/>
    <w:rsid w:val="004A2ED4"/>
    <w:rsid w:val="004A35F9"/>
    <w:rsid w:val="004A4642"/>
    <w:rsid w:val="004A52E0"/>
    <w:rsid w:val="004A5318"/>
    <w:rsid w:val="004A61E7"/>
    <w:rsid w:val="004A6D32"/>
    <w:rsid w:val="004B03A7"/>
    <w:rsid w:val="004B1BA5"/>
    <w:rsid w:val="004B24C1"/>
    <w:rsid w:val="004B4BA2"/>
    <w:rsid w:val="004B4C7B"/>
    <w:rsid w:val="004B5556"/>
    <w:rsid w:val="004B6696"/>
    <w:rsid w:val="004B6781"/>
    <w:rsid w:val="004C0062"/>
    <w:rsid w:val="004C1FA5"/>
    <w:rsid w:val="004C292F"/>
    <w:rsid w:val="004C5D65"/>
    <w:rsid w:val="004C71CB"/>
    <w:rsid w:val="004D124A"/>
    <w:rsid w:val="004D6006"/>
    <w:rsid w:val="004D6FB7"/>
    <w:rsid w:val="004E092D"/>
    <w:rsid w:val="004E1B59"/>
    <w:rsid w:val="004E1EE8"/>
    <w:rsid w:val="004E2580"/>
    <w:rsid w:val="004E27C7"/>
    <w:rsid w:val="004E3B98"/>
    <w:rsid w:val="004E4699"/>
    <w:rsid w:val="004E4DDA"/>
    <w:rsid w:val="004E6843"/>
    <w:rsid w:val="004E6B8B"/>
    <w:rsid w:val="004E7D10"/>
    <w:rsid w:val="004F0A1E"/>
    <w:rsid w:val="004F1A95"/>
    <w:rsid w:val="004F28FF"/>
    <w:rsid w:val="004F350A"/>
    <w:rsid w:val="004F6E8C"/>
    <w:rsid w:val="004F766A"/>
    <w:rsid w:val="005001F0"/>
    <w:rsid w:val="00500D8B"/>
    <w:rsid w:val="005011B4"/>
    <w:rsid w:val="00503708"/>
    <w:rsid w:val="00503E3A"/>
    <w:rsid w:val="0050612B"/>
    <w:rsid w:val="00506236"/>
    <w:rsid w:val="005064AC"/>
    <w:rsid w:val="00507DF7"/>
    <w:rsid w:val="00510280"/>
    <w:rsid w:val="005128A4"/>
    <w:rsid w:val="00512B81"/>
    <w:rsid w:val="005133A5"/>
    <w:rsid w:val="00513D73"/>
    <w:rsid w:val="00514A43"/>
    <w:rsid w:val="0051515E"/>
    <w:rsid w:val="0051529E"/>
    <w:rsid w:val="005172FD"/>
    <w:rsid w:val="005174E5"/>
    <w:rsid w:val="005203E3"/>
    <w:rsid w:val="00522393"/>
    <w:rsid w:val="00522620"/>
    <w:rsid w:val="00522B1E"/>
    <w:rsid w:val="00524877"/>
    <w:rsid w:val="005255AA"/>
    <w:rsid w:val="00525656"/>
    <w:rsid w:val="00527C3A"/>
    <w:rsid w:val="00530968"/>
    <w:rsid w:val="0053191C"/>
    <w:rsid w:val="00532C55"/>
    <w:rsid w:val="00532DC2"/>
    <w:rsid w:val="00534C02"/>
    <w:rsid w:val="005356A8"/>
    <w:rsid w:val="00536542"/>
    <w:rsid w:val="00540CC3"/>
    <w:rsid w:val="005421AF"/>
    <w:rsid w:val="0054253C"/>
    <w:rsid w:val="0054264B"/>
    <w:rsid w:val="005427D4"/>
    <w:rsid w:val="00543786"/>
    <w:rsid w:val="00545238"/>
    <w:rsid w:val="005464A0"/>
    <w:rsid w:val="00547B3D"/>
    <w:rsid w:val="00551A43"/>
    <w:rsid w:val="00552896"/>
    <w:rsid w:val="00552CAA"/>
    <w:rsid w:val="00552D98"/>
    <w:rsid w:val="005533D7"/>
    <w:rsid w:val="00554845"/>
    <w:rsid w:val="005556A7"/>
    <w:rsid w:val="00555912"/>
    <w:rsid w:val="005575E1"/>
    <w:rsid w:val="00557CAA"/>
    <w:rsid w:val="00560C4C"/>
    <w:rsid w:val="00561802"/>
    <w:rsid w:val="00562505"/>
    <w:rsid w:val="005638DB"/>
    <w:rsid w:val="00564BEC"/>
    <w:rsid w:val="0056716F"/>
    <w:rsid w:val="005703DE"/>
    <w:rsid w:val="005712FF"/>
    <w:rsid w:val="00572C6E"/>
    <w:rsid w:val="00573FA1"/>
    <w:rsid w:val="005754D6"/>
    <w:rsid w:val="00576D53"/>
    <w:rsid w:val="005771D8"/>
    <w:rsid w:val="005774CF"/>
    <w:rsid w:val="00580446"/>
    <w:rsid w:val="00583039"/>
    <w:rsid w:val="0058464E"/>
    <w:rsid w:val="0058611E"/>
    <w:rsid w:val="0058682D"/>
    <w:rsid w:val="005918B4"/>
    <w:rsid w:val="00591B20"/>
    <w:rsid w:val="00591E03"/>
    <w:rsid w:val="00591FA9"/>
    <w:rsid w:val="005933F2"/>
    <w:rsid w:val="00594910"/>
    <w:rsid w:val="00594B80"/>
    <w:rsid w:val="00595BBA"/>
    <w:rsid w:val="00596831"/>
    <w:rsid w:val="00596996"/>
    <w:rsid w:val="005A01CB"/>
    <w:rsid w:val="005A2542"/>
    <w:rsid w:val="005A2898"/>
    <w:rsid w:val="005A343C"/>
    <w:rsid w:val="005A37E1"/>
    <w:rsid w:val="005A40C0"/>
    <w:rsid w:val="005A4A08"/>
    <w:rsid w:val="005A58B8"/>
    <w:rsid w:val="005A58FF"/>
    <w:rsid w:val="005A5EAF"/>
    <w:rsid w:val="005A64C0"/>
    <w:rsid w:val="005A7408"/>
    <w:rsid w:val="005A761A"/>
    <w:rsid w:val="005B22DC"/>
    <w:rsid w:val="005B2998"/>
    <w:rsid w:val="005B3C11"/>
    <w:rsid w:val="005B3C25"/>
    <w:rsid w:val="005B3E04"/>
    <w:rsid w:val="005B4C1C"/>
    <w:rsid w:val="005B5393"/>
    <w:rsid w:val="005B5C1C"/>
    <w:rsid w:val="005B5D5F"/>
    <w:rsid w:val="005B64E6"/>
    <w:rsid w:val="005C04BA"/>
    <w:rsid w:val="005C1106"/>
    <w:rsid w:val="005C1C28"/>
    <w:rsid w:val="005C4C6B"/>
    <w:rsid w:val="005C6DB5"/>
    <w:rsid w:val="005C6DC0"/>
    <w:rsid w:val="005C6E38"/>
    <w:rsid w:val="005D43BD"/>
    <w:rsid w:val="005D4493"/>
    <w:rsid w:val="005D6BB0"/>
    <w:rsid w:val="005D6F4D"/>
    <w:rsid w:val="005D7589"/>
    <w:rsid w:val="005D77E7"/>
    <w:rsid w:val="005E003C"/>
    <w:rsid w:val="005E088D"/>
    <w:rsid w:val="005E11F5"/>
    <w:rsid w:val="005E19B9"/>
    <w:rsid w:val="005E19E7"/>
    <w:rsid w:val="005E1D67"/>
    <w:rsid w:val="005E1DEB"/>
    <w:rsid w:val="005E77CF"/>
    <w:rsid w:val="005F171C"/>
    <w:rsid w:val="005F2BF3"/>
    <w:rsid w:val="005F31C0"/>
    <w:rsid w:val="005F3950"/>
    <w:rsid w:val="005F4D13"/>
    <w:rsid w:val="006010F0"/>
    <w:rsid w:val="00601B16"/>
    <w:rsid w:val="00602232"/>
    <w:rsid w:val="0060236A"/>
    <w:rsid w:val="00602B0F"/>
    <w:rsid w:val="00603AAD"/>
    <w:rsid w:val="00603CDD"/>
    <w:rsid w:val="0060408D"/>
    <w:rsid w:val="006048D3"/>
    <w:rsid w:val="00605229"/>
    <w:rsid w:val="006072F5"/>
    <w:rsid w:val="00614042"/>
    <w:rsid w:val="00614918"/>
    <w:rsid w:val="0061545E"/>
    <w:rsid w:val="0061716C"/>
    <w:rsid w:val="00617380"/>
    <w:rsid w:val="00621138"/>
    <w:rsid w:val="00621392"/>
    <w:rsid w:val="0062238C"/>
    <w:rsid w:val="006225FE"/>
    <w:rsid w:val="00622ADC"/>
    <w:rsid w:val="006243A1"/>
    <w:rsid w:val="006243EE"/>
    <w:rsid w:val="006265D9"/>
    <w:rsid w:val="0063140B"/>
    <w:rsid w:val="0063264E"/>
    <w:rsid w:val="00632E56"/>
    <w:rsid w:val="00633210"/>
    <w:rsid w:val="006334B3"/>
    <w:rsid w:val="00635CBA"/>
    <w:rsid w:val="006400A3"/>
    <w:rsid w:val="00641374"/>
    <w:rsid w:val="00642991"/>
    <w:rsid w:val="006432F2"/>
    <w:rsid w:val="0064338B"/>
    <w:rsid w:val="006433D0"/>
    <w:rsid w:val="006457E1"/>
    <w:rsid w:val="00646542"/>
    <w:rsid w:val="006504F4"/>
    <w:rsid w:val="00650531"/>
    <w:rsid w:val="00651A84"/>
    <w:rsid w:val="00654BC9"/>
    <w:rsid w:val="006552FD"/>
    <w:rsid w:val="0065746A"/>
    <w:rsid w:val="0066121F"/>
    <w:rsid w:val="00661B4A"/>
    <w:rsid w:val="00662173"/>
    <w:rsid w:val="00663AF3"/>
    <w:rsid w:val="00664E31"/>
    <w:rsid w:val="00666B6C"/>
    <w:rsid w:val="00667A98"/>
    <w:rsid w:val="0067124A"/>
    <w:rsid w:val="00672055"/>
    <w:rsid w:val="006721B9"/>
    <w:rsid w:val="00672E55"/>
    <w:rsid w:val="00673ACC"/>
    <w:rsid w:val="00674483"/>
    <w:rsid w:val="00674C6B"/>
    <w:rsid w:val="00674EF6"/>
    <w:rsid w:val="006752E2"/>
    <w:rsid w:val="006761F5"/>
    <w:rsid w:val="006765E4"/>
    <w:rsid w:val="00680A7D"/>
    <w:rsid w:val="0068184B"/>
    <w:rsid w:val="00682682"/>
    <w:rsid w:val="00682702"/>
    <w:rsid w:val="006855A7"/>
    <w:rsid w:val="006858C3"/>
    <w:rsid w:val="00685F70"/>
    <w:rsid w:val="00687143"/>
    <w:rsid w:val="00687F08"/>
    <w:rsid w:val="00692368"/>
    <w:rsid w:val="00693427"/>
    <w:rsid w:val="00694FFA"/>
    <w:rsid w:val="006975EB"/>
    <w:rsid w:val="006A0311"/>
    <w:rsid w:val="006A07AC"/>
    <w:rsid w:val="006A0ABC"/>
    <w:rsid w:val="006A10F1"/>
    <w:rsid w:val="006A2EBC"/>
    <w:rsid w:val="006A461B"/>
    <w:rsid w:val="006A5EA0"/>
    <w:rsid w:val="006A5FDA"/>
    <w:rsid w:val="006A67C7"/>
    <w:rsid w:val="006A783B"/>
    <w:rsid w:val="006A7B33"/>
    <w:rsid w:val="006B12AD"/>
    <w:rsid w:val="006B32BF"/>
    <w:rsid w:val="006B3DF0"/>
    <w:rsid w:val="006B4E13"/>
    <w:rsid w:val="006B6273"/>
    <w:rsid w:val="006B7483"/>
    <w:rsid w:val="006B75DD"/>
    <w:rsid w:val="006C2DC2"/>
    <w:rsid w:val="006C318F"/>
    <w:rsid w:val="006C46E4"/>
    <w:rsid w:val="006C508D"/>
    <w:rsid w:val="006C67E0"/>
    <w:rsid w:val="006C6F15"/>
    <w:rsid w:val="006C7ABA"/>
    <w:rsid w:val="006D0CC7"/>
    <w:rsid w:val="006D0D60"/>
    <w:rsid w:val="006D1122"/>
    <w:rsid w:val="006D3C00"/>
    <w:rsid w:val="006D4B45"/>
    <w:rsid w:val="006D4FE2"/>
    <w:rsid w:val="006D5946"/>
    <w:rsid w:val="006D6E00"/>
    <w:rsid w:val="006E0766"/>
    <w:rsid w:val="006E22D9"/>
    <w:rsid w:val="006E2F24"/>
    <w:rsid w:val="006E3003"/>
    <w:rsid w:val="006E3675"/>
    <w:rsid w:val="006E3B64"/>
    <w:rsid w:val="006E3C8C"/>
    <w:rsid w:val="006E4A7F"/>
    <w:rsid w:val="006F0B25"/>
    <w:rsid w:val="006F116A"/>
    <w:rsid w:val="006F159A"/>
    <w:rsid w:val="006F2FA8"/>
    <w:rsid w:val="006F2FC0"/>
    <w:rsid w:val="006F3C41"/>
    <w:rsid w:val="006F55D4"/>
    <w:rsid w:val="006F5861"/>
    <w:rsid w:val="006F7810"/>
    <w:rsid w:val="006F7872"/>
    <w:rsid w:val="0070155B"/>
    <w:rsid w:val="00702E8E"/>
    <w:rsid w:val="00703111"/>
    <w:rsid w:val="00703970"/>
    <w:rsid w:val="00704CEA"/>
    <w:rsid w:val="00704DF6"/>
    <w:rsid w:val="00704E1E"/>
    <w:rsid w:val="0070651C"/>
    <w:rsid w:val="00706A0D"/>
    <w:rsid w:val="00711888"/>
    <w:rsid w:val="007118A4"/>
    <w:rsid w:val="007127B6"/>
    <w:rsid w:val="007132A3"/>
    <w:rsid w:val="00714A12"/>
    <w:rsid w:val="00714D75"/>
    <w:rsid w:val="00716421"/>
    <w:rsid w:val="0071652E"/>
    <w:rsid w:val="0071679C"/>
    <w:rsid w:val="00716C76"/>
    <w:rsid w:val="00717771"/>
    <w:rsid w:val="00717AFE"/>
    <w:rsid w:val="0072028A"/>
    <w:rsid w:val="007226D8"/>
    <w:rsid w:val="00722A9D"/>
    <w:rsid w:val="00724EFB"/>
    <w:rsid w:val="00725387"/>
    <w:rsid w:val="00725D63"/>
    <w:rsid w:val="007265C6"/>
    <w:rsid w:val="007325BC"/>
    <w:rsid w:val="00733E6C"/>
    <w:rsid w:val="00736440"/>
    <w:rsid w:val="00736E8A"/>
    <w:rsid w:val="0074065C"/>
    <w:rsid w:val="00741451"/>
    <w:rsid w:val="007419C3"/>
    <w:rsid w:val="00742D30"/>
    <w:rsid w:val="007467A7"/>
    <w:rsid w:val="007469DD"/>
    <w:rsid w:val="00746B84"/>
    <w:rsid w:val="0074741B"/>
    <w:rsid w:val="0074759E"/>
    <w:rsid w:val="007478EA"/>
    <w:rsid w:val="007508AB"/>
    <w:rsid w:val="00750928"/>
    <w:rsid w:val="007525E6"/>
    <w:rsid w:val="0075415C"/>
    <w:rsid w:val="007547E0"/>
    <w:rsid w:val="007561FC"/>
    <w:rsid w:val="0076040E"/>
    <w:rsid w:val="0076109F"/>
    <w:rsid w:val="00763502"/>
    <w:rsid w:val="00764224"/>
    <w:rsid w:val="00765DA3"/>
    <w:rsid w:val="0077165C"/>
    <w:rsid w:val="00773369"/>
    <w:rsid w:val="007733C5"/>
    <w:rsid w:val="00774FA6"/>
    <w:rsid w:val="0077637E"/>
    <w:rsid w:val="00776413"/>
    <w:rsid w:val="007778A7"/>
    <w:rsid w:val="00781812"/>
    <w:rsid w:val="00783DC4"/>
    <w:rsid w:val="0078416F"/>
    <w:rsid w:val="00784A07"/>
    <w:rsid w:val="00784EEF"/>
    <w:rsid w:val="00785387"/>
    <w:rsid w:val="0078752D"/>
    <w:rsid w:val="00790E21"/>
    <w:rsid w:val="007913AB"/>
    <w:rsid w:val="007914F7"/>
    <w:rsid w:val="0079291F"/>
    <w:rsid w:val="00792DBD"/>
    <w:rsid w:val="00794478"/>
    <w:rsid w:val="00797161"/>
    <w:rsid w:val="007979FC"/>
    <w:rsid w:val="00797F38"/>
    <w:rsid w:val="007A54A2"/>
    <w:rsid w:val="007A5F32"/>
    <w:rsid w:val="007A7680"/>
    <w:rsid w:val="007A7B30"/>
    <w:rsid w:val="007A7EC0"/>
    <w:rsid w:val="007B0B83"/>
    <w:rsid w:val="007B108D"/>
    <w:rsid w:val="007B1368"/>
    <w:rsid w:val="007B1625"/>
    <w:rsid w:val="007B2431"/>
    <w:rsid w:val="007B35EB"/>
    <w:rsid w:val="007B3732"/>
    <w:rsid w:val="007B6071"/>
    <w:rsid w:val="007B706E"/>
    <w:rsid w:val="007B71EB"/>
    <w:rsid w:val="007C0018"/>
    <w:rsid w:val="007C0C91"/>
    <w:rsid w:val="007C1414"/>
    <w:rsid w:val="007C1E6D"/>
    <w:rsid w:val="007C6205"/>
    <w:rsid w:val="007C686A"/>
    <w:rsid w:val="007C728E"/>
    <w:rsid w:val="007C79CC"/>
    <w:rsid w:val="007D03AE"/>
    <w:rsid w:val="007D211D"/>
    <w:rsid w:val="007D2C53"/>
    <w:rsid w:val="007D351D"/>
    <w:rsid w:val="007D3D60"/>
    <w:rsid w:val="007D3FF5"/>
    <w:rsid w:val="007D4C25"/>
    <w:rsid w:val="007E0058"/>
    <w:rsid w:val="007E0ABC"/>
    <w:rsid w:val="007E18F2"/>
    <w:rsid w:val="007E1980"/>
    <w:rsid w:val="007E24DE"/>
    <w:rsid w:val="007E28A5"/>
    <w:rsid w:val="007E3785"/>
    <w:rsid w:val="007E4B76"/>
    <w:rsid w:val="007E5BD5"/>
    <w:rsid w:val="007E5EA8"/>
    <w:rsid w:val="007F0CF1"/>
    <w:rsid w:val="007F12A5"/>
    <w:rsid w:val="007F223B"/>
    <w:rsid w:val="007F3368"/>
    <w:rsid w:val="007F4150"/>
    <w:rsid w:val="007F4B0C"/>
    <w:rsid w:val="007F4CF1"/>
    <w:rsid w:val="007F5A69"/>
    <w:rsid w:val="007F73E6"/>
    <w:rsid w:val="007F758D"/>
    <w:rsid w:val="007F75F9"/>
    <w:rsid w:val="007F7D52"/>
    <w:rsid w:val="0080218E"/>
    <w:rsid w:val="008051FE"/>
    <w:rsid w:val="0080654C"/>
    <w:rsid w:val="008071C6"/>
    <w:rsid w:val="008077FF"/>
    <w:rsid w:val="008079FA"/>
    <w:rsid w:val="0081010C"/>
    <w:rsid w:val="008108B3"/>
    <w:rsid w:val="00812AAA"/>
    <w:rsid w:val="00813137"/>
    <w:rsid w:val="00813C95"/>
    <w:rsid w:val="00813D32"/>
    <w:rsid w:val="00814ED1"/>
    <w:rsid w:val="0081581E"/>
    <w:rsid w:val="0081670D"/>
    <w:rsid w:val="00817A00"/>
    <w:rsid w:val="00821231"/>
    <w:rsid w:val="00821D30"/>
    <w:rsid w:val="00822BD4"/>
    <w:rsid w:val="00823EE0"/>
    <w:rsid w:val="00823F3D"/>
    <w:rsid w:val="00827AC3"/>
    <w:rsid w:val="00827C57"/>
    <w:rsid w:val="008317FE"/>
    <w:rsid w:val="008350F2"/>
    <w:rsid w:val="00835DB3"/>
    <w:rsid w:val="0083617B"/>
    <w:rsid w:val="00836F32"/>
    <w:rsid w:val="008371BD"/>
    <w:rsid w:val="008408CD"/>
    <w:rsid w:val="00841DAE"/>
    <w:rsid w:val="0084326C"/>
    <w:rsid w:val="00843304"/>
    <w:rsid w:val="00844C40"/>
    <w:rsid w:val="0084794F"/>
    <w:rsid w:val="008504A8"/>
    <w:rsid w:val="0085075C"/>
    <w:rsid w:val="00850C3D"/>
    <w:rsid w:val="00851FDE"/>
    <w:rsid w:val="0085282E"/>
    <w:rsid w:val="008539E5"/>
    <w:rsid w:val="00854788"/>
    <w:rsid w:val="00854EF8"/>
    <w:rsid w:val="00857106"/>
    <w:rsid w:val="00861364"/>
    <w:rsid w:val="00861F15"/>
    <w:rsid w:val="00862F57"/>
    <w:rsid w:val="0086391C"/>
    <w:rsid w:val="0086584E"/>
    <w:rsid w:val="0086758E"/>
    <w:rsid w:val="00870534"/>
    <w:rsid w:val="00870581"/>
    <w:rsid w:val="00870A5E"/>
    <w:rsid w:val="00870BED"/>
    <w:rsid w:val="0087198C"/>
    <w:rsid w:val="00872C1F"/>
    <w:rsid w:val="00873138"/>
    <w:rsid w:val="008738DF"/>
    <w:rsid w:val="00873B42"/>
    <w:rsid w:val="00875A19"/>
    <w:rsid w:val="008760C1"/>
    <w:rsid w:val="00877219"/>
    <w:rsid w:val="008808B8"/>
    <w:rsid w:val="0088165A"/>
    <w:rsid w:val="00882C87"/>
    <w:rsid w:val="00883A9A"/>
    <w:rsid w:val="00883F6B"/>
    <w:rsid w:val="008856D8"/>
    <w:rsid w:val="00885B24"/>
    <w:rsid w:val="008863BF"/>
    <w:rsid w:val="008863CA"/>
    <w:rsid w:val="00886660"/>
    <w:rsid w:val="0088772E"/>
    <w:rsid w:val="0089082D"/>
    <w:rsid w:val="00892E82"/>
    <w:rsid w:val="00896A30"/>
    <w:rsid w:val="008970FF"/>
    <w:rsid w:val="008A0665"/>
    <w:rsid w:val="008A3D7D"/>
    <w:rsid w:val="008A4C10"/>
    <w:rsid w:val="008A54F8"/>
    <w:rsid w:val="008A5FC2"/>
    <w:rsid w:val="008A62D6"/>
    <w:rsid w:val="008A6AC0"/>
    <w:rsid w:val="008A6B89"/>
    <w:rsid w:val="008B1844"/>
    <w:rsid w:val="008B29AC"/>
    <w:rsid w:val="008B40DD"/>
    <w:rsid w:val="008B4608"/>
    <w:rsid w:val="008B6B3C"/>
    <w:rsid w:val="008B756B"/>
    <w:rsid w:val="008C1B58"/>
    <w:rsid w:val="008C35C7"/>
    <w:rsid w:val="008C39AE"/>
    <w:rsid w:val="008C488C"/>
    <w:rsid w:val="008C4A5B"/>
    <w:rsid w:val="008C559D"/>
    <w:rsid w:val="008C56FD"/>
    <w:rsid w:val="008C590D"/>
    <w:rsid w:val="008C5C7D"/>
    <w:rsid w:val="008C7242"/>
    <w:rsid w:val="008C7E5A"/>
    <w:rsid w:val="008D489F"/>
    <w:rsid w:val="008D49FE"/>
    <w:rsid w:val="008D715C"/>
    <w:rsid w:val="008E031B"/>
    <w:rsid w:val="008E2385"/>
    <w:rsid w:val="008E23B4"/>
    <w:rsid w:val="008E3A02"/>
    <w:rsid w:val="008E6EAB"/>
    <w:rsid w:val="008E7029"/>
    <w:rsid w:val="008E7EF6"/>
    <w:rsid w:val="008F1F98"/>
    <w:rsid w:val="008F43E4"/>
    <w:rsid w:val="008F6758"/>
    <w:rsid w:val="00903D4E"/>
    <w:rsid w:val="009040DD"/>
    <w:rsid w:val="009054DB"/>
    <w:rsid w:val="00905B47"/>
    <w:rsid w:val="009061B6"/>
    <w:rsid w:val="009067A4"/>
    <w:rsid w:val="0090724B"/>
    <w:rsid w:val="00907DD0"/>
    <w:rsid w:val="0091331C"/>
    <w:rsid w:val="0091372D"/>
    <w:rsid w:val="00914F6E"/>
    <w:rsid w:val="009174B8"/>
    <w:rsid w:val="00920646"/>
    <w:rsid w:val="009207F9"/>
    <w:rsid w:val="00920D4F"/>
    <w:rsid w:val="00922084"/>
    <w:rsid w:val="009253E0"/>
    <w:rsid w:val="009267F3"/>
    <w:rsid w:val="00926D2C"/>
    <w:rsid w:val="0092717C"/>
    <w:rsid w:val="009279DE"/>
    <w:rsid w:val="00930116"/>
    <w:rsid w:val="00931343"/>
    <w:rsid w:val="009329C1"/>
    <w:rsid w:val="0093433D"/>
    <w:rsid w:val="00934AFB"/>
    <w:rsid w:val="009414D2"/>
    <w:rsid w:val="0094212C"/>
    <w:rsid w:val="00942916"/>
    <w:rsid w:val="00942CDD"/>
    <w:rsid w:val="009442B4"/>
    <w:rsid w:val="009447F7"/>
    <w:rsid w:val="00945C58"/>
    <w:rsid w:val="00950227"/>
    <w:rsid w:val="009513F9"/>
    <w:rsid w:val="00951E8A"/>
    <w:rsid w:val="0095252F"/>
    <w:rsid w:val="00953181"/>
    <w:rsid w:val="0095429C"/>
    <w:rsid w:val="00954386"/>
    <w:rsid w:val="00954689"/>
    <w:rsid w:val="009557CF"/>
    <w:rsid w:val="00955BB2"/>
    <w:rsid w:val="009574B2"/>
    <w:rsid w:val="009609A0"/>
    <w:rsid w:val="009617C9"/>
    <w:rsid w:val="00961C93"/>
    <w:rsid w:val="00961FB7"/>
    <w:rsid w:val="0096318F"/>
    <w:rsid w:val="00963C27"/>
    <w:rsid w:val="00965071"/>
    <w:rsid w:val="00965157"/>
    <w:rsid w:val="00965324"/>
    <w:rsid w:val="00966337"/>
    <w:rsid w:val="00967657"/>
    <w:rsid w:val="00967DBB"/>
    <w:rsid w:val="0097091E"/>
    <w:rsid w:val="00970D3B"/>
    <w:rsid w:val="00971337"/>
    <w:rsid w:val="00971A35"/>
    <w:rsid w:val="00973BE4"/>
    <w:rsid w:val="00974BE3"/>
    <w:rsid w:val="00975D85"/>
    <w:rsid w:val="009760D3"/>
    <w:rsid w:val="00976701"/>
    <w:rsid w:val="00976C2B"/>
    <w:rsid w:val="00977132"/>
    <w:rsid w:val="00981A4B"/>
    <w:rsid w:val="00982501"/>
    <w:rsid w:val="009825E1"/>
    <w:rsid w:val="00983B9A"/>
    <w:rsid w:val="00985BDC"/>
    <w:rsid w:val="009860C2"/>
    <w:rsid w:val="009877D3"/>
    <w:rsid w:val="00987C2A"/>
    <w:rsid w:val="00990D71"/>
    <w:rsid w:val="00992197"/>
    <w:rsid w:val="0099290C"/>
    <w:rsid w:val="00993352"/>
    <w:rsid w:val="00994E8F"/>
    <w:rsid w:val="009951DC"/>
    <w:rsid w:val="009954FB"/>
    <w:rsid w:val="009959BB"/>
    <w:rsid w:val="00997158"/>
    <w:rsid w:val="00997F2D"/>
    <w:rsid w:val="009A0BBD"/>
    <w:rsid w:val="009A3A7C"/>
    <w:rsid w:val="009A4784"/>
    <w:rsid w:val="009A5AFA"/>
    <w:rsid w:val="009B0BA3"/>
    <w:rsid w:val="009B1659"/>
    <w:rsid w:val="009B28F1"/>
    <w:rsid w:val="009B2ADB"/>
    <w:rsid w:val="009B428E"/>
    <w:rsid w:val="009B603A"/>
    <w:rsid w:val="009B6424"/>
    <w:rsid w:val="009B6B38"/>
    <w:rsid w:val="009B796A"/>
    <w:rsid w:val="009B7FD7"/>
    <w:rsid w:val="009C000B"/>
    <w:rsid w:val="009C1578"/>
    <w:rsid w:val="009C1B1A"/>
    <w:rsid w:val="009C1FBA"/>
    <w:rsid w:val="009C20D9"/>
    <w:rsid w:val="009C282E"/>
    <w:rsid w:val="009C2D0E"/>
    <w:rsid w:val="009C357C"/>
    <w:rsid w:val="009C3DAC"/>
    <w:rsid w:val="009C403A"/>
    <w:rsid w:val="009C42E0"/>
    <w:rsid w:val="009C6530"/>
    <w:rsid w:val="009C6AAA"/>
    <w:rsid w:val="009C6C3F"/>
    <w:rsid w:val="009C7EFD"/>
    <w:rsid w:val="009D0D7F"/>
    <w:rsid w:val="009D13E2"/>
    <w:rsid w:val="009D24DC"/>
    <w:rsid w:val="009D2AA8"/>
    <w:rsid w:val="009D2C06"/>
    <w:rsid w:val="009D4524"/>
    <w:rsid w:val="009D48CE"/>
    <w:rsid w:val="009D5362"/>
    <w:rsid w:val="009D5E84"/>
    <w:rsid w:val="009D6AC3"/>
    <w:rsid w:val="009E1415"/>
    <w:rsid w:val="009E198A"/>
    <w:rsid w:val="009E2218"/>
    <w:rsid w:val="009E285D"/>
    <w:rsid w:val="009E3638"/>
    <w:rsid w:val="009E3A08"/>
    <w:rsid w:val="009E3B46"/>
    <w:rsid w:val="009E3F63"/>
    <w:rsid w:val="009E4763"/>
    <w:rsid w:val="009E4AF2"/>
    <w:rsid w:val="009E5B25"/>
    <w:rsid w:val="009E5D84"/>
    <w:rsid w:val="009E606A"/>
    <w:rsid w:val="009E6116"/>
    <w:rsid w:val="009E684D"/>
    <w:rsid w:val="009E79DF"/>
    <w:rsid w:val="009F0F69"/>
    <w:rsid w:val="009F2B68"/>
    <w:rsid w:val="009F2EF0"/>
    <w:rsid w:val="009F455D"/>
    <w:rsid w:val="009F5C4D"/>
    <w:rsid w:val="009F600D"/>
    <w:rsid w:val="009F68EC"/>
    <w:rsid w:val="009F7E88"/>
    <w:rsid w:val="00A0140F"/>
    <w:rsid w:val="00A02386"/>
    <w:rsid w:val="00A02E43"/>
    <w:rsid w:val="00A0376C"/>
    <w:rsid w:val="00A046F3"/>
    <w:rsid w:val="00A05BAA"/>
    <w:rsid w:val="00A065F9"/>
    <w:rsid w:val="00A07F34"/>
    <w:rsid w:val="00A1319E"/>
    <w:rsid w:val="00A14F0C"/>
    <w:rsid w:val="00A154B0"/>
    <w:rsid w:val="00A159E8"/>
    <w:rsid w:val="00A21214"/>
    <w:rsid w:val="00A22154"/>
    <w:rsid w:val="00A22EA4"/>
    <w:rsid w:val="00A2300A"/>
    <w:rsid w:val="00A238FD"/>
    <w:rsid w:val="00A240D4"/>
    <w:rsid w:val="00A2497D"/>
    <w:rsid w:val="00A24AB5"/>
    <w:rsid w:val="00A259A6"/>
    <w:rsid w:val="00A25C38"/>
    <w:rsid w:val="00A2666A"/>
    <w:rsid w:val="00A26D64"/>
    <w:rsid w:val="00A27109"/>
    <w:rsid w:val="00A31162"/>
    <w:rsid w:val="00A31E2F"/>
    <w:rsid w:val="00A33247"/>
    <w:rsid w:val="00A33C5B"/>
    <w:rsid w:val="00A33CD4"/>
    <w:rsid w:val="00A33F72"/>
    <w:rsid w:val="00A3420E"/>
    <w:rsid w:val="00A3562E"/>
    <w:rsid w:val="00A36BBE"/>
    <w:rsid w:val="00A37188"/>
    <w:rsid w:val="00A371A5"/>
    <w:rsid w:val="00A40F16"/>
    <w:rsid w:val="00A41E5B"/>
    <w:rsid w:val="00A42763"/>
    <w:rsid w:val="00A4307A"/>
    <w:rsid w:val="00A44A80"/>
    <w:rsid w:val="00A44B93"/>
    <w:rsid w:val="00A45985"/>
    <w:rsid w:val="00A4603E"/>
    <w:rsid w:val="00A4671B"/>
    <w:rsid w:val="00A46B1C"/>
    <w:rsid w:val="00A46C0D"/>
    <w:rsid w:val="00A473A3"/>
    <w:rsid w:val="00A479F9"/>
    <w:rsid w:val="00A47EBB"/>
    <w:rsid w:val="00A5199F"/>
    <w:rsid w:val="00A51CDD"/>
    <w:rsid w:val="00A5285E"/>
    <w:rsid w:val="00A539CE"/>
    <w:rsid w:val="00A542A4"/>
    <w:rsid w:val="00A55213"/>
    <w:rsid w:val="00A56450"/>
    <w:rsid w:val="00A57683"/>
    <w:rsid w:val="00A6070D"/>
    <w:rsid w:val="00A60C23"/>
    <w:rsid w:val="00A61B3D"/>
    <w:rsid w:val="00A61FBA"/>
    <w:rsid w:val="00A63A0F"/>
    <w:rsid w:val="00A63D1F"/>
    <w:rsid w:val="00A6506E"/>
    <w:rsid w:val="00A65F04"/>
    <w:rsid w:val="00A6730D"/>
    <w:rsid w:val="00A70551"/>
    <w:rsid w:val="00A70609"/>
    <w:rsid w:val="00A71069"/>
    <w:rsid w:val="00A71625"/>
    <w:rsid w:val="00A71B9B"/>
    <w:rsid w:val="00A71F04"/>
    <w:rsid w:val="00A722FA"/>
    <w:rsid w:val="00A72821"/>
    <w:rsid w:val="00A72BC2"/>
    <w:rsid w:val="00A731EE"/>
    <w:rsid w:val="00A73255"/>
    <w:rsid w:val="00A74F0D"/>
    <w:rsid w:val="00A751C7"/>
    <w:rsid w:val="00A75DAA"/>
    <w:rsid w:val="00A76399"/>
    <w:rsid w:val="00A80255"/>
    <w:rsid w:val="00A874AC"/>
    <w:rsid w:val="00A87844"/>
    <w:rsid w:val="00A87F3B"/>
    <w:rsid w:val="00A904D2"/>
    <w:rsid w:val="00A91350"/>
    <w:rsid w:val="00A91712"/>
    <w:rsid w:val="00A91BA4"/>
    <w:rsid w:val="00A93A38"/>
    <w:rsid w:val="00A93BE1"/>
    <w:rsid w:val="00A9514F"/>
    <w:rsid w:val="00A96DAB"/>
    <w:rsid w:val="00A97950"/>
    <w:rsid w:val="00A97A28"/>
    <w:rsid w:val="00AA02FA"/>
    <w:rsid w:val="00AA038C"/>
    <w:rsid w:val="00AA0ECB"/>
    <w:rsid w:val="00AA20F6"/>
    <w:rsid w:val="00AA3D04"/>
    <w:rsid w:val="00AA5071"/>
    <w:rsid w:val="00AA614A"/>
    <w:rsid w:val="00AA64F6"/>
    <w:rsid w:val="00AA6543"/>
    <w:rsid w:val="00AA7A09"/>
    <w:rsid w:val="00AA7DCE"/>
    <w:rsid w:val="00AB15A4"/>
    <w:rsid w:val="00AB259A"/>
    <w:rsid w:val="00AB3190"/>
    <w:rsid w:val="00AB3B50"/>
    <w:rsid w:val="00AB3C54"/>
    <w:rsid w:val="00AB4A2B"/>
    <w:rsid w:val="00AB63BB"/>
    <w:rsid w:val="00AB662C"/>
    <w:rsid w:val="00AB6B20"/>
    <w:rsid w:val="00AC02AC"/>
    <w:rsid w:val="00AC05B1"/>
    <w:rsid w:val="00AC1120"/>
    <w:rsid w:val="00AC4580"/>
    <w:rsid w:val="00AC4878"/>
    <w:rsid w:val="00AC4A20"/>
    <w:rsid w:val="00AC4E1D"/>
    <w:rsid w:val="00AC5623"/>
    <w:rsid w:val="00AC59EC"/>
    <w:rsid w:val="00AC5E35"/>
    <w:rsid w:val="00AD019C"/>
    <w:rsid w:val="00AD1273"/>
    <w:rsid w:val="00AD23FD"/>
    <w:rsid w:val="00AD356C"/>
    <w:rsid w:val="00AD4693"/>
    <w:rsid w:val="00AD6223"/>
    <w:rsid w:val="00AD72DD"/>
    <w:rsid w:val="00AD7745"/>
    <w:rsid w:val="00AE0550"/>
    <w:rsid w:val="00AE11E4"/>
    <w:rsid w:val="00AE24D6"/>
    <w:rsid w:val="00AE2914"/>
    <w:rsid w:val="00AE2E25"/>
    <w:rsid w:val="00AE44AB"/>
    <w:rsid w:val="00AE57AD"/>
    <w:rsid w:val="00AE6131"/>
    <w:rsid w:val="00AE6D15"/>
    <w:rsid w:val="00AE78EE"/>
    <w:rsid w:val="00AF0596"/>
    <w:rsid w:val="00AF217D"/>
    <w:rsid w:val="00AF4C74"/>
    <w:rsid w:val="00AF5CF3"/>
    <w:rsid w:val="00AF6546"/>
    <w:rsid w:val="00AF71C6"/>
    <w:rsid w:val="00AF7D49"/>
    <w:rsid w:val="00B00B0E"/>
    <w:rsid w:val="00B04182"/>
    <w:rsid w:val="00B04938"/>
    <w:rsid w:val="00B0655F"/>
    <w:rsid w:val="00B07AE3"/>
    <w:rsid w:val="00B10FCA"/>
    <w:rsid w:val="00B11430"/>
    <w:rsid w:val="00B1351A"/>
    <w:rsid w:val="00B1502D"/>
    <w:rsid w:val="00B1527C"/>
    <w:rsid w:val="00B16350"/>
    <w:rsid w:val="00B168DD"/>
    <w:rsid w:val="00B22270"/>
    <w:rsid w:val="00B22D85"/>
    <w:rsid w:val="00B265AE"/>
    <w:rsid w:val="00B27555"/>
    <w:rsid w:val="00B3148E"/>
    <w:rsid w:val="00B3156D"/>
    <w:rsid w:val="00B32EB3"/>
    <w:rsid w:val="00B33725"/>
    <w:rsid w:val="00B344DD"/>
    <w:rsid w:val="00B353EB"/>
    <w:rsid w:val="00B360A0"/>
    <w:rsid w:val="00B37507"/>
    <w:rsid w:val="00B37DC8"/>
    <w:rsid w:val="00B401DC"/>
    <w:rsid w:val="00B40357"/>
    <w:rsid w:val="00B40790"/>
    <w:rsid w:val="00B41821"/>
    <w:rsid w:val="00B431FF"/>
    <w:rsid w:val="00B439C4"/>
    <w:rsid w:val="00B43A58"/>
    <w:rsid w:val="00B4479C"/>
    <w:rsid w:val="00B4535E"/>
    <w:rsid w:val="00B45C52"/>
    <w:rsid w:val="00B47288"/>
    <w:rsid w:val="00B476E2"/>
    <w:rsid w:val="00B47D83"/>
    <w:rsid w:val="00B47FA4"/>
    <w:rsid w:val="00B51003"/>
    <w:rsid w:val="00B512E8"/>
    <w:rsid w:val="00B52A8C"/>
    <w:rsid w:val="00B53E3D"/>
    <w:rsid w:val="00B560A3"/>
    <w:rsid w:val="00B56194"/>
    <w:rsid w:val="00B60836"/>
    <w:rsid w:val="00B6328E"/>
    <w:rsid w:val="00B636A8"/>
    <w:rsid w:val="00B646E9"/>
    <w:rsid w:val="00B66263"/>
    <w:rsid w:val="00B665C6"/>
    <w:rsid w:val="00B70110"/>
    <w:rsid w:val="00B7117F"/>
    <w:rsid w:val="00B71408"/>
    <w:rsid w:val="00B716EB"/>
    <w:rsid w:val="00B721AF"/>
    <w:rsid w:val="00B739F9"/>
    <w:rsid w:val="00B74273"/>
    <w:rsid w:val="00B76348"/>
    <w:rsid w:val="00B7754C"/>
    <w:rsid w:val="00B77B7F"/>
    <w:rsid w:val="00B802B0"/>
    <w:rsid w:val="00B805AF"/>
    <w:rsid w:val="00B819B3"/>
    <w:rsid w:val="00B81ACB"/>
    <w:rsid w:val="00B82989"/>
    <w:rsid w:val="00B82C27"/>
    <w:rsid w:val="00B82E02"/>
    <w:rsid w:val="00B8401C"/>
    <w:rsid w:val="00B84989"/>
    <w:rsid w:val="00B869EC"/>
    <w:rsid w:val="00B86F18"/>
    <w:rsid w:val="00B87D83"/>
    <w:rsid w:val="00B933D6"/>
    <w:rsid w:val="00B936A7"/>
    <w:rsid w:val="00B9397A"/>
    <w:rsid w:val="00B94DE1"/>
    <w:rsid w:val="00B953B1"/>
    <w:rsid w:val="00B9590E"/>
    <w:rsid w:val="00B9633D"/>
    <w:rsid w:val="00B975B7"/>
    <w:rsid w:val="00BA154D"/>
    <w:rsid w:val="00BA28CB"/>
    <w:rsid w:val="00BA2BE9"/>
    <w:rsid w:val="00BA2EBE"/>
    <w:rsid w:val="00BA35C0"/>
    <w:rsid w:val="00BA4257"/>
    <w:rsid w:val="00BA4C21"/>
    <w:rsid w:val="00BA5C58"/>
    <w:rsid w:val="00BA6EB6"/>
    <w:rsid w:val="00BA7643"/>
    <w:rsid w:val="00BB0F28"/>
    <w:rsid w:val="00BB1F14"/>
    <w:rsid w:val="00BB20FA"/>
    <w:rsid w:val="00BB3E68"/>
    <w:rsid w:val="00BB458A"/>
    <w:rsid w:val="00BB5934"/>
    <w:rsid w:val="00BB7249"/>
    <w:rsid w:val="00BB732C"/>
    <w:rsid w:val="00BC27CD"/>
    <w:rsid w:val="00BC29DE"/>
    <w:rsid w:val="00BC2AF0"/>
    <w:rsid w:val="00BC4C35"/>
    <w:rsid w:val="00BC52A6"/>
    <w:rsid w:val="00BC52D7"/>
    <w:rsid w:val="00BD00D3"/>
    <w:rsid w:val="00BD0EB2"/>
    <w:rsid w:val="00BD150B"/>
    <w:rsid w:val="00BD1659"/>
    <w:rsid w:val="00BD173A"/>
    <w:rsid w:val="00BD1A76"/>
    <w:rsid w:val="00BD3AA9"/>
    <w:rsid w:val="00BD466B"/>
    <w:rsid w:val="00BD4A18"/>
    <w:rsid w:val="00BD66B9"/>
    <w:rsid w:val="00BD6A36"/>
    <w:rsid w:val="00BD6DB2"/>
    <w:rsid w:val="00BE0808"/>
    <w:rsid w:val="00BE0E3B"/>
    <w:rsid w:val="00BE0F89"/>
    <w:rsid w:val="00BE11CF"/>
    <w:rsid w:val="00BE21AB"/>
    <w:rsid w:val="00BE2AB4"/>
    <w:rsid w:val="00BE3A4D"/>
    <w:rsid w:val="00BE3FA2"/>
    <w:rsid w:val="00BE44AE"/>
    <w:rsid w:val="00BE55CB"/>
    <w:rsid w:val="00BF154D"/>
    <w:rsid w:val="00BF2244"/>
    <w:rsid w:val="00BF423F"/>
    <w:rsid w:val="00BF525E"/>
    <w:rsid w:val="00BF617A"/>
    <w:rsid w:val="00BF6D1A"/>
    <w:rsid w:val="00BF7708"/>
    <w:rsid w:val="00C01B80"/>
    <w:rsid w:val="00C0379D"/>
    <w:rsid w:val="00C03931"/>
    <w:rsid w:val="00C05FE3"/>
    <w:rsid w:val="00C0721E"/>
    <w:rsid w:val="00C1154A"/>
    <w:rsid w:val="00C11E4C"/>
    <w:rsid w:val="00C13A1B"/>
    <w:rsid w:val="00C13DBB"/>
    <w:rsid w:val="00C15CCF"/>
    <w:rsid w:val="00C16C9A"/>
    <w:rsid w:val="00C20332"/>
    <w:rsid w:val="00C2136D"/>
    <w:rsid w:val="00C214EE"/>
    <w:rsid w:val="00C215D4"/>
    <w:rsid w:val="00C2225D"/>
    <w:rsid w:val="00C22B51"/>
    <w:rsid w:val="00C22FF4"/>
    <w:rsid w:val="00C2314B"/>
    <w:rsid w:val="00C238F5"/>
    <w:rsid w:val="00C24971"/>
    <w:rsid w:val="00C26BE5"/>
    <w:rsid w:val="00C26E4D"/>
    <w:rsid w:val="00C27909"/>
    <w:rsid w:val="00C27B03"/>
    <w:rsid w:val="00C30B91"/>
    <w:rsid w:val="00C314E1"/>
    <w:rsid w:val="00C33E6D"/>
    <w:rsid w:val="00C34247"/>
    <w:rsid w:val="00C34355"/>
    <w:rsid w:val="00C34397"/>
    <w:rsid w:val="00C34B82"/>
    <w:rsid w:val="00C35B81"/>
    <w:rsid w:val="00C3683D"/>
    <w:rsid w:val="00C37D87"/>
    <w:rsid w:val="00C408E5"/>
    <w:rsid w:val="00C4095D"/>
    <w:rsid w:val="00C42CE3"/>
    <w:rsid w:val="00C4445F"/>
    <w:rsid w:val="00C45566"/>
    <w:rsid w:val="00C51A3A"/>
    <w:rsid w:val="00C52986"/>
    <w:rsid w:val="00C53257"/>
    <w:rsid w:val="00C55BEB"/>
    <w:rsid w:val="00C601D2"/>
    <w:rsid w:val="00C617D4"/>
    <w:rsid w:val="00C6284D"/>
    <w:rsid w:val="00C642F4"/>
    <w:rsid w:val="00C65BCC"/>
    <w:rsid w:val="00C65EB3"/>
    <w:rsid w:val="00C660E4"/>
    <w:rsid w:val="00C66152"/>
    <w:rsid w:val="00C66265"/>
    <w:rsid w:val="00C666B4"/>
    <w:rsid w:val="00C66970"/>
    <w:rsid w:val="00C7032D"/>
    <w:rsid w:val="00C70BC1"/>
    <w:rsid w:val="00C72098"/>
    <w:rsid w:val="00C72A00"/>
    <w:rsid w:val="00C72C4B"/>
    <w:rsid w:val="00C72FC7"/>
    <w:rsid w:val="00C763FC"/>
    <w:rsid w:val="00C77D22"/>
    <w:rsid w:val="00C77DA4"/>
    <w:rsid w:val="00C80EC8"/>
    <w:rsid w:val="00C8222F"/>
    <w:rsid w:val="00C83AD4"/>
    <w:rsid w:val="00C856CB"/>
    <w:rsid w:val="00C8691C"/>
    <w:rsid w:val="00C87C3E"/>
    <w:rsid w:val="00C9124F"/>
    <w:rsid w:val="00C91C06"/>
    <w:rsid w:val="00C94ADB"/>
    <w:rsid w:val="00C94D04"/>
    <w:rsid w:val="00C954A0"/>
    <w:rsid w:val="00C963EB"/>
    <w:rsid w:val="00C96FE2"/>
    <w:rsid w:val="00CA06EC"/>
    <w:rsid w:val="00CA168A"/>
    <w:rsid w:val="00CA1775"/>
    <w:rsid w:val="00CA351D"/>
    <w:rsid w:val="00CA357E"/>
    <w:rsid w:val="00CA44F9"/>
    <w:rsid w:val="00CA4A69"/>
    <w:rsid w:val="00CA54BF"/>
    <w:rsid w:val="00CA562B"/>
    <w:rsid w:val="00CA6DEB"/>
    <w:rsid w:val="00CA77FB"/>
    <w:rsid w:val="00CA7ED2"/>
    <w:rsid w:val="00CB175E"/>
    <w:rsid w:val="00CB2D67"/>
    <w:rsid w:val="00CB35F3"/>
    <w:rsid w:val="00CB47BF"/>
    <w:rsid w:val="00CB553C"/>
    <w:rsid w:val="00CC1430"/>
    <w:rsid w:val="00CC1F6F"/>
    <w:rsid w:val="00CC2270"/>
    <w:rsid w:val="00CC282B"/>
    <w:rsid w:val="00CC3018"/>
    <w:rsid w:val="00CC3E0C"/>
    <w:rsid w:val="00CC49AA"/>
    <w:rsid w:val="00CC58D3"/>
    <w:rsid w:val="00CC6F64"/>
    <w:rsid w:val="00CC784D"/>
    <w:rsid w:val="00CD08EC"/>
    <w:rsid w:val="00CD1023"/>
    <w:rsid w:val="00CD3434"/>
    <w:rsid w:val="00CD3464"/>
    <w:rsid w:val="00CD4292"/>
    <w:rsid w:val="00CD4795"/>
    <w:rsid w:val="00CD4B63"/>
    <w:rsid w:val="00CD4C61"/>
    <w:rsid w:val="00CD5AE3"/>
    <w:rsid w:val="00CD67F0"/>
    <w:rsid w:val="00CD6E24"/>
    <w:rsid w:val="00CD79E4"/>
    <w:rsid w:val="00CD7ACD"/>
    <w:rsid w:val="00CE0A65"/>
    <w:rsid w:val="00CE157A"/>
    <w:rsid w:val="00CE2CD5"/>
    <w:rsid w:val="00CE30B8"/>
    <w:rsid w:val="00CE5F2D"/>
    <w:rsid w:val="00CE600A"/>
    <w:rsid w:val="00CE7277"/>
    <w:rsid w:val="00CE72FF"/>
    <w:rsid w:val="00CE7321"/>
    <w:rsid w:val="00CE7F70"/>
    <w:rsid w:val="00CF0DB8"/>
    <w:rsid w:val="00CF4C4F"/>
    <w:rsid w:val="00CF67EE"/>
    <w:rsid w:val="00D01B3B"/>
    <w:rsid w:val="00D01D69"/>
    <w:rsid w:val="00D0337B"/>
    <w:rsid w:val="00D03DB2"/>
    <w:rsid w:val="00D05CD8"/>
    <w:rsid w:val="00D06C36"/>
    <w:rsid w:val="00D079B2"/>
    <w:rsid w:val="00D10F2A"/>
    <w:rsid w:val="00D114E9"/>
    <w:rsid w:val="00D1242E"/>
    <w:rsid w:val="00D14847"/>
    <w:rsid w:val="00D150AD"/>
    <w:rsid w:val="00D15BDA"/>
    <w:rsid w:val="00D16BBF"/>
    <w:rsid w:val="00D17B87"/>
    <w:rsid w:val="00D213B8"/>
    <w:rsid w:val="00D217EB"/>
    <w:rsid w:val="00D22806"/>
    <w:rsid w:val="00D22FC0"/>
    <w:rsid w:val="00D22FEC"/>
    <w:rsid w:val="00D237F0"/>
    <w:rsid w:val="00D25482"/>
    <w:rsid w:val="00D30C59"/>
    <w:rsid w:val="00D31C09"/>
    <w:rsid w:val="00D3210D"/>
    <w:rsid w:val="00D33197"/>
    <w:rsid w:val="00D34059"/>
    <w:rsid w:val="00D34A4A"/>
    <w:rsid w:val="00D34ADA"/>
    <w:rsid w:val="00D35434"/>
    <w:rsid w:val="00D35540"/>
    <w:rsid w:val="00D36C98"/>
    <w:rsid w:val="00D4034E"/>
    <w:rsid w:val="00D40DF2"/>
    <w:rsid w:val="00D41BBF"/>
    <w:rsid w:val="00D429C6"/>
    <w:rsid w:val="00D46C21"/>
    <w:rsid w:val="00D47748"/>
    <w:rsid w:val="00D508EB"/>
    <w:rsid w:val="00D51F9A"/>
    <w:rsid w:val="00D52BB8"/>
    <w:rsid w:val="00D54CC3"/>
    <w:rsid w:val="00D56F93"/>
    <w:rsid w:val="00D6041A"/>
    <w:rsid w:val="00D610B0"/>
    <w:rsid w:val="00D612C9"/>
    <w:rsid w:val="00D6152F"/>
    <w:rsid w:val="00D61E80"/>
    <w:rsid w:val="00D633EB"/>
    <w:rsid w:val="00D64854"/>
    <w:rsid w:val="00D6751E"/>
    <w:rsid w:val="00D6793D"/>
    <w:rsid w:val="00D67DBB"/>
    <w:rsid w:val="00D71E89"/>
    <w:rsid w:val="00D72783"/>
    <w:rsid w:val="00D72D02"/>
    <w:rsid w:val="00D7372B"/>
    <w:rsid w:val="00D73DD9"/>
    <w:rsid w:val="00D7424E"/>
    <w:rsid w:val="00D74B4D"/>
    <w:rsid w:val="00D75124"/>
    <w:rsid w:val="00D75814"/>
    <w:rsid w:val="00D75E9E"/>
    <w:rsid w:val="00D7669F"/>
    <w:rsid w:val="00D77619"/>
    <w:rsid w:val="00D8055E"/>
    <w:rsid w:val="00D80770"/>
    <w:rsid w:val="00D80816"/>
    <w:rsid w:val="00D82FF7"/>
    <w:rsid w:val="00D83E81"/>
    <w:rsid w:val="00D847FE"/>
    <w:rsid w:val="00D8678A"/>
    <w:rsid w:val="00D868BF"/>
    <w:rsid w:val="00D900D1"/>
    <w:rsid w:val="00D938DB"/>
    <w:rsid w:val="00D93F6A"/>
    <w:rsid w:val="00D964EA"/>
    <w:rsid w:val="00D966D0"/>
    <w:rsid w:val="00DA0C59"/>
    <w:rsid w:val="00DA30B3"/>
    <w:rsid w:val="00DA3991"/>
    <w:rsid w:val="00DA493D"/>
    <w:rsid w:val="00DA52CC"/>
    <w:rsid w:val="00DA569C"/>
    <w:rsid w:val="00DA5879"/>
    <w:rsid w:val="00DA6010"/>
    <w:rsid w:val="00DA7045"/>
    <w:rsid w:val="00DB20BF"/>
    <w:rsid w:val="00DB2412"/>
    <w:rsid w:val="00DB2CD9"/>
    <w:rsid w:val="00DB3551"/>
    <w:rsid w:val="00DB49DB"/>
    <w:rsid w:val="00DB4C32"/>
    <w:rsid w:val="00DB54C2"/>
    <w:rsid w:val="00DB667F"/>
    <w:rsid w:val="00DB75EA"/>
    <w:rsid w:val="00DB7E6C"/>
    <w:rsid w:val="00DC0130"/>
    <w:rsid w:val="00DC02C4"/>
    <w:rsid w:val="00DC0607"/>
    <w:rsid w:val="00DC0A86"/>
    <w:rsid w:val="00DC5284"/>
    <w:rsid w:val="00DC5E71"/>
    <w:rsid w:val="00DC7A1E"/>
    <w:rsid w:val="00DD0CDD"/>
    <w:rsid w:val="00DD11B0"/>
    <w:rsid w:val="00DD1A13"/>
    <w:rsid w:val="00DD2316"/>
    <w:rsid w:val="00DD5A29"/>
    <w:rsid w:val="00DD5D9D"/>
    <w:rsid w:val="00DD7E5D"/>
    <w:rsid w:val="00DE134F"/>
    <w:rsid w:val="00DE1442"/>
    <w:rsid w:val="00DE2B31"/>
    <w:rsid w:val="00DE3340"/>
    <w:rsid w:val="00DE3598"/>
    <w:rsid w:val="00DE35CB"/>
    <w:rsid w:val="00DE5044"/>
    <w:rsid w:val="00DE5D83"/>
    <w:rsid w:val="00DE666B"/>
    <w:rsid w:val="00DE7661"/>
    <w:rsid w:val="00DE7F9D"/>
    <w:rsid w:val="00DF100E"/>
    <w:rsid w:val="00DF122D"/>
    <w:rsid w:val="00DF21E9"/>
    <w:rsid w:val="00DF2DB8"/>
    <w:rsid w:val="00DF3902"/>
    <w:rsid w:val="00DF3F19"/>
    <w:rsid w:val="00DF40DA"/>
    <w:rsid w:val="00DF42AF"/>
    <w:rsid w:val="00DF5F48"/>
    <w:rsid w:val="00DF6DF9"/>
    <w:rsid w:val="00DF7765"/>
    <w:rsid w:val="00E007DC"/>
    <w:rsid w:val="00E00F14"/>
    <w:rsid w:val="00E0396C"/>
    <w:rsid w:val="00E04DFC"/>
    <w:rsid w:val="00E06386"/>
    <w:rsid w:val="00E06870"/>
    <w:rsid w:val="00E118AC"/>
    <w:rsid w:val="00E11A79"/>
    <w:rsid w:val="00E14C6C"/>
    <w:rsid w:val="00E14D3E"/>
    <w:rsid w:val="00E1546F"/>
    <w:rsid w:val="00E1778F"/>
    <w:rsid w:val="00E21382"/>
    <w:rsid w:val="00E22208"/>
    <w:rsid w:val="00E24EB4"/>
    <w:rsid w:val="00E26312"/>
    <w:rsid w:val="00E27E55"/>
    <w:rsid w:val="00E320ED"/>
    <w:rsid w:val="00E33917"/>
    <w:rsid w:val="00E33AFB"/>
    <w:rsid w:val="00E34218"/>
    <w:rsid w:val="00E344B1"/>
    <w:rsid w:val="00E36EE0"/>
    <w:rsid w:val="00E377CE"/>
    <w:rsid w:val="00E42D32"/>
    <w:rsid w:val="00E45FEB"/>
    <w:rsid w:val="00E46282"/>
    <w:rsid w:val="00E46C24"/>
    <w:rsid w:val="00E46EC2"/>
    <w:rsid w:val="00E5216E"/>
    <w:rsid w:val="00E52476"/>
    <w:rsid w:val="00E5457F"/>
    <w:rsid w:val="00E55A85"/>
    <w:rsid w:val="00E56750"/>
    <w:rsid w:val="00E57912"/>
    <w:rsid w:val="00E60914"/>
    <w:rsid w:val="00E6432B"/>
    <w:rsid w:val="00E67513"/>
    <w:rsid w:val="00E67AA6"/>
    <w:rsid w:val="00E73798"/>
    <w:rsid w:val="00E7442F"/>
    <w:rsid w:val="00E74826"/>
    <w:rsid w:val="00E75A35"/>
    <w:rsid w:val="00E80040"/>
    <w:rsid w:val="00E813E7"/>
    <w:rsid w:val="00E82344"/>
    <w:rsid w:val="00E82F47"/>
    <w:rsid w:val="00E83EE1"/>
    <w:rsid w:val="00E84C82"/>
    <w:rsid w:val="00E84D64"/>
    <w:rsid w:val="00E852E0"/>
    <w:rsid w:val="00E85339"/>
    <w:rsid w:val="00E8547E"/>
    <w:rsid w:val="00E8571A"/>
    <w:rsid w:val="00E87408"/>
    <w:rsid w:val="00E87BD9"/>
    <w:rsid w:val="00E914C4"/>
    <w:rsid w:val="00E92334"/>
    <w:rsid w:val="00E934F5"/>
    <w:rsid w:val="00E95413"/>
    <w:rsid w:val="00E96961"/>
    <w:rsid w:val="00E97145"/>
    <w:rsid w:val="00E97F16"/>
    <w:rsid w:val="00EA03A5"/>
    <w:rsid w:val="00EA0DCA"/>
    <w:rsid w:val="00EA195E"/>
    <w:rsid w:val="00EA3AEE"/>
    <w:rsid w:val="00EA579D"/>
    <w:rsid w:val="00EA6284"/>
    <w:rsid w:val="00EA64DC"/>
    <w:rsid w:val="00EA70D6"/>
    <w:rsid w:val="00EA72EC"/>
    <w:rsid w:val="00EA7B2C"/>
    <w:rsid w:val="00EB1045"/>
    <w:rsid w:val="00EB11CB"/>
    <w:rsid w:val="00EB275A"/>
    <w:rsid w:val="00EB2AD8"/>
    <w:rsid w:val="00EB4324"/>
    <w:rsid w:val="00EB5A8D"/>
    <w:rsid w:val="00EB678E"/>
    <w:rsid w:val="00EB6D01"/>
    <w:rsid w:val="00EB786A"/>
    <w:rsid w:val="00EC0871"/>
    <w:rsid w:val="00EC1578"/>
    <w:rsid w:val="00EC1A45"/>
    <w:rsid w:val="00EC1C72"/>
    <w:rsid w:val="00EC2E7D"/>
    <w:rsid w:val="00EC3CC9"/>
    <w:rsid w:val="00EC3DFA"/>
    <w:rsid w:val="00EC680A"/>
    <w:rsid w:val="00EC77F8"/>
    <w:rsid w:val="00EC78F4"/>
    <w:rsid w:val="00ED1190"/>
    <w:rsid w:val="00ED22F5"/>
    <w:rsid w:val="00ED3884"/>
    <w:rsid w:val="00ED4825"/>
    <w:rsid w:val="00ED4FAE"/>
    <w:rsid w:val="00ED6CCA"/>
    <w:rsid w:val="00ED74C4"/>
    <w:rsid w:val="00EE1299"/>
    <w:rsid w:val="00EE1FFB"/>
    <w:rsid w:val="00EE2311"/>
    <w:rsid w:val="00EE23AA"/>
    <w:rsid w:val="00EE2639"/>
    <w:rsid w:val="00EE2BED"/>
    <w:rsid w:val="00EE31E6"/>
    <w:rsid w:val="00EE374B"/>
    <w:rsid w:val="00EE4DBA"/>
    <w:rsid w:val="00EE6D3F"/>
    <w:rsid w:val="00EE6F67"/>
    <w:rsid w:val="00EE78BF"/>
    <w:rsid w:val="00EF1612"/>
    <w:rsid w:val="00EF2187"/>
    <w:rsid w:val="00EF61FF"/>
    <w:rsid w:val="00EF7220"/>
    <w:rsid w:val="00EF78FF"/>
    <w:rsid w:val="00EF7E89"/>
    <w:rsid w:val="00F039FB"/>
    <w:rsid w:val="00F04C09"/>
    <w:rsid w:val="00F05D25"/>
    <w:rsid w:val="00F05F7D"/>
    <w:rsid w:val="00F0640A"/>
    <w:rsid w:val="00F06BCF"/>
    <w:rsid w:val="00F075D1"/>
    <w:rsid w:val="00F11139"/>
    <w:rsid w:val="00F11296"/>
    <w:rsid w:val="00F11BB5"/>
    <w:rsid w:val="00F122E2"/>
    <w:rsid w:val="00F12353"/>
    <w:rsid w:val="00F13830"/>
    <w:rsid w:val="00F1417B"/>
    <w:rsid w:val="00F14911"/>
    <w:rsid w:val="00F14963"/>
    <w:rsid w:val="00F15DA5"/>
    <w:rsid w:val="00F17F07"/>
    <w:rsid w:val="00F2047A"/>
    <w:rsid w:val="00F205C4"/>
    <w:rsid w:val="00F217FF"/>
    <w:rsid w:val="00F2255B"/>
    <w:rsid w:val="00F22F83"/>
    <w:rsid w:val="00F236C3"/>
    <w:rsid w:val="00F23812"/>
    <w:rsid w:val="00F26639"/>
    <w:rsid w:val="00F300BE"/>
    <w:rsid w:val="00F311D6"/>
    <w:rsid w:val="00F31697"/>
    <w:rsid w:val="00F31E06"/>
    <w:rsid w:val="00F32989"/>
    <w:rsid w:val="00F32DA5"/>
    <w:rsid w:val="00F34959"/>
    <w:rsid w:val="00F34B99"/>
    <w:rsid w:val="00F3641B"/>
    <w:rsid w:val="00F40008"/>
    <w:rsid w:val="00F43594"/>
    <w:rsid w:val="00F4425B"/>
    <w:rsid w:val="00F470A3"/>
    <w:rsid w:val="00F47C6D"/>
    <w:rsid w:val="00F50075"/>
    <w:rsid w:val="00F51E47"/>
    <w:rsid w:val="00F52602"/>
    <w:rsid w:val="00F52DAB"/>
    <w:rsid w:val="00F52FF5"/>
    <w:rsid w:val="00F53072"/>
    <w:rsid w:val="00F543F0"/>
    <w:rsid w:val="00F6175A"/>
    <w:rsid w:val="00F71A6A"/>
    <w:rsid w:val="00F72220"/>
    <w:rsid w:val="00F72534"/>
    <w:rsid w:val="00F7341C"/>
    <w:rsid w:val="00F77877"/>
    <w:rsid w:val="00F80367"/>
    <w:rsid w:val="00F8106B"/>
    <w:rsid w:val="00F81D29"/>
    <w:rsid w:val="00F827E2"/>
    <w:rsid w:val="00F83ED5"/>
    <w:rsid w:val="00F85B1F"/>
    <w:rsid w:val="00F8664B"/>
    <w:rsid w:val="00F86ABA"/>
    <w:rsid w:val="00F87117"/>
    <w:rsid w:val="00F87F7D"/>
    <w:rsid w:val="00F91C4D"/>
    <w:rsid w:val="00F92771"/>
    <w:rsid w:val="00F92FD9"/>
    <w:rsid w:val="00F94BFD"/>
    <w:rsid w:val="00F9525C"/>
    <w:rsid w:val="00F973FD"/>
    <w:rsid w:val="00FA44D0"/>
    <w:rsid w:val="00FA5385"/>
    <w:rsid w:val="00FA603B"/>
    <w:rsid w:val="00FA6684"/>
    <w:rsid w:val="00FA731E"/>
    <w:rsid w:val="00FB05C3"/>
    <w:rsid w:val="00FB2B38"/>
    <w:rsid w:val="00FB2ED2"/>
    <w:rsid w:val="00FB3BF3"/>
    <w:rsid w:val="00FB6656"/>
    <w:rsid w:val="00FC0BD9"/>
    <w:rsid w:val="00FC1CCE"/>
    <w:rsid w:val="00FC23E1"/>
    <w:rsid w:val="00FC3AC5"/>
    <w:rsid w:val="00FC41B8"/>
    <w:rsid w:val="00FC4BCF"/>
    <w:rsid w:val="00FC5983"/>
    <w:rsid w:val="00FC60AC"/>
    <w:rsid w:val="00FC6358"/>
    <w:rsid w:val="00FC68B7"/>
    <w:rsid w:val="00FC7F52"/>
    <w:rsid w:val="00FD0123"/>
    <w:rsid w:val="00FD320D"/>
    <w:rsid w:val="00FD356E"/>
    <w:rsid w:val="00FD36EE"/>
    <w:rsid w:val="00FD3C97"/>
    <w:rsid w:val="00FD4D67"/>
    <w:rsid w:val="00FD548C"/>
    <w:rsid w:val="00FD76BE"/>
    <w:rsid w:val="00FD7A2E"/>
    <w:rsid w:val="00FE0151"/>
    <w:rsid w:val="00FE1900"/>
    <w:rsid w:val="00FE2331"/>
    <w:rsid w:val="00FE23DE"/>
    <w:rsid w:val="00FE2F68"/>
    <w:rsid w:val="00FE3797"/>
    <w:rsid w:val="00FE3A08"/>
    <w:rsid w:val="00FE517E"/>
    <w:rsid w:val="00FF0CE1"/>
    <w:rsid w:val="00FF0CE2"/>
    <w:rsid w:val="00FF15CC"/>
    <w:rsid w:val="00FF166D"/>
    <w:rsid w:val="00FF1CBB"/>
    <w:rsid w:val="00FF1F9C"/>
    <w:rsid w:val="00FF3C62"/>
    <w:rsid w:val="00FF49A5"/>
    <w:rsid w:val="00FF6868"/>
    <w:rsid w:val="01927D66"/>
    <w:rsid w:val="01AC3A93"/>
    <w:rsid w:val="02057360"/>
    <w:rsid w:val="02626557"/>
    <w:rsid w:val="02692F1D"/>
    <w:rsid w:val="026E651E"/>
    <w:rsid w:val="02AA6CEC"/>
    <w:rsid w:val="02DA1673"/>
    <w:rsid w:val="03EB77C0"/>
    <w:rsid w:val="03F9277D"/>
    <w:rsid w:val="042E630D"/>
    <w:rsid w:val="047459CF"/>
    <w:rsid w:val="0537491E"/>
    <w:rsid w:val="057B5C57"/>
    <w:rsid w:val="060774EA"/>
    <w:rsid w:val="066162C0"/>
    <w:rsid w:val="06EB3D51"/>
    <w:rsid w:val="07634114"/>
    <w:rsid w:val="07D4164E"/>
    <w:rsid w:val="083D0E5B"/>
    <w:rsid w:val="08966B4A"/>
    <w:rsid w:val="08F63AE4"/>
    <w:rsid w:val="094B2BCC"/>
    <w:rsid w:val="095E6352"/>
    <w:rsid w:val="09D01CF6"/>
    <w:rsid w:val="0AA14B1F"/>
    <w:rsid w:val="0AE4604C"/>
    <w:rsid w:val="0B026DDC"/>
    <w:rsid w:val="0C122745"/>
    <w:rsid w:val="0C211877"/>
    <w:rsid w:val="0C8D427D"/>
    <w:rsid w:val="0CC7751C"/>
    <w:rsid w:val="0CD342B6"/>
    <w:rsid w:val="0D6A7E17"/>
    <w:rsid w:val="0DA9093F"/>
    <w:rsid w:val="0E290DBD"/>
    <w:rsid w:val="0E4D4CDF"/>
    <w:rsid w:val="0E9B6AB7"/>
    <w:rsid w:val="0EB75EDE"/>
    <w:rsid w:val="0FB926D7"/>
    <w:rsid w:val="0FF63984"/>
    <w:rsid w:val="100E1475"/>
    <w:rsid w:val="10F07A96"/>
    <w:rsid w:val="1132553A"/>
    <w:rsid w:val="119500A0"/>
    <w:rsid w:val="11E37C04"/>
    <w:rsid w:val="11EF2883"/>
    <w:rsid w:val="12512550"/>
    <w:rsid w:val="125A6BF4"/>
    <w:rsid w:val="12C86253"/>
    <w:rsid w:val="12CF6372"/>
    <w:rsid w:val="13042DDB"/>
    <w:rsid w:val="139B5716"/>
    <w:rsid w:val="1436325E"/>
    <w:rsid w:val="148D41AD"/>
    <w:rsid w:val="14CF174C"/>
    <w:rsid w:val="153C0D7C"/>
    <w:rsid w:val="15483208"/>
    <w:rsid w:val="15505DDD"/>
    <w:rsid w:val="158D7AE3"/>
    <w:rsid w:val="159B1B8F"/>
    <w:rsid w:val="16F84A8E"/>
    <w:rsid w:val="173B6C95"/>
    <w:rsid w:val="178D48F7"/>
    <w:rsid w:val="17B42CFB"/>
    <w:rsid w:val="17D548A6"/>
    <w:rsid w:val="196E7664"/>
    <w:rsid w:val="19D4303C"/>
    <w:rsid w:val="1A6A4539"/>
    <w:rsid w:val="1A9A2047"/>
    <w:rsid w:val="1B063DBD"/>
    <w:rsid w:val="1B740D26"/>
    <w:rsid w:val="1C994529"/>
    <w:rsid w:val="1D297145"/>
    <w:rsid w:val="1E3C2C0B"/>
    <w:rsid w:val="1E3F091B"/>
    <w:rsid w:val="1E434ACA"/>
    <w:rsid w:val="1EAF5494"/>
    <w:rsid w:val="1EB81FDE"/>
    <w:rsid w:val="1EF32FF2"/>
    <w:rsid w:val="1F3A7C37"/>
    <w:rsid w:val="20022AF0"/>
    <w:rsid w:val="202A7BF8"/>
    <w:rsid w:val="20C242E2"/>
    <w:rsid w:val="20DF41FE"/>
    <w:rsid w:val="212E7BC9"/>
    <w:rsid w:val="2144119B"/>
    <w:rsid w:val="217D7697"/>
    <w:rsid w:val="22061A13"/>
    <w:rsid w:val="222800C3"/>
    <w:rsid w:val="228026A7"/>
    <w:rsid w:val="236B3BA8"/>
    <w:rsid w:val="237D604C"/>
    <w:rsid w:val="23FE39BD"/>
    <w:rsid w:val="245F4818"/>
    <w:rsid w:val="24786C81"/>
    <w:rsid w:val="255D282B"/>
    <w:rsid w:val="256A59C8"/>
    <w:rsid w:val="267E4497"/>
    <w:rsid w:val="268E3C87"/>
    <w:rsid w:val="27AD772F"/>
    <w:rsid w:val="27B564C5"/>
    <w:rsid w:val="27D551EF"/>
    <w:rsid w:val="2802590C"/>
    <w:rsid w:val="28A16ED3"/>
    <w:rsid w:val="29236BB2"/>
    <w:rsid w:val="29287901"/>
    <w:rsid w:val="2935321D"/>
    <w:rsid w:val="2A677F6B"/>
    <w:rsid w:val="2BBA5A9A"/>
    <w:rsid w:val="2C386CC9"/>
    <w:rsid w:val="2CE00993"/>
    <w:rsid w:val="2D830B39"/>
    <w:rsid w:val="2DF20AEF"/>
    <w:rsid w:val="2E257B1B"/>
    <w:rsid w:val="2E677AE4"/>
    <w:rsid w:val="2F4635EA"/>
    <w:rsid w:val="2FBE7D1F"/>
    <w:rsid w:val="2FD87AD3"/>
    <w:rsid w:val="304414F3"/>
    <w:rsid w:val="30CA5BDB"/>
    <w:rsid w:val="30E86825"/>
    <w:rsid w:val="30FA337A"/>
    <w:rsid w:val="311961A0"/>
    <w:rsid w:val="326655EE"/>
    <w:rsid w:val="327B69E7"/>
    <w:rsid w:val="33624199"/>
    <w:rsid w:val="33C34EFC"/>
    <w:rsid w:val="34366F6E"/>
    <w:rsid w:val="344F3C87"/>
    <w:rsid w:val="35AB7232"/>
    <w:rsid w:val="35D61655"/>
    <w:rsid w:val="361A2073"/>
    <w:rsid w:val="362A1092"/>
    <w:rsid w:val="36461B5D"/>
    <w:rsid w:val="3690287C"/>
    <w:rsid w:val="36AD56C5"/>
    <w:rsid w:val="36DC5408"/>
    <w:rsid w:val="37905325"/>
    <w:rsid w:val="37BA0B09"/>
    <w:rsid w:val="386364AA"/>
    <w:rsid w:val="38822CFA"/>
    <w:rsid w:val="388554EB"/>
    <w:rsid w:val="38C83DE7"/>
    <w:rsid w:val="3923202B"/>
    <w:rsid w:val="393B7239"/>
    <w:rsid w:val="39DA644F"/>
    <w:rsid w:val="3A744447"/>
    <w:rsid w:val="3AAF1923"/>
    <w:rsid w:val="3AC950C9"/>
    <w:rsid w:val="3B0A5EBA"/>
    <w:rsid w:val="3B0C28D2"/>
    <w:rsid w:val="3B3011F7"/>
    <w:rsid w:val="3B963D3A"/>
    <w:rsid w:val="3D8739B6"/>
    <w:rsid w:val="3F0E0FB1"/>
    <w:rsid w:val="3F575F4A"/>
    <w:rsid w:val="40624A0E"/>
    <w:rsid w:val="40657ACF"/>
    <w:rsid w:val="41862C17"/>
    <w:rsid w:val="41BF5866"/>
    <w:rsid w:val="41D4737F"/>
    <w:rsid w:val="41EE70DB"/>
    <w:rsid w:val="41F16D17"/>
    <w:rsid w:val="42397461"/>
    <w:rsid w:val="42943327"/>
    <w:rsid w:val="431F3CCE"/>
    <w:rsid w:val="443D7F59"/>
    <w:rsid w:val="4476626D"/>
    <w:rsid w:val="44A361F7"/>
    <w:rsid w:val="45126EB0"/>
    <w:rsid w:val="4539127E"/>
    <w:rsid w:val="4571647E"/>
    <w:rsid w:val="465D414E"/>
    <w:rsid w:val="46641814"/>
    <w:rsid w:val="47303087"/>
    <w:rsid w:val="4770243A"/>
    <w:rsid w:val="47A27D2C"/>
    <w:rsid w:val="48120A86"/>
    <w:rsid w:val="48895562"/>
    <w:rsid w:val="48A028AB"/>
    <w:rsid w:val="49187E48"/>
    <w:rsid w:val="49D514FA"/>
    <w:rsid w:val="49F66C27"/>
    <w:rsid w:val="4A742353"/>
    <w:rsid w:val="4A9F67FA"/>
    <w:rsid w:val="4AB8769B"/>
    <w:rsid w:val="4ADD58CC"/>
    <w:rsid w:val="4AEA1DFB"/>
    <w:rsid w:val="4AFA44F5"/>
    <w:rsid w:val="4BDA60D4"/>
    <w:rsid w:val="4BE6053A"/>
    <w:rsid w:val="4C362B3D"/>
    <w:rsid w:val="4CA47D11"/>
    <w:rsid w:val="4CE600FB"/>
    <w:rsid w:val="4CED47CD"/>
    <w:rsid w:val="4CF219AF"/>
    <w:rsid w:val="4D065771"/>
    <w:rsid w:val="4D190D53"/>
    <w:rsid w:val="4D4C78BC"/>
    <w:rsid w:val="4DD3727F"/>
    <w:rsid w:val="4DE052E3"/>
    <w:rsid w:val="4DE337D5"/>
    <w:rsid w:val="4E700F79"/>
    <w:rsid w:val="4E7B5851"/>
    <w:rsid w:val="4E94341B"/>
    <w:rsid w:val="4EE07EA5"/>
    <w:rsid w:val="4F1D47D7"/>
    <w:rsid w:val="4F2F0767"/>
    <w:rsid w:val="4F6221DE"/>
    <w:rsid w:val="4F93291E"/>
    <w:rsid w:val="4FAE1D52"/>
    <w:rsid w:val="4FC0715B"/>
    <w:rsid w:val="50DD469C"/>
    <w:rsid w:val="51A67184"/>
    <w:rsid w:val="52283103"/>
    <w:rsid w:val="527C727C"/>
    <w:rsid w:val="52C17D91"/>
    <w:rsid w:val="538F7E27"/>
    <w:rsid w:val="53B37335"/>
    <w:rsid w:val="53EC3BAC"/>
    <w:rsid w:val="549A6186"/>
    <w:rsid w:val="55281DAF"/>
    <w:rsid w:val="55FD7055"/>
    <w:rsid w:val="56014794"/>
    <w:rsid w:val="568B0C91"/>
    <w:rsid w:val="56C500AD"/>
    <w:rsid w:val="56DC7EC7"/>
    <w:rsid w:val="570975B4"/>
    <w:rsid w:val="576222A2"/>
    <w:rsid w:val="578F7888"/>
    <w:rsid w:val="57EE097D"/>
    <w:rsid w:val="583166A5"/>
    <w:rsid w:val="58B60ACC"/>
    <w:rsid w:val="58D05DE7"/>
    <w:rsid w:val="592316E9"/>
    <w:rsid w:val="59E0617E"/>
    <w:rsid w:val="59FE7432"/>
    <w:rsid w:val="5A790E13"/>
    <w:rsid w:val="5A864B12"/>
    <w:rsid w:val="5A9329EF"/>
    <w:rsid w:val="5B076365"/>
    <w:rsid w:val="5BD72D72"/>
    <w:rsid w:val="5C10118B"/>
    <w:rsid w:val="5C2A169D"/>
    <w:rsid w:val="5CA05EB7"/>
    <w:rsid w:val="5E381B59"/>
    <w:rsid w:val="5E6C7D00"/>
    <w:rsid w:val="5EBE1A6C"/>
    <w:rsid w:val="5F3828C7"/>
    <w:rsid w:val="5F8D65FE"/>
    <w:rsid w:val="5FC36A67"/>
    <w:rsid w:val="5FF64B64"/>
    <w:rsid w:val="615A7643"/>
    <w:rsid w:val="61846885"/>
    <w:rsid w:val="61F4714D"/>
    <w:rsid w:val="6298186E"/>
    <w:rsid w:val="62D559AF"/>
    <w:rsid w:val="63136946"/>
    <w:rsid w:val="634E0BFD"/>
    <w:rsid w:val="639C78BD"/>
    <w:rsid w:val="645D37AF"/>
    <w:rsid w:val="64BE00A4"/>
    <w:rsid w:val="64CE3BD1"/>
    <w:rsid w:val="65144950"/>
    <w:rsid w:val="65422D4F"/>
    <w:rsid w:val="656C6332"/>
    <w:rsid w:val="65B86EE6"/>
    <w:rsid w:val="66C85109"/>
    <w:rsid w:val="66E11A66"/>
    <w:rsid w:val="67AE2497"/>
    <w:rsid w:val="67C41CBB"/>
    <w:rsid w:val="681A56C2"/>
    <w:rsid w:val="684318AA"/>
    <w:rsid w:val="6A516F28"/>
    <w:rsid w:val="6A802926"/>
    <w:rsid w:val="6A88563D"/>
    <w:rsid w:val="6AB9187F"/>
    <w:rsid w:val="6AF13796"/>
    <w:rsid w:val="6B965E5B"/>
    <w:rsid w:val="6C33740F"/>
    <w:rsid w:val="6C9A5295"/>
    <w:rsid w:val="6CDE34BF"/>
    <w:rsid w:val="6D572222"/>
    <w:rsid w:val="6D6A6E60"/>
    <w:rsid w:val="6D8A711B"/>
    <w:rsid w:val="6EB54BA2"/>
    <w:rsid w:val="6EBB4295"/>
    <w:rsid w:val="6F7915DC"/>
    <w:rsid w:val="6FBE05E9"/>
    <w:rsid w:val="70112588"/>
    <w:rsid w:val="7045716D"/>
    <w:rsid w:val="704B617C"/>
    <w:rsid w:val="704C5591"/>
    <w:rsid w:val="705966B7"/>
    <w:rsid w:val="706E1D17"/>
    <w:rsid w:val="70702484"/>
    <w:rsid w:val="70B10931"/>
    <w:rsid w:val="718E48CE"/>
    <w:rsid w:val="72576487"/>
    <w:rsid w:val="72F17C4C"/>
    <w:rsid w:val="73272C99"/>
    <w:rsid w:val="732857F3"/>
    <w:rsid w:val="73547F49"/>
    <w:rsid w:val="73D47B1B"/>
    <w:rsid w:val="743D4B16"/>
    <w:rsid w:val="74FA55F5"/>
    <w:rsid w:val="7524023C"/>
    <w:rsid w:val="75605DEF"/>
    <w:rsid w:val="75F705EE"/>
    <w:rsid w:val="76276979"/>
    <w:rsid w:val="767173B7"/>
    <w:rsid w:val="76A74C81"/>
    <w:rsid w:val="76AC5DF9"/>
    <w:rsid w:val="77401CA7"/>
    <w:rsid w:val="77F17B85"/>
    <w:rsid w:val="78202F3D"/>
    <w:rsid w:val="784813C5"/>
    <w:rsid w:val="786C45B6"/>
    <w:rsid w:val="78A07E1A"/>
    <w:rsid w:val="78AB3FAF"/>
    <w:rsid w:val="790F4618"/>
    <w:rsid w:val="795456E5"/>
    <w:rsid w:val="79C25BC5"/>
    <w:rsid w:val="79D54FEF"/>
    <w:rsid w:val="79DF5F38"/>
    <w:rsid w:val="7A86111E"/>
    <w:rsid w:val="7B223D6B"/>
    <w:rsid w:val="7C260CFC"/>
    <w:rsid w:val="7C2E01C3"/>
    <w:rsid w:val="7C413482"/>
    <w:rsid w:val="7C6605B8"/>
    <w:rsid w:val="7CD90CCA"/>
    <w:rsid w:val="7D453845"/>
    <w:rsid w:val="7D754A9C"/>
    <w:rsid w:val="7DE44C08"/>
    <w:rsid w:val="7E082795"/>
    <w:rsid w:val="7F0451F0"/>
    <w:rsid w:val="7F413E4E"/>
    <w:rsid w:val="7F637BB3"/>
    <w:rsid w:val="7F8A5242"/>
    <w:rsid w:val="7FD9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name="endnote reference"/>
    <w:lsdException w:qFormat="1" w:unhideWhenUsed="0" w:uiPriority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/>
      <w:b/>
      <w:bCs/>
      <w:kern w:val="0"/>
      <w:sz w:val="24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Autospacing="1" w:afterAutospacing="1"/>
      <w:jc w:val="left"/>
      <w:outlineLvl w:val="4"/>
    </w:pPr>
    <w:rPr>
      <w:rFonts w:hint="eastAsia" w:ascii="宋体" w:hAnsi="宋体"/>
      <w:b/>
      <w:bCs/>
      <w:kern w:val="0"/>
      <w:sz w:val="20"/>
      <w:szCs w:val="20"/>
    </w:rPr>
  </w:style>
  <w:style w:type="paragraph" w:styleId="7">
    <w:name w:val="heading 6"/>
    <w:basedOn w:val="1"/>
    <w:next w:val="1"/>
    <w:link w:val="165"/>
    <w:autoRedefine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rFonts w:ascii="等线 Light" w:hAnsi="等线 Light" w:eastAsia="等线 Light"/>
      <w:b/>
      <w:bCs/>
      <w:sz w:val="24"/>
    </w:rPr>
  </w:style>
  <w:style w:type="character" w:default="1" w:styleId="43">
    <w:name w:val="Default Paragraph Font"/>
    <w:semiHidden/>
    <w:unhideWhenUsed/>
    <w:qFormat/>
    <w:uiPriority w:val="1"/>
  </w:style>
  <w:style w:type="table" w:default="1" w:styleId="4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toc 7"/>
    <w:basedOn w:val="1"/>
    <w:next w:val="1"/>
    <w:autoRedefine/>
    <w:semiHidden/>
    <w:qFormat/>
    <w:uiPriority w:val="0"/>
    <w:pPr>
      <w:tabs>
        <w:tab w:val="right" w:leader="dot" w:pos="9242"/>
      </w:tabs>
      <w:ind w:firstLine="6259" w:firstLineChars="500"/>
      <w:jc w:val="left"/>
    </w:pPr>
    <w:rPr>
      <w:rFonts w:ascii="宋体"/>
      <w:szCs w:val="21"/>
    </w:rPr>
  </w:style>
  <w:style w:type="paragraph" w:styleId="9">
    <w:name w:val="index 8"/>
    <w:basedOn w:val="1"/>
    <w:next w:val="1"/>
    <w:autoRedefine/>
    <w:qFormat/>
    <w:uiPriority w:val="0"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10">
    <w:name w:val="caption"/>
    <w:basedOn w:val="1"/>
    <w:next w:val="1"/>
    <w:autoRedefine/>
    <w:qFormat/>
    <w:uiPriority w:val="0"/>
    <w:pPr>
      <w:spacing w:before="152" w:after="160"/>
    </w:pPr>
    <w:rPr>
      <w:rFonts w:ascii="Arial" w:hAnsi="Arial" w:eastAsia="黑体" w:cs="Arial"/>
      <w:sz w:val="20"/>
      <w:szCs w:val="20"/>
    </w:rPr>
  </w:style>
  <w:style w:type="paragraph" w:styleId="11">
    <w:name w:val="index 5"/>
    <w:basedOn w:val="1"/>
    <w:next w:val="1"/>
    <w:autoRedefine/>
    <w:qFormat/>
    <w:uiPriority w:val="0"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12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13">
    <w:name w:val="annotation text"/>
    <w:basedOn w:val="1"/>
    <w:autoRedefine/>
    <w:qFormat/>
    <w:uiPriority w:val="0"/>
    <w:pPr>
      <w:jc w:val="left"/>
    </w:pPr>
  </w:style>
  <w:style w:type="paragraph" w:styleId="14">
    <w:name w:val="index 6"/>
    <w:basedOn w:val="1"/>
    <w:next w:val="1"/>
    <w:autoRedefine/>
    <w:qFormat/>
    <w:uiPriority w:val="0"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15">
    <w:name w:val="Body Text"/>
    <w:basedOn w:val="1"/>
    <w:autoRedefine/>
    <w:semiHidden/>
    <w:unhideWhenUsed/>
    <w:qFormat/>
    <w:uiPriority w:val="99"/>
    <w:pPr>
      <w:spacing w:after="120"/>
    </w:pPr>
  </w:style>
  <w:style w:type="paragraph" w:styleId="16">
    <w:name w:val="index 4"/>
    <w:basedOn w:val="1"/>
    <w:next w:val="1"/>
    <w:autoRedefine/>
    <w:qFormat/>
    <w:uiPriority w:val="0"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17">
    <w:name w:val="toc 5"/>
    <w:basedOn w:val="1"/>
    <w:next w:val="1"/>
    <w:autoRedefine/>
    <w:semiHidden/>
    <w:qFormat/>
    <w:uiPriority w:val="0"/>
    <w:pPr>
      <w:tabs>
        <w:tab w:val="right" w:leader="dot" w:pos="9242"/>
      </w:tabs>
      <w:ind w:firstLine="3755" w:firstLineChars="300"/>
      <w:jc w:val="left"/>
    </w:pPr>
    <w:rPr>
      <w:rFonts w:ascii="宋体"/>
      <w:szCs w:val="21"/>
    </w:rPr>
  </w:style>
  <w:style w:type="paragraph" w:styleId="18">
    <w:name w:val="toc 3"/>
    <w:basedOn w:val="1"/>
    <w:next w:val="1"/>
    <w:autoRedefine/>
    <w:qFormat/>
    <w:uiPriority w:val="39"/>
    <w:pPr>
      <w:tabs>
        <w:tab w:val="right" w:leader="dot" w:pos="9242"/>
      </w:tabs>
      <w:ind w:firstLine="1252" w:firstLineChars="100"/>
      <w:jc w:val="left"/>
    </w:pPr>
    <w:rPr>
      <w:rFonts w:ascii="宋体"/>
      <w:szCs w:val="21"/>
    </w:rPr>
  </w:style>
  <w:style w:type="paragraph" w:styleId="19">
    <w:name w:val="toc 8"/>
    <w:basedOn w:val="1"/>
    <w:next w:val="1"/>
    <w:autoRedefine/>
    <w:semiHidden/>
    <w:qFormat/>
    <w:uiPriority w:val="0"/>
    <w:pPr>
      <w:tabs>
        <w:tab w:val="right" w:leader="dot" w:pos="9242"/>
      </w:tabs>
      <w:ind w:firstLine="7511" w:firstLineChars="600"/>
      <w:jc w:val="left"/>
    </w:pPr>
    <w:rPr>
      <w:rFonts w:ascii="宋体"/>
      <w:szCs w:val="21"/>
    </w:rPr>
  </w:style>
  <w:style w:type="paragraph" w:styleId="20">
    <w:name w:val="index 3"/>
    <w:basedOn w:val="1"/>
    <w:next w:val="1"/>
    <w:autoRedefine/>
    <w:qFormat/>
    <w:uiPriority w:val="0"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21">
    <w:name w:val="Body Text Indent 2"/>
    <w:basedOn w:val="1"/>
    <w:link w:val="168"/>
    <w:autoRedefine/>
    <w:unhideWhenUsed/>
    <w:qFormat/>
    <w:uiPriority w:val="99"/>
    <w:pPr>
      <w:spacing w:after="120" w:line="480" w:lineRule="auto"/>
      <w:ind w:left="420" w:leftChars="200"/>
      <w:jc w:val="left"/>
    </w:pPr>
    <w:rPr>
      <w:rFonts w:eastAsia="PMingLiU"/>
      <w:sz w:val="24"/>
      <w:lang w:eastAsia="zh-TW"/>
    </w:rPr>
  </w:style>
  <w:style w:type="paragraph" w:styleId="22">
    <w:name w:val="endnote text"/>
    <w:basedOn w:val="1"/>
    <w:autoRedefine/>
    <w:semiHidden/>
    <w:qFormat/>
    <w:uiPriority w:val="0"/>
    <w:pPr>
      <w:snapToGrid w:val="0"/>
      <w:jc w:val="left"/>
    </w:pPr>
  </w:style>
  <w:style w:type="paragraph" w:styleId="23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24">
    <w:name w:val="footer"/>
    <w:basedOn w:val="1"/>
    <w:link w:val="166"/>
    <w:autoRedefine/>
    <w:qFormat/>
    <w:uiPriority w:val="99"/>
    <w:pPr>
      <w:snapToGrid w:val="0"/>
      <w:ind w:right="210" w:rightChars="100"/>
      <w:jc w:val="right"/>
    </w:pPr>
    <w:rPr>
      <w:sz w:val="18"/>
      <w:szCs w:val="18"/>
    </w:rPr>
  </w:style>
  <w:style w:type="paragraph" w:styleId="25">
    <w:name w:val="header"/>
    <w:basedOn w:val="1"/>
    <w:link w:val="63"/>
    <w:autoRedefine/>
    <w:qFormat/>
    <w:uiPriority w:val="99"/>
    <w:pPr>
      <w:snapToGrid w:val="0"/>
      <w:jc w:val="left"/>
    </w:pPr>
    <w:rPr>
      <w:sz w:val="18"/>
      <w:szCs w:val="18"/>
    </w:rPr>
  </w:style>
  <w:style w:type="paragraph" w:styleId="26">
    <w:name w:val="toc 1"/>
    <w:basedOn w:val="1"/>
    <w:next w:val="1"/>
    <w:autoRedefine/>
    <w:qFormat/>
    <w:uiPriority w:val="39"/>
    <w:pPr>
      <w:tabs>
        <w:tab w:val="right" w:leader="dot" w:pos="9242"/>
      </w:tabs>
      <w:spacing w:beforeLines="25" w:afterLines="25"/>
      <w:jc w:val="left"/>
    </w:pPr>
    <w:rPr>
      <w:rFonts w:ascii="宋体"/>
      <w:szCs w:val="21"/>
    </w:rPr>
  </w:style>
  <w:style w:type="paragraph" w:styleId="27">
    <w:name w:val="toc 4"/>
    <w:basedOn w:val="1"/>
    <w:next w:val="1"/>
    <w:autoRedefine/>
    <w:semiHidden/>
    <w:qFormat/>
    <w:uiPriority w:val="0"/>
    <w:pPr>
      <w:tabs>
        <w:tab w:val="right" w:leader="dot" w:pos="9242"/>
      </w:tabs>
      <w:ind w:firstLine="2504" w:firstLineChars="200"/>
      <w:jc w:val="left"/>
    </w:pPr>
    <w:rPr>
      <w:rFonts w:ascii="宋体"/>
      <w:szCs w:val="21"/>
    </w:rPr>
  </w:style>
  <w:style w:type="paragraph" w:styleId="28">
    <w:name w:val="index heading"/>
    <w:basedOn w:val="1"/>
    <w:next w:val="29"/>
    <w:autoRedefine/>
    <w:qFormat/>
    <w:uiPriority w:val="0"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29">
    <w:name w:val="index 1"/>
    <w:basedOn w:val="1"/>
    <w:next w:val="30"/>
    <w:autoRedefine/>
    <w:qFormat/>
    <w:uiPriority w:val="0"/>
    <w:pPr>
      <w:tabs>
        <w:tab w:val="right" w:leader="dot" w:pos="9299"/>
      </w:tabs>
      <w:jc w:val="left"/>
    </w:pPr>
    <w:rPr>
      <w:rFonts w:ascii="宋体"/>
      <w:szCs w:val="21"/>
    </w:rPr>
  </w:style>
  <w:style w:type="paragraph" w:customStyle="1" w:styleId="30">
    <w:name w:val="段"/>
    <w:link w:val="68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31">
    <w:name w:val="footnote text"/>
    <w:basedOn w:val="1"/>
    <w:autoRedefine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paragraph" w:styleId="32">
    <w:name w:val="toc 6"/>
    <w:basedOn w:val="1"/>
    <w:next w:val="1"/>
    <w:autoRedefine/>
    <w:semiHidden/>
    <w:qFormat/>
    <w:uiPriority w:val="0"/>
    <w:pPr>
      <w:tabs>
        <w:tab w:val="right" w:leader="dot" w:pos="9242"/>
      </w:tabs>
      <w:ind w:firstLine="5007" w:firstLineChars="400"/>
      <w:jc w:val="left"/>
    </w:pPr>
    <w:rPr>
      <w:rFonts w:ascii="宋体"/>
      <w:szCs w:val="21"/>
    </w:rPr>
  </w:style>
  <w:style w:type="paragraph" w:styleId="33">
    <w:name w:val="index 7"/>
    <w:basedOn w:val="1"/>
    <w:next w:val="1"/>
    <w:autoRedefine/>
    <w:qFormat/>
    <w:uiPriority w:val="0"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34">
    <w:name w:val="index 9"/>
    <w:basedOn w:val="1"/>
    <w:next w:val="1"/>
    <w:autoRedefine/>
    <w:qFormat/>
    <w:uiPriority w:val="0"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35">
    <w:name w:val="toc 2"/>
    <w:basedOn w:val="1"/>
    <w:next w:val="1"/>
    <w:autoRedefine/>
    <w:qFormat/>
    <w:uiPriority w:val="39"/>
    <w:pPr>
      <w:tabs>
        <w:tab w:val="right" w:leader="dot" w:pos="9242"/>
      </w:tabs>
    </w:pPr>
    <w:rPr>
      <w:rFonts w:ascii="宋体"/>
      <w:szCs w:val="21"/>
    </w:rPr>
  </w:style>
  <w:style w:type="paragraph" w:styleId="36">
    <w:name w:val="toc 9"/>
    <w:basedOn w:val="1"/>
    <w:next w:val="1"/>
    <w:autoRedefine/>
    <w:semiHidden/>
    <w:qFormat/>
    <w:uiPriority w:val="0"/>
    <w:pPr>
      <w:ind w:left="1470"/>
      <w:jc w:val="left"/>
    </w:pPr>
    <w:rPr>
      <w:sz w:val="20"/>
      <w:szCs w:val="20"/>
    </w:rPr>
  </w:style>
  <w:style w:type="paragraph" w:styleId="37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38">
    <w:name w:val="index 2"/>
    <w:basedOn w:val="1"/>
    <w:next w:val="1"/>
    <w:autoRedefine/>
    <w:qFormat/>
    <w:uiPriority w:val="0"/>
    <w:pPr>
      <w:ind w:left="420" w:hanging="210"/>
      <w:jc w:val="left"/>
    </w:pPr>
    <w:rPr>
      <w:rFonts w:ascii="Calibri" w:hAnsi="Calibri"/>
      <w:sz w:val="20"/>
      <w:szCs w:val="20"/>
    </w:rPr>
  </w:style>
  <w:style w:type="paragraph" w:styleId="39">
    <w:name w:val="annotation subject"/>
    <w:basedOn w:val="13"/>
    <w:next w:val="13"/>
    <w:autoRedefine/>
    <w:semiHidden/>
    <w:qFormat/>
    <w:uiPriority w:val="0"/>
    <w:rPr>
      <w:b/>
      <w:bCs/>
    </w:rPr>
  </w:style>
  <w:style w:type="paragraph" w:styleId="40">
    <w:name w:val="Body Text First Indent"/>
    <w:basedOn w:val="15"/>
    <w:autoRedefine/>
    <w:qFormat/>
    <w:uiPriority w:val="0"/>
    <w:pPr>
      <w:ind w:firstLine="420" w:firstLineChars="100"/>
    </w:pPr>
  </w:style>
  <w:style w:type="table" w:styleId="42">
    <w:name w:val="Table Grid"/>
    <w:basedOn w:val="41"/>
    <w:autoRedefine/>
    <w:qFormat/>
    <w:uiPriority w:val="0"/>
    <w:rPr>
      <w:rFonts w:ascii="宋体"/>
      <w:sz w:val="18"/>
      <w:szCs w:val="1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44">
    <w:name w:val="Strong"/>
    <w:basedOn w:val="43"/>
    <w:autoRedefine/>
    <w:qFormat/>
    <w:uiPriority w:val="0"/>
    <w:rPr>
      <w:b/>
    </w:rPr>
  </w:style>
  <w:style w:type="character" w:styleId="45">
    <w:name w:val="endnote reference"/>
    <w:autoRedefine/>
    <w:semiHidden/>
    <w:qFormat/>
    <w:uiPriority w:val="0"/>
    <w:rPr>
      <w:vertAlign w:val="superscript"/>
    </w:rPr>
  </w:style>
  <w:style w:type="character" w:styleId="46">
    <w:name w:val="page number"/>
    <w:autoRedefine/>
    <w:qFormat/>
    <w:uiPriority w:val="0"/>
    <w:rPr>
      <w:rFonts w:ascii="Times New Roman" w:hAnsi="Times New Roman" w:eastAsia="宋体"/>
      <w:sz w:val="18"/>
    </w:rPr>
  </w:style>
  <w:style w:type="character" w:styleId="47">
    <w:name w:val="FollowedHyperlink"/>
    <w:autoRedefine/>
    <w:qFormat/>
    <w:uiPriority w:val="0"/>
    <w:rPr>
      <w:color w:val="800080"/>
      <w:u w:val="single"/>
    </w:rPr>
  </w:style>
  <w:style w:type="character" w:styleId="48">
    <w:name w:val="Emphasis"/>
    <w:autoRedefine/>
    <w:qFormat/>
    <w:uiPriority w:val="20"/>
    <w:rPr>
      <w:i/>
      <w:iCs/>
    </w:rPr>
  </w:style>
  <w:style w:type="character" w:styleId="49">
    <w:name w:val="Hyperlink"/>
    <w:autoRedefine/>
    <w:qFormat/>
    <w:uiPriority w:val="99"/>
    <w:rPr>
      <w:color w:val="0000FF"/>
      <w:spacing w:val="0"/>
      <w:w w:val="100"/>
      <w:szCs w:val="21"/>
      <w:u w:val="single"/>
    </w:rPr>
  </w:style>
  <w:style w:type="character" w:styleId="50">
    <w:name w:val="annotation reference"/>
    <w:autoRedefine/>
    <w:semiHidden/>
    <w:qFormat/>
    <w:uiPriority w:val="0"/>
    <w:rPr>
      <w:sz w:val="21"/>
      <w:szCs w:val="21"/>
    </w:rPr>
  </w:style>
  <w:style w:type="character" w:styleId="51">
    <w:name w:val="footnote reference"/>
    <w:autoRedefine/>
    <w:semiHidden/>
    <w:qFormat/>
    <w:uiPriority w:val="0"/>
    <w:rPr>
      <w:vertAlign w:val="superscript"/>
    </w:rPr>
  </w:style>
  <w:style w:type="paragraph" w:styleId="52">
    <w:name w:val="List Paragraph"/>
    <w:basedOn w:val="1"/>
    <w:autoRedefine/>
    <w:qFormat/>
    <w:uiPriority w:val="34"/>
    <w:pPr>
      <w:ind w:firstLine="420" w:firstLineChars="200"/>
    </w:pPr>
  </w:style>
  <w:style w:type="character" w:styleId="53">
    <w:name w:val="Placeholder Text"/>
    <w:autoRedefine/>
    <w:semiHidden/>
    <w:qFormat/>
    <w:uiPriority w:val="99"/>
    <w:rPr>
      <w:color w:val="808080"/>
    </w:rPr>
  </w:style>
  <w:style w:type="character" w:customStyle="1" w:styleId="54">
    <w:name w:val="font531"/>
    <w:autoRedefine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55">
    <w:name w:val="首示例 Char"/>
    <w:link w:val="56"/>
    <w:autoRedefine/>
    <w:qFormat/>
    <w:uiPriority w:val="0"/>
    <w:rPr>
      <w:rFonts w:ascii="宋体" w:hAnsi="宋体"/>
      <w:kern w:val="2"/>
      <w:sz w:val="18"/>
      <w:szCs w:val="18"/>
      <w:lang w:val="en-US" w:eastAsia="zh-CN" w:bidi="ar-SA"/>
    </w:rPr>
  </w:style>
  <w:style w:type="paragraph" w:customStyle="1" w:styleId="56">
    <w:name w:val="首示例"/>
    <w:next w:val="30"/>
    <w:link w:val="55"/>
    <w:autoRedefine/>
    <w:qFormat/>
    <w:uiPriority w:val="0"/>
    <w:pPr>
      <w:tabs>
        <w:tab w:val="left" w:pos="360"/>
      </w:tabs>
    </w:pPr>
    <w:rPr>
      <w:rFonts w:ascii="宋体" w:hAnsi="宋体" w:eastAsia="宋体" w:cs="Times New Roman"/>
      <w:kern w:val="2"/>
      <w:sz w:val="18"/>
      <w:szCs w:val="18"/>
      <w:lang w:val="en-US" w:eastAsia="zh-CN" w:bidi="ar-SA"/>
    </w:rPr>
  </w:style>
  <w:style w:type="character" w:customStyle="1" w:styleId="57">
    <w:name w:val="font451"/>
    <w:autoRedefine/>
    <w:qFormat/>
    <w:uiPriority w:val="0"/>
    <w:rPr>
      <w:rFonts w:hint="eastAsia" w:ascii="等线" w:hAnsi="等线" w:eastAsia="等线"/>
      <w:color w:val="000000"/>
      <w:sz w:val="22"/>
      <w:szCs w:val="22"/>
      <w:u w:val="none"/>
    </w:rPr>
  </w:style>
  <w:style w:type="character" w:customStyle="1" w:styleId="58">
    <w:name w:val="二级条标题 Char"/>
    <w:link w:val="59"/>
    <w:autoRedefine/>
    <w:qFormat/>
    <w:locked/>
    <w:uiPriority w:val="0"/>
    <w:rPr>
      <w:rFonts w:ascii="黑体" w:eastAsia="黑体"/>
      <w:sz w:val="21"/>
      <w:szCs w:val="21"/>
    </w:rPr>
  </w:style>
  <w:style w:type="paragraph" w:customStyle="1" w:styleId="59">
    <w:name w:val="二级条标题"/>
    <w:basedOn w:val="60"/>
    <w:next w:val="30"/>
    <w:link w:val="58"/>
    <w:autoRedefine/>
    <w:qFormat/>
    <w:uiPriority w:val="0"/>
    <w:pPr>
      <w:numPr>
        <w:ilvl w:val="2"/>
      </w:numPr>
      <w:spacing w:before="50" w:after="50"/>
      <w:ind w:left="1843"/>
      <w:outlineLvl w:val="3"/>
    </w:pPr>
  </w:style>
  <w:style w:type="paragraph" w:customStyle="1" w:styleId="60">
    <w:name w:val="一级条标题"/>
    <w:next w:val="30"/>
    <w:autoRedefine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character" w:customStyle="1" w:styleId="61">
    <w:name w:val="三级条标题 Char"/>
    <w:link w:val="62"/>
    <w:autoRedefine/>
    <w:qFormat/>
    <w:uiPriority w:val="0"/>
    <w:rPr>
      <w:rFonts w:ascii="黑体" w:eastAsia="黑体"/>
      <w:sz w:val="21"/>
      <w:szCs w:val="21"/>
    </w:rPr>
  </w:style>
  <w:style w:type="paragraph" w:customStyle="1" w:styleId="62">
    <w:name w:val="三级条标题"/>
    <w:basedOn w:val="59"/>
    <w:next w:val="30"/>
    <w:link w:val="61"/>
    <w:autoRedefine/>
    <w:qFormat/>
    <w:uiPriority w:val="0"/>
    <w:pPr>
      <w:numPr>
        <w:ilvl w:val="3"/>
      </w:numPr>
      <w:outlineLvl w:val="4"/>
    </w:pPr>
  </w:style>
  <w:style w:type="character" w:customStyle="1" w:styleId="63">
    <w:name w:val="页眉 字符"/>
    <w:link w:val="25"/>
    <w:autoRedefine/>
    <w:qFormat/>
    <w:uiPriority w:val="99"/>
    <w:rPr>
      <w:kern w:val="2"/>
      <w:sz w:val="18"/>
      <w:szCs w:val="18"/>
    </w:rPr>
  </w:style>
  <w:style w:type="character" w:customStyle="1" w:styleId="64">
    <w:name w:val="样式1 字符"/>
    <w:link w:val="65"/>
    <w:autoRedefine/>
    <w:qFormat/>
    <w:uiPriority w:val="0"/>
    <w:rPr>
      <w:rFonts w:ascii="Cambria Math" w:hAnsi="Cambria Math"/>
      <w:i/>
      <w:sz w:val="28"/>
      <w:szCs w:val="28"/>
      <w:lang w:val="en-US" w:eastAsia="zh-CN" w:bidi="ar-SA"/>
    </w:rPr>
  </w:style>
  <w:style w:type="paragraph" w:customStyle="1" w:styleId="65">
    <w:name w:val="样式1"/>
    <w:basedOn w:val="66"/>
    <w:link w:val="64"/>
    <w:autoRedefine/>
    <w:qFormat/>
    <w:uiPriority w:val="0"/>
    <w:pPr>
      <w:tabs>
        <w:tab w:val="center" w:pos="4201"/>
        <w:tab w:val="right" w:leader="dot" w:pos="9298"/>
      </w:tabs>
      <w:spacing w:beforeLines="50" w:afterLines="50"/>
      <w:ind w:firstLine="200"/>
    </w:pPr>
    <w:rPr>
      <w:rFonts w:ascii="Cambria Math" w:hAnsi="Cambria Math"/>
      <w:i/>
      <w:sz w:val="28"/>
      <w:szCs w:val="28"/>
    </w:rPr>
  </w:style>
  <w:style w:type="paragraph" w:customStyle="1" w:styleId="66">
    <w:name w:val="附录公式"/>
    <w:basedOn w:val="30"/>
    <w:next w:val="30"/>
    <w:link w:val="67"/>
    <w:autoRedefine/>
    <w:qFormat/>
    <w:uiPriority w:val="0"/>
  </w:style>
  <w:style w:type="character" w:customStyle="1" w:styleId="67">
    <w:name w:val="附录公式 Char"/>
    <w:link w:val="66"/>
    <w:autoRedefine/>
    <w:qFormat/>
    <w:uiPriority w:val="0"/>
    <w:rPr>
      <w:rFonts w:ascii="宋体"/>
      <w:sz w:val="21"/>
      <w:lang w:val="en-US" w:eastAsia="zh-CN" w:bidi="ar-SA"/>
    </w:rPr>
  </w:style>
  <w:style w:type="character" w:customStyle="1" w:styleId="68">
    <w:name w:val="段 Char"/>
    <w:link w:val="30"/>
    <w:autoRedefine/>
    <w:qFormat/>
    <w:uiPriority w:val="0"/>
    <w:rPr>
      <w:rFonts w:ascii="宋体"/>
      <w:sz w:val="21"/>
      <w:lang w:val="en-US" w:eastAsia="zh-CN" w:bidi="ar-SA"/>
    </w:rPr>
  </w:style>
  <w:style w:type="character" w:customStyle="1" w:styleId="69">
    <w:name w:val="font441"/>
    <w:autoRedefine/>
    <w:qFormat/>
    <w:uiPriority w:val="0"/>
    <w:rPr>
      <w:rFonts w:hint="eastAsia" w:ascii="等线" w:hAnsi="等线" w:eastAsia="等线"/>
      <w:color w:val="000000"/>
      <w:sz w:val="24"/>
      <w:szCs w:val="24"/>
      <w:u w:val="none"/>
    </w:rPr>
  </w:style>
  <w:style w:type="character" w:customStyle="1" w:styleId="70">
    <w:name w:val="font541"/>
    <w:autoRedefine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71">
    <w:name w:val="发布"/>
    <w:autoRedefine/>
    <w:qFormat/>
    <w:uiPriority w:val="0"/>
    <w:rPr>
      <w:rFonts w:ascii="黑体" w:eastAsia="黑体"/>
      <w:spacing w:val="85"/>
      <w:w w:val="100"/>
      <w:position w:val="3"/>
      <w:sz w:val="28"/>
      <w:szCs w:val="28"/>
    </w:rPr>
  </w:style>
  <w:style w:type="character" w:customStyle="1" w:styleId="72">
    <w:name w:val="apple-style-span"/>
    <w:autoRedefine/>
    <w:qFormat/>
    <w:uiPriority w:val="0"/>
  </w:style>
  <w:style w:type="paragraph" w:customStyle="1" w:styleId="73">
    <w:name w:val="注×："/>
    <w:autoRedefine/>
    <w:qFormat/>
    <w:uiPriority w:val="0"/>
    <w:pPr>
      <w:widowControl w:val="0"/>
      <w:autoSpaceDE w:val="0"/>
      <w:autoSpaceDN w:val="0"/>
      <w:ind w:left="811" w:hanging="448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74">
    <w:name w:val="参考文献"/>
    <w:basedOn w:val="1"/>
    <w:next w:val="30"/>
    <w:autoRedefine/>
    <w:qFormat/>
    <w:uiPriority w:val="0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75">
    <w:name w:val="附录五级无"/>
    <w:basedOn w:val="76"/>
    <w:autoRedefine/>
    <w:qFormat/>
    <w:uiPriority w:val="0"/>
    <w:pPr>
      <w:spacing w:beforeLines="0" w:afterLines="0"/>
    </w:pPr>
    <w:rPr>
      <w:rFonts w:ascii="宋体" w:eastAsia="宋体"/>
      <w:szCs w:val="21"/>
    </w:rPr>
  </w:style>
  <w:style w:type="paragraph" w:customStyle="1" w:styleId="76">
    <w:name w:val="附录五级条标题"/>
    <w:basedOn w:val="77"/>
    <w:next w:val="30"/>
    <w:autoRedefine/>
    <w:qFormat/>
    <w:uiPriority w:val="0"/>
    <w:pPr>
      <w:outlineLvl w:val="6"/>
    </w:pPr>
  </w:style>
  <w:style w:type="paragraph" w:customStyle="1" w:styleId="77">
    <w:name w:val="附录四级条标题"/>
    <w:basedOn w:val="78"/>
    <w:next w:val="30"/>
    <w:autoRedefine/>
    <w:qFormat/>
    <w:uiPriority w:val="0"/>
    <w:pPr>
      <w:outlineLvl w:val="5"/>
    </w:pPr>
  </w:style>
  <w:style w:type="paragraph" w:customStyle="1" w:styleId="78">
    <w:name w:val="附录三级条标题"/>
    <w:basedOn w:val="79"/>
    <w:next w:val="30"/>
    <w:autoRedefine/>
    <w:qFormat/>
    <w:uiPriority w:val="0"/>
    <w:pPr>
      <w:outlineLvl w:val="4"/>
    </w:pPr>
  </w:style>
  <w:style w:type="paragraph" w:customStyle="1" w:styleId="79">
    <w:name w:val="附录二级条标题"/>
    <w:basedOn w:val="1"/>
    <w:next w:val="30"/>
    <w:autoRedefine/>
    <w:qFormat/>
    <w:uiPriority w:val="0"/>
    <w:pPr>
      <w:widowControl/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80">
    <w:name w:val="附录标题"/>
    <w:basedOn w:val="30"/>
    <w:next w:val="30"/>
    <w:autoRedefine/>
    <w:qFormat/>
    <w:uiPriority w:val="0"/>
    <w:pPr>
      <w:ind w:firstLine="0" w:firstLineChars="0"/>
      <w:jc w:val="center"/>
    </w:pPr>
    <w:rPr>
      <w:rFonts w:ascii="黑体" w:eastAsia="黑体"/>
    </w:rPr>
  </w:style>
  <w:style w:type="paragraph" w:customStyle="1" w:styleId="81">
    <w:name w:val="注：（正文）"/>
    <w:basedOn w:val="82"/>
    <w:next w:val="30"/>
    <w:autoRedefine/>
    <w:qFormat/>
    <w:uiPriority w:val="0"/>
  </w:style>
  <w:style w:type="paragraph" w:customStyle="1" w:styleId="82">
    <w:name w:val="注："/>
    <w:next w:val="30"/>
    <w:autoRedefine/>
    <w:qFormat/>
    <w:uiPriority w:val="0"/>
    <w:pPr>
      <w:widowControl w:val="0"/>
      <w:autoSpaceDE w:val="0"/>
      <w:autoSpaceDN w:val="0"/>
      <w:ind w:left="726" w:hanging="363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83">
    <w:name w:val="封面标准名称"/>
    <w:autoRedefine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84">
    <w:name w:val="附录一级无"/>
    <w:basedOn w:val="85"/>
    <w:autoRedefine/>
    <w:qFormat/>
    <w:uiPriority w:val="0"/>
    <w:pPr>
      <w:spacing w:beforeLines="0" w:afterLines="0"/>
    </w:pPr>
    <w:rPr>
      <w:rFonts w:ascii="宋体" w:eastAsia="宋体"/>
      <w:szCs w:val="21"/>
    </w:rPr>
  </w:style>
  <w:style w:type="paragraph" w:customStyle="1" w:styleId="85">
    <w:name w:val="附录一级条标题"/>
    <w:basedOn w:val="86"/>
    <w:next w:val="30"/>
    <w:autoRedefine/>
    <w:qFormat/>
    <w:uiPriority w:val="0"/>
    <w:pPr>
      <w:numPr>
        <w:ilvl w:val="0"/>
        <w:numId w:val="0"/>
      </w:numPr>
      <w:autoSpaceDN w:val="0"/>
      <w:spacing w:beforeLines="50" w:afterLines="50"/>
      <w:outlineLvl w:val="2"/>
    </w:pPr>
  </w:style>
  <w:style w:type="paragraph" w:customStyle="1" w:styleId="86">
    <w:name w:val="附录章标题"/>
    <w:next w:val="30"/>
    <w:autoRedefine/>
    <w:qFormat/>
    <w:uiPriority w:val="0"/>
    <w:pPr>
      <w:numPr>
        <w:ilvl w:val="1"/>
        <w:numId w:val="3"/>
      </w:numPr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87">
    <w:name w:val="附录三级无"/>
    <w:basedOn w:val="78"/>
    <w:autoRedefine/>
    <w:qFormat/>
    <w:uiPriority w:val="0"/>
    <w:pPr>
      <w:spacing w:beforeLines="0" w:afterLines="0"/>
    </w:pPr>
    <w:rPr>
      <w:rFonts w:ascii="宋体" w:eastAsia="宋体"/>
      <w:szCs w:val="21"/>
    </w:rPr>
  </w:style>
  <w:style w:type="paragraph" w:customStyle="1" w:styleId="88">
    <w:name w:val="文献分类号"/>
    <w:autoRedefine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89">
    <w:name w:val="附录数字编号列项（二级）"/>
    <w:autoRedefine/>
    <w:qFormat/>
    <w:uiPriority w:val="0"/>
    <w:pPr>
      <w:numPr>
        <w:ilvl w:val="1"/>
        <w:numId w:val="4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90">
    <w:name w:val="标准书眉_偶数页"/>
    <w:basedOn w:val="91"/>
    <w:next w:val="1"/>
    <w:autoRedefine/>
    <w:qFormat/>
    <w:uiPriority w:val="0"/>
    <w:pPr>
      <w:tabs>
        <w:tab w:val="center" w:pos="4154"/>
        <w:tab w:val="right" w:pos="8306"/>
      </w:tabs>
      <w:jc w:val="left"/>
    </w:pPr>
  </w:style>
  <w:style w:type="paragraph" w:customStyle="1" w:styleId="91">
    <w:name w:val="标准书眉_奇数页"/>
    <w:next w:val="1"/>
    <w:autoRedefine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92">
    <w:name w:val="发布部门"/>
    <w:next w:val="30"/>
    <w:autoRedefine/>
    <w:qFormat/>
    <w:uiPriority w:val="0"/>
    <w:pPr>
      <w:framePr w:w="7938" w:h="1134" w:hRule="exact" w:hSpace="125" w:vSpace="181" w:wrap="around" w:vAnchor="page" w:hAnchor="page" w:x="2150" w:y="14630" w:anchorLock="1"/>
      <w:jc w:val="center"/>
    </w:pPr>
    <w:rPr>
      <w:rFonts w:ascii="宋体" w:hAnsi="Times New Roman" w:eastAsia="宋体" w:cs="Times New Roman"/>
      <w:b/>
      <w:spacing w:val="20"/>
      <w:w w:val="135"/>
      <w:sz w:val="28"/>
      <w:lang w:val="en-US" w:eastAsia="zh-CN" w:bidi="ar-SA"/>
    </w:rPr>
  </w:style>
  <w:style w:type="paragraph" w:customStyle="1" w:styleId="93">
    <w:name w:val="五级无"/>
    <w:basedOn w:val="94"/>
    <w:autoRedefine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94">
    <w:name w:val="五级条标题"/>
    <w:basedOn w:val="95"/>
    <w:next w:val="30"/>
    <w:autoRedefine/>
    <w:qFormat/>
    <w:uiPriority w:val="0"/>
    <w:pPr>
      <w:numPr>
        <w:ilvl w:val="0"/>
        <w:numId w:val="0"/>
      </w:numPr>
      <w:outlineLvl w:val="6"/>
    </w:pPr>
  </w:style>
  <w:style w:type="paragraph" w:customStyle="1" w:styleId="95">
    <w:name w:val="四级条标题"/>
    <w:basedOn w:val="62"/>
    <w:next w:val="30"/>
    <w:autoRedefine/>
    <w:qFormat/>
    <w:uiPriority w:val="0"/>
    <w:pPr>
      <w:numPr>
        <w:ilvl w:val="4"/>
      </w:numPr>
      <w:outlineLvl w:val="5"/>
    </w:pPr>
  </w:style>
  <w:style w:type="paragraph" w:customStyle="1" w:styleId="96">
    <w:name w:val="封面一致性程度标识"/>
    <w:basedOn w:val="97"/>
    <w:autoRedefine/>
    <w:qFormat/>
    <w:uiPriority w:val="0"/>
    <w:pPr>
      <w:framePr w:wrap="around"/>
      <w:spacing w:before="440"/>
    </w:pPr>
    <w:rPr>
      <w:rFonts w:ascii="宋体" w:eastAsia="宋体"/>
    </w:rPr>
  </w:style>
  <w:style w:type="paragraph" w:customStyle="1" w:styleId="97">
    <w:name w:val="封面标准英文名称"/>
    <w:basedOn w:val="83"/>
    <w:autoRedefine/>
    <w:qFormat/>
    <w:uiPriority w:val="0"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98">
    <w:name w:val="其他发布部门"/>
    <w:basedOn w:val="92"/>
    <w:autoRedefine/>
    <w:qFormat/>
    <w:uiPriority w:val="0"/>
    <w:pPr>
      <w:framePr w:wrap="around" w:y="15310"/>
      <w:spacing w:line="0" w:lineRule="atLeast"/>
    </w:pPr>
    <w:rPr>
      <w:rFonts w:ascii="黑体" w:eastAsia="黑体"/>
      <w:b w:val="0"/>
    </w:rPr>
  </w:style>
  <w:style w:type="paragraph" w:customStyle="1" w:styleId="99">
    <w:name w:val="目次、标准名称标题"/>
    <w:basedOn w:val="1"/>
    <w:next w:val="30"/>
    <w:autoRedefine/>
    <w:qFormat/>
    <w:uiPriority w:val="0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100">
    <w:name w:val="附录图标号"/>
    <w:basedOn w:val="1"/>
    <w:autoRedefine/>
    <w:qFormat/>
    <w:uiPriority w:val="0"/>
    <w:pPr>
      <w:keepNext/>
      <w:pageBreakBefore/>
      <w:widowControl/>
      <w:numPr>
        <w:ilvl w:val="0"/>
        <w:numId w:val="5"/>
      </w:numPr>
      <w:spacing w:line="14" w:lineRule="exact"/>
      <w:jc w:val="center"/>
      <w:outlineLvl w:val="0"/>
    </w:pPr>
    <w:rPr>
      <w:color w:val="FFFFFF"/>
    </w:rPr>
  </w:style>
  <w:style w:type="paragraph" w:customStyle="1" w:styleId="101">
    <w:name w:val="附录表标题"/>
    <w:basedOn w:val="1"/>
    <w:next w:val="30"/>
    <w:autoRedefine/>
    <w:qFormat/>
    <w:uiPriority w:val="0"/>
    <w:pPr>
      <w:numPr>
        <w:ilvl w:val="1"/>
        <w:numId w:val="6"/>
      </w:numPr>
      <w:spacing w:beforeLines="50" w:afterLines="50"/>
      <w:jc w:val="center"/>
    </w:pPr>
    <w:rPr>
      <w:rFonts w:ascii="黑体" w:eastAsia="黑体"/>
      <w:szCs w:val="21"/>
    </w:rPr>
  </w:style>
  <w:style w:type="paragraph" w:customStyle="1" w:styleId="102">
    <w:name w:val="附录公式编号制表符"/>
    <w:basedOn w:val="1"/>
    <w:next w:val="30"/>
    <w:autoRedefine/>
    <w:qFormat/>
    <w:uiPriority w:val="0"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kern w:val="0"/>
      <w:szCs w:val="20"/>
    </w:rPr>
  </w:style>
  <w:style w:type="paragraph" w:customStyle="1" w:styleId="103">
    <w:name w:val="标准书脚_奇数页"/>
    <w:autoRedefine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04">
    <w:name w:val="附录标识"/>
    <w:basedOn w:val="1"/>
    <w:next w:val="30"/>
    <w:autoRedefine/>
    <w:qFormat/>
    <w:uiPriority w:val="0"/>
    <w:pPr>
      <w:keepNext/>
      <w:widowControl/>
      <w:shd w:val="clear" w:color="FFFFFF" w:fill="FFFFFF"/>
      <w:tabs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105">
    <w:name w:val="注×：（正文）"/>
    <w:autoRedefine/>
    <w:qFormat/>
    <w:uiPriority w:val="0"/>
    <w:pPr>
      <w:numPr>
        <w:ilvl w:val="0"/>
        <w:numId w:val="7"/>
      </w:numPr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06">
    <w:name w:val="封面标准文稿编辑信息"/>
    <w:basedOn w:val="107"/>
    <w:autoRedefine/>
    <w:qFormat/>
    <w:uiPriority w:val="0"/>
    <w:pPr>
      <w:framePr w:wrap="around"/>
      <w:spacing w:before="180" w:line="180" w:lineRule="exact"/>
    </w:pPr>
    <w:rPr>
      <w:sz w:val="21"/>
    </w:rPr>
  </w:style>
  <w:style w:type="paragraph" w:customStyle="1" w:styleId="107">
    <w:name w:val="封面标准文稿类别"/>
    <w:basedOn w:val="96"/>
    <w:autoRedefine/>
    <w:qFormat/>
    <w:uiPriority w:val="0"/>
    <w:pPr>
      <w:framePr w:wrap="around"/>
      <w:spacing w:after="160" w:line="240" w:lineRule="auto"/>
    </w:pPr>
    <w:rPr>
      <w:sz w:val="24"/>
    </w:rPr>
  </w:style>
  <w:style w:type="paragraph" w:customStyle="1" w:styleId="108">
    <w:name w:val="目次、索引正文"/>
    <w:autoRedefine/>
    <w:qFormat/>
    <w:uiPriority w:val="0"/>
    <w:pPr>
      <w:spacing w:line="320" w:lineRule="exact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9">
    <w:name w:val="列项◆（三级）"/>
    <w:basedOn w:val="1"/>
    <w:autoRedefine/>
    <w:qFormat/>
    <w:uiPriority w:val="0"/>
    <w:pPr>
      <w:numPr>
        <w:ilvl w:val="2"/>
        <w:numId w:val="8"/>
      </w:numPr>
    </w:pPr>
    <w:rPr>
      <w:rFonts w:ascii="宋体"/>
      <w:szCs w:val="21"/>
    </w:rPr>
  </w:style>
  <w:style w:type="paragraph" w:customStyle="1" w:styleId="110">
    <w:name w:val="其他标准称谓"/>
    <w:next w:val="1"/>
    <w:autoRedefine/>
    <w:qFormat/>
    <w:uiPriority w:val="0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hAnsi="宋体" w:eastAsia="黑体" w:cs="Times New Roman"/>
      <w:spacing w:val="-40"/>
      <w:sz w:val="48"/>
      <w:szCs w:val="52"/>
      <w:lang w:val="en-US" w:eastAsia="zh-CN" w:bidi="ar-SA"/>
    </w:rPr>
  </w:style>
  <w:style w:type="paragraph" w:customStyle="1" w:styleId="111">
    <w:name w:val="附录二级无"/>
    <w:basedOn w:val="79"/>
    <w:autoRedefine/>
    <w:qFormat/>
    <w:uiPriority w:val="0"/>
    <w:pPr>
      <w:spacing w:beforeLines="0" w:afterLines="0"/>
    </w:pPr>
    <w:rPr>
      <w:rFonts w:ascii="宋体" w:eastAsia="宋体"/>
      <w:szCs w:val="21"/>
    </w:rPr>
  </w:style>
  <w:style w:type="paragraph" w:customStyle="1" w:styleId="112">
    <w:name w:val="实施日期"/>
    <w:basedOn w:val="113"/>
    <w:autoRedefine/>
    <w:qFormat/>
    <w:uiPriority w:val="0"/>
    <w:pPr>
      <w:framePr w:wrap="around" w:vAnchor="page" w:hAnchor="text"/>
      <w:jc w:val="right"/>
    </w:pPr>
  </w:style>
  <w:style w:type="paragraph" w:customStyle="1" w:styleId="113">
    <w:name w:val="发布日期"/>
    <w:autoRedefine/>
    <w:qFormat/>
    <w:uiPriority w:val="0"/>
    <w:pPr>
      <w:framePr w:w="3997" w:h="471" w:hRule="exact" w:vSpace="181" w:wrap="around" w:vAnchor="margin" w:hAnchor="page" w:x="7089" w:y="14097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114">
    <w:name w:val="列项说明"/>
    <w:basedOn w:val="1"/>
    <w:autoRedefine/>
    <w:qFormat/>
    <w:uiPriority w:val="0"/>
    <w:pPr>
      <w:adjustRightInd w:val="0"/>
      <w:spacing w:line="320" w:lineRule="exact"/>
      <w:ind w:left="400" w:leftChars="200" w:hanging="200" w:hangingChars="200"/>
      <w:jc w:val="left"/>
      <w:textAlignment w:val="baseline"/>
    </w:pPr>
    <w:rPr>
      <w:rFonts w:ascii="宋体"/>
      <w:kern w:val="0"/>
      <w:szCs w:val="20"/>
    </w:rPr>
  </w:style>
  <w:style w:type="paragraph" w:customStyle="1" w:styleId="115">
    <w:name w:val="字母编号列项（一级）"/>
    <w:autoRedefine/>
    <w:qFormat/>
    <w:uiPriority w:val="0"/>
    <w:pPr>
      <w:tabs>
        <w:tab w:val="left" w:pos="840"/>
      </w:tabs>
      <w:ind w:left="839" w:hanging="419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6">
    <w:name w:val="数字编号列项（二级）"/>
    <w:autoRedefine/>
    <w:qFormat/>
    <w:uiPriority w:val="0"/>
    <w:pPr>
      <w:numPr>
        <w:ilvl w:val="1"/>
        <w:numId w:val="9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7">
    <w:name w:val="图表脚注说明"/>
    <w:basedOn w:val="1"/>
    <w:autoRedefine/>
    <w:qFormat/>
    <w:uiPriority w:val="0"/>
    <w:pPr>
      <w:ind w:left="544" w:hanging="181"/>
    </w:pPr>
    <w:rPr>
      <w:rFonts w:ascii="宋体"/>
      <w:sz w:val="18"/>
      <w:szCs w:val="18"/>
    </w:rPr>
  </w:style>
  <w:style w:type="paragraph" w:customStyle="1" w:styleId="118">
    <w:name w:val="列项●（二级）"/>
    <w:autoRedefine/>
    <w:qFormat/>
    <w:uiPriority w:val="0"/>
    <w:pPr>
      <w:numPr>
        <w:ilvl w:val="1"/>
        <w:numId w:val="8"/>
      </w:numPr>
      <w:tabs>
        <w:tab w:val="left" w:pos="840"/>
      </w:tabs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9">
    <w:name w:val="示例"/>
    <w:next w:val="120"/>
    <w:autoRedefine/>
    <w:qFormat/>
    <w:uiPriority w:val="0"/>
    <w:pPr>
      <w:widowControl w:val="0"/>
      <w:ind w:firstLine="363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20">
    <w:name w:val="示例内容"/>
    <w:autoRedefine/>
    <w:qFormat/>
    <w:uiPriority w:val="0"/>
    <w:pPr>
      <w:ind w:firstLine="200" w:firstLineChars="200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21">
    <w:name w:val="Char Char"/>
    <w:basedOn w:val="1"/>
    <w:autoRedefine/>
    <w:qFormat/>
    <w:uiPriority w:val="0"/>
    <w:rPr>
      <w:rFonts w:ascii="黑体" w:eastAsia="黑体"/>
      <w:sz w:val="36"/>
      <w:szCs w:val="36"/>
    </w:rPr>
  </w:style>
  <w:style w:type="paragraph" w:customStyle="1" w:styleId="122">
    <w:name w:val="Char Char1"/>
    <w:basedOn w:val="1"/>
    <w:autoRedefine/>
    <w:qFormat/>
    <w:uiPriority w:val="0"/>
    <w:rPr>
      <w:rFonts w:ascii="黑体" w:eastAsia="黑体"/>
      <w:sz w:val="36"/>
      <w:szCs w:val="36"/>
    </w:rPr>
  </w:style>
  <w:style w:type="paragraph" w:customStyle="1" w:styleId="123">
    <w:name w:val="参考文献、索引标题"/>
    <w:basedOn w:val="1"/>
    <w:next w:val="30"/>
    <w:autoRedefine/>
    <w:qFormat/>
    <w:uiPriority w:val="0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124">
    <w:name w:val="正文表标题"/>
    <w:next w:val="30"/>
    <w:autoRedefine/>
    <w:qFormat/>
    <w:uiPriority w:val="0"/>
    <w:pPr>
      <w:tabs>
        <w:tab w:val="left" w:pos="360"/>
      </w:tabs>
      <w:spacing w:beforeLines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25">
    <w:name w:val="二级无"/>
    <w:basedOn w:val="59"/>
    <w:autoRedefine/>
    <w:qFormat/>
    <w:uiPriority w:val="0"/>
    <w:pPr>
      <w:spacing w:beforeLines="0" w:afterLines="0"/>
      <w:ind w:left="0"/>
    </w:pPr>
    <w:rPr>
      <w:rFonts w:ascii="宋体" w:eastAsia="宋体"/>
    </w:rPr>
  </w:style>
  <w:style w:type="paragraph" w:customStyle="1" w:styleId="126">
    <w:name w:val="图标脚注说明"/>
    <w:basedOn w:val="30"/>
    <w:autoRedefine/>
    <w:qFormat/>
    <w:uiPriority w:val="0"/>
    <w:pPr>
      <w:ind w:left="840" w:hanging="420" w:firstLineChars="0"/>
    </w:pPr>
    <w:rPr>
      <w:sz w:val="18"/>
      <w:szCs w:val="18"/>
    </w:rPr>
  </w:style>
  <w:style w:type="paragraph" w:customStyle="1" w:styleId="127">
    <w:name w:val="其他标准标志"/>
    <w:basedOn w:val="128"/>
    <w:autoRedefine/>
    <w:qFormat/>
    <w:uiPriority w:val="0"/>
    <w:pPr>
      <w:framePr w:w="6101" w:wrap="around" w:vAnchor="page" w:hAnchor="page" w:x="4673" w:y="942"/>
    </w:pPr>
    <w:rPr>
      <w:w w:val="130"/>
    </w:rPr>
  </w:style>
  <w:style w:type="paragraph" w:customStyle="1" w:styleId="128">
    <w:name w:val="标准标志"/>
    <w:next w:val="1"/>
    <w:autoRedefine/>
    <w:qFormat/>
    <w:uiPriority w:val="0"/>
    <w:pPr>
      <w:framePr w:w="2546" w:h="1389" w:hRule="exact" w:hSpace="181" w:vSpace="181" w:wrap="around" w:vAnchor="margin" w:hAnchor="margin" w:x="6522" w:y="398" w:anchorLock="1"/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70"/>
      <w:sz w:val="96"/>
      <w:szCs w:val="96"/>
      <w:lang w:val="en-US" w:eastAsia="zh-CN" w:bidi="ar-SA"/>
    </w:rPr>
  </w:style>
  <w:style w:type="paragraph" w:customStyle="1" w:styleId="129">
    <w:name w:val="封面一致性程度标识2"/>
    <w:basedOn w:val="96"/>
    <w:autoRedefine/>
    <w:qFormat/>
    <w:uiPriority w:val="0"/>
    <w:pPr>
      <w:framePr w:wrap="around" w:y="4469"/>
    </w:pPr>
  </w:style>
  <w:style w:type="paragraph" w:customStyle="1" w:styleId="130">
    <w:name w:val="标准书眉一"/>
    <w:autoRedefine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31">
    <w:name w:val="封面正文"/>
    <w:autoRedefine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32">
    <w:name w:val="样式 标题 1 + 非加粗"/>
    <w:basedOn w:val="2"/>
    <w:autoRedefine/>
    <w:qFormat/>
    <w:uiPriority w:val="0"/>
    <w:pPr>
      <w:spacing w:beforeLines="100" w:afterLines="100" w:line="240" w:lineRule="auto"/>
    </w:pPr>
    <w:rPr>
      <w:rFonts w:eastAsia="黑体"/>
      <w:b w:val="0"/>
      <w:bCs w:val="0"/>
      <w:sz w:val="21"/>
    </w:rPr>
  </w:style>
  <w:style w:type="paragraph" w:customStyle="1" w:styleId="133">
    <w:name w:val="附录字母编号列项（一级）"/>
    <w:autoRedefine/>
    <w:qFormat/>
    <w:uiPriority w:val="0"/>
    <w:pPr>
      <w:numPr>
        <w:ilvl w:val="0"/>
        <w:numId w:val="4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34">
    <w:name w:val="编号列项（三级）"/>
    <w:autoRedefine/>
    <w:qFormat/>
    <w:uiPriority w:val="0"/>
    <w:pPr>
      <w:numPr>
        <w:ilvl w:val="2"/>
        <w:numId w:val="9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35">
    <w:name w:val="正文公式编号制表符"/>
    <w:basedOn w:val="30"/>
    <w:next w:val="30"/>
    <w:autoRedefine/>
    <w:qFormat/>
    <w:uiPriority w:val="0"/>
    <w:pPr>
      <w:ind w:firstLine="0" w:firstLineChars="0"/>
    </w:pPr>
  </w:style>
  <w:style w:type="paragraph" w:customStyle="1" w:styleId="136">
    <w:name w:val="列项——（一级）"/>
    <w:autoRedefine/>
    <w:qFormat/>
    <w:uiPriority w:val="0"/>
    <w:pPr>
      <w:widowControl w:val="0"/>
      <w:ind w:left="833" w:hanging="408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37">
    <w:name w:val="四级无"/>
    <w:basedOn w:val="95"/>
    <w:autoRedefine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138">
    <w:name w:val="封面标准号2"/>
    <w:autoRedefine/>
    <w:qFormat/>
    <w:uiPriority w:val="0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hAnsi="Times New Roman" w:eastAsia="黑体" w:cs="Times New Roman"/>
      <w:sz w:val="28"/>
      <w:szCs w:val="28"/>
      <w:lang w:val="en-US" w:eastAsia="zh-CN" w:bidi="ar-SA"/>
    </w:rPr>
  </w:style>
  <w:style w:type="paragraph" w:customStyle="1" w:styleId="139">
    <w:name w:val="附录四级无"/>
    <w:basedOn w:val="77"/>
    <w:autoRedefine/>
    <w:qFormat/>
    <w:uiPriority w:val="0"/>
    <w:pPr>
      <w:spacing w:beforeLines="0" w:afterLines="0"/>
    </w:pPr>
    <w:rPr>
      <w:rFonts w:ascii="宋体" w:eastAsia="宋体"/>
      <w:szCs w:val="21"/>
    </w:rPr>
  </w:style>
  <w:style w:type="paragraph" w:customStyle="1" w:styleId="140">
    <w:name w:val="封面标准英文名称2"/>
    <w:basedOn w:val="97"/>
    <w:autoRedefine/>
    <w:qFormat/>
    <w:uiPriority w:val="0"/>
    <w:pPr>
      <w:framePr w:wrap="around" w:y="4469"/>
    </w:pPr>
  </w:style>
  <w:style w:type="paragraph" w:customStyle="1" w:styleId="141">
    <w:name w:val="封面标准文稿类别2"/>
    <w:basedOn w:val="107"/>
    <w:autoRedefine/>
    <w:qFormat/>
    <w:uiPriority w:val="0"/>
    <w:pPr>
      <w:framePr w:wrap="around" w:y="4469"/>
    </w:pPr>
  </w:style>
  <w:style w:type="paragraph" w:customStyle="1" w:styleId="142">
    <w:name w:val="示例×："/>
    <w:basedOn w:val="143"/>
    <w:autoRedefine/>
    <w:qFormat/>
    <w:uiPriority w:val="0"/>
    <w:pPr>
      <w:numPr>
        <w:numId w:val="0"/>
      </w:numPr>
      <w:spacing w:beforeLines="0" w:afterLines="0"/>
      <w:ind w:firstLine="363"/>
      <w:outlineLvl w:val="9"/>
    </w:pPr>
    <w:rPr>
      <w:rFonts w:ascii="宋体" w:eastAsia="宋体"/>
      <w:sz w:val="18"/>
      <w:szCs w:val="18"/>
    </w:rPr>
  </w:style>
  <w:style w:type="paragraph" w:customStyle="1" w:styleId="143">
    <w:name w:val="章标题"/>
    <w:next w:val="30"/>
    <w:autoRedefine/>
    <w:qFormat/>
    <w:uiPriority w:val="0"/>
    <w:pPr>
      <w:numPr>
        <w:ilvl w:val="0"/>
        <w:numId w:val="2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44">
    <w:name w:val="封面标准号1"/>
    <w:autoRedefine/>
    <w:qFormat/>
    <w:uiPriority w:val="0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45">
    <w:name w:val="附录图标题"/>
    <w:basedOn w:val="1"/>
    <w:next w:val="30"/>
    <w:autoRedefine/>
    <w:qFormat/>
    <w:uiPriority w:val="0"/>
    <w:pPr>
      <w:numPr>
        <w:ilvl w:val="1"/>
        <w:numId w:val="5"/>
      </w:numPr>
      <w:spacing w:beforeLines="50" w:afterLines="50"/>
      <w:jc w:val="center"/>
    </w:pPr>
    <w:rPr>
      <w:rFonts w:ascii="黑体" w:eastAsia="黑体"/>
      <w:szCs w:val="21"/>
    </w:rPr>
  </w:style>
  <w:style w:type="paragraph" w:customStyle="1" w:styleId="146">
    <w:name w:val="其他实施日期"/>
    <w:basedOn w:val="112"/>
    <w:autoRedefine/>
    <w:qFormat/>
    <w:uiPriority w:val="0"/>
    <w:pPr>
      <w:framePr w:wrap="around" w:vAnchor="margin" w:hAnchor="page"/>
    </w:pPr>
  </w:style>
  <w:style w:type="paragraph" w:customStyle="1" w:styleId="147">
    <w:name w:val="三级无"/>
    <w:basedOn w:val="62"/>
    <w:autoRedefine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148">
    <w:name w:val="封面标准名称2"/>
    <w:basedOn w:val="83"/>
    <w:autoRedefine/>
    <w:qFormat/>
    <w:uiPriority w:val="0"/>
    <w:pPr>
      <w:framePr w:wrap="around" w:y="4469"/>
      <w:spacing w:beforeLines="630"/>
    </w:pPr>
  </w:style>
  <w:style w:type="paragraph" w:customStyle="1" w:styleId="149">
    <w:name w:val="正文图标题"/>
    <w:next w:val="30"/>
    <w:autoRedefine/>
    <w:qFormat/>
    <w:uiPriority w:val="0"/>
    <w:pPr>
      <w:tabs>
        <w:tab w:val="left" w:pos="360"/>
      </w:tabs>
      <w:spacing w:beforeLines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50">
    <w:name w:val="示例后文字"/>
    <w:basedOn w:val="30"/>
    <w:next w:val="30"/>
    <w:autoRedefine/>
    <w:qFormat/>
    <w:uiPriority w:val="0"/>
    <w:pPr>
      <w:ind w:firstLine="360"/>
    </w:pPr>
    <w:rPr>
      <w:sz w:val="18"/>
    </w:rPr>
  </w:style>
  <w:style w:type="paragraph" w:customStyle="1" w:styleId="151">
    <w:name w:val="其他发布日期"/>
    <w:basedOn w:val="113"/>
    <w:autoRedefine/>
    <w:qFormat/>
    <w:uiPriority w:val="0"/>
    <w:pPr>
      <w:framePr w:wrap="around" w:vAnchor="page" w:hAnchor="text" w:x="1419"/>
    </w:pPr>
  </w:style>
  <w:style w:type="paragraph" w:customStyle="1" w:styleId="152">
    <w:name w:val="封面标准文稿编辑信息2"/>
    <w:basedOn w:val="106"/>
    <w:autoRedefine/>
    <w:qFormat/>
    <w:uiPriority w:val="0"/>
    <w:pPr>
      <w:framePr w:wrap="around" w:y="4469"/>
    </w:pPr>
  </w:style>
  <w:style w:type="paragraph" w:customStyle="1" w:styleId="153">
    <w:name w:val="一级无"/>
    <w:basedOn w:val="60"/>
    <w:autoRedefine/>
    <w:qFormat/>
    <w:uiPriority w:val="0"/>
    <w:pPr>
      <w:spacing w:before="156" w:after="156"/>
    </w:pPr>
    <w:rPr>
      <w:rFonts w:ascii="Times New Roman" w:eastAsia="宋体"/>
      <w:color w:val="000000"/>
    </w:rPr>
  </w:style>
  <w:style w:type="paragraph" w:customStyle="1" w:styleId="154">
    <w:name w:val="TOC 标题1"/>
    <w:basedOn w:val="2"/>
    <w:next w:val="1"/>
    <w:autoRedefine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等线 Light" w:hAnsi="等线 Light" w:eastAsia="等线 Light"/>
      <w:b w:val="0"/>
      <w:bCs w:val="0"/>
      <w:color w:val="2F5496"/>
      <w:kern w:val="0"/>
      <w:sz w:val="32"/>
      <w:szCs w:val="32"/>
    </w:rPr>
  </w:style>
  <w:style w:type="paragraph" w:customStyle="1" w:styleId="155">
    <w:name w:val="封面标准代替信息"/>
    <w:autoRedefine/>
    <w:qFormat/>
    <w:uiPriority w:val="0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 w:hAnsi="Times New Roman" w:eastAsia="宋体" w:cs="Times New Roman"/>
      <w:sz w:val="21"/>
      <w:szCs w:val="21"/>
      <w:lang w:val="en-US" w:eastAsia="zh-CN" w:bidi="ar-SA"/>
    </w:rPr>
  </w:style>
  <w:style w:type="paragraph" w:customStyle="1" w:styleId="156">
    <w:name w:val="附录表标号"/>
    <w:basedOn w:val="1"/>
    <w:next w:val="30"/>
    <w:autoRedefine/>
    <w:qFormat/>
    <w:uiPriority w:val="0"/>
    <w:pPr>
      <w:numPr>
        <w:ilvl w:val="0"/>
        <w:numId w:val="6"/>
      </w:numPr>
      <w:spacing w:line="14" w:lineRule="exact"/>
      <w:jc w:val="center"/>
      <w:outlineLvl w:val="0"/>
    </w:pPr>
    <w:rPr>
      <w:color w:val="FFFFFF"/>
    </w:rPr>
  </w:style>
  <w:style w:type="paragraph" w:customStyle="1" w:styleId="157">
    <w:name w:val="标准称谓"/>
    <w:next w:val="1"/>
    <w:autoRedefine/>
    <w:qFormat/>
    <w:uiPriority w:val="0"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eastAsia="宋体" w:cs="Times New Roman"/>
      <w:b/>
      <w:bCs/>
      <w:spacing w:val="20"/>
      <w:w w:val="148"/>
      <w:sz w:val="48"/>
      <w:lang w:val="en-US" w:eastAsia="zh-CN" w:bidi="ar-SA"/>
    </w:rPr>
  </w:style>
  <w:style w:type="paragraph" w:customStyle="1" w:styleId="158">
    <w:name w:val="标准书脚_偶数页"/>
    <w:autoRedefine/>
    <w:qFormat/>
    <w:uiPriority w:val="0"/>
    <w:pPr>
      <w:spacing w:before="120"/>
      <w:ind w:left="221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59">
    <w:name w:val="条文脚注"/>
    <w:basedOn w:val="31"/>
    <w:autoRedefine/>
    <w:qFormat/>
    <w:uiPriority w:val="0"/>
    <w:pPr>
      <w:numPr>
        <w:numId w:val="0"/>
      </w:numPr>
      <w:jc w:val="both"/>
    </w:pPr>
  </w:style>
  <w:style w:type="paragraph" w:customStyle="1" w:styleId="160">
    <w:name w:val="列项说明数字编号"/>
    <w:autoRedefine/>
    <w:qFormat/>
    <w:uiPriority w:val="0"/>
    <w:pPr>
      <w:ind w:left="600" w:leftChars="400" w:hanging="200" w:hangingChars="200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1">
    <w:name w:val="终结线"/>
    <w:basedOn w:val="1"/>
    <w:autoRedefine/>
    <w:qFormat/>
    <w:uiPriority w:val="0"/>
    <w:pPr>
      <w:framePr w:hSpace="181" w:vSpace="181" w:wrap="around" w:vAnchor="text" w:hAnchor="margin" w:xAlign="center" w:y="285"/>
    </w:pPr>
  </w:style>
  <w:style w:type="paragraph" w:customStyle="1" w:styleId="162">
    <w:name w:val="前言、引言标题"/>
    <w:next w:val="30"/>
    <w:autoRedefine/>
    <w:qFormat/>
    <w:uiPriority w:val="0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63">
    <w:name w:val="图的脚注"/>
    <w:next w:val="30"/>
    <w:autoRedefine/>
    <w:qFormat/>
    <w:uiPriority w:val="0"/>
    <w:pPr>
      <w:widowControl w:val="0"/>
      <w:ind w:left="840" w:leftChars="200" w:hanging="420" w:hangingChars="2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64">
    <w:name w:val="Default"/>
    <w:autoRedefine/>
    <w:unhideWhenUsed/>
    <w:qFormat/>
    <w:uiPriority w:val="99"/>
    <w:pPr>
      <w:widowControl w:val="0"/>
      <w:autoSpaceDE w:val="0"/>
      <w:autoSpaceDN w:val="0"/>
      <w:adjustRightInd w:val="0"/>
    </w:pPr>
    <w:rPr>
      <w:rFonts w:ascii="仿宋" w:hAnsi="仿宋" w:eastAsia="仿宋" w:cs="Times New Roman"/>
      <w:color w:val="000000"/>
      <w:sz w:val="24"/>
      <w:lang w:val="en-US" w:eastAsia="zh-CN" w:bidi="ar-SA"/>
    </w:rPr>
  </w:style>
  <w:style w:type="character" w:customStyle="1" w:styleId="165">
    <w:name w:val="标题 6 字符"/>
    <w:link w:val="7"/>
    <w:autoRedefine/>
    <w:semiHidden/>
    <w:qFormat/>
    <w:uiPriority w:val="0"/>
    <w:rPr>
      <w:rFonts w:ascii="等线 Light" w:hAnsi="等线 Light" w:eastAsia="等线 Light" w:cs="Times New Roman"/>
      <w:b/>
      <w:bCs/>
      <w:kern w:val="2"/>
      <w:sz w:val="24"/>
      <w:szCs w:val="24"/>
    </w:rPr>
  </w:style>
  <w:style w:type="character" w:customStyle="1" w:styleId="166">
    <w:name w:val="页脚 字符"/>
    <w:link w:val="24"/>
    <w:autoRedefine/>
    <w:qFormat/>
    <w:uiPriority w:val="99"/>
    <w:rPr>
      <w:kern w:val="2"/>
      <w:sz w:val="18"/>
      <w:szCs w:val="18"/>
    </w:rPr>
  </w:style>
  <w:style w:type="paragraph" w:customStyle="1" w:styleId="167">
    <w:name w:val="TOC 标题2"/>
    <w:basedOn w:val="2"/>
    <w:next w:val="1"/>
    <w:autoRedefine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character" w:customStyle="1" w:styleId="168">
    <w:name w:val="正文文本缩进 2 字符"/>
    <w:basedOn w:val="43"/>
    <w:link w:val="21"/>
    <w:autoRedefine/>
    <w:qFormat/>
    <w:uiPriority w:val="99"/>
    <w:rPr>
      <w:rFonts w:eastAsia="PMingLiU"/>
      <w:kern w:val="2"/>
      <w:sz w:val="24"/>
      <w:szCs w:val="24"/>
      <w:lang w:eastAsia="zh-TW"/>
    </w:rPr>
  </w:style>
  <w:style w:type="paragraph" w:customStyle="1" w:styleId="169">
    <w:name w:val="标准文件_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70">
    <w:name w:val="标准文件_术语条一"/>
    <w:basedOn w:val="171"/>
    <w:next w:val="169"/>
    <w:autoRedefine/>
    <w:qFormat/>
    <w:uiPriority w:val="0"/>
  </w:style>
  <w:style w:type="paragraph" w:customStyle="1" w:styleId="171">
    <w:name w:val="标准文件_一级无标题"/>
    <w:basedOn w:val="172"/>
    <w:autoRedefine/>
    <w:qFormat/>
    <w:uiPriority w:val="0"/>
    <w:pPr>
      <w:spacing w:before="0" w:beforeLines="0" w:after="0" w:afterLines="0"/>
      <w:outlineLvl w:val="9"/>
    </w:pPr>
    <w:rPr>
      <w:rFonts w:ascii="宋体" w:eastAsia="宋体"/>
    </w:rPr>
  </w:style>
  <w:style w:type="paragraph" w:customStyle="1" w:styleId="172">
    <w:name w:val="标准文件_一级条标题"/>
    <w:basedOn w:val="173"/>
    <w:next w:val="169"/>
    <w:autoRedefine/>
    <w:qFormat/>
    <w:uiPriority w:val="0"/>
    <w:pPr>
      <w:numPr>
        <w:ilvl w:val="2"/>
      </w:numPr>
      <w:spacing w:before="50" w:beforeLines="50" w:after="50" w:afterLines="50"/>
      <w:outlineLvl w:val="1"/>
    </w:pPr>
  </w:style>
  <w:style w:type="paragraph" w:customStyle="1" w:styleId="173">
    <w:name w:val="标准文件_章标题"/>
    <w:next w:val="169"/>
    <w:autoRedefine/>
    <w:qFormat/>
    <w:uiPriority w:val="0"/>
    <w:pPr>
      <w:numPr>
        <w:ilvl w:val="1"/>
        <w:numId w:val="10"/>
      </w:numPr>
      <w:spacing w:before="100" w:beforeLines="100" w:after="100" w:afterLines="100"/>
      <w:jc w:val="both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74">
    <w:name w:val="标准文件_正文图标题"/>
    <w:next w:val="169"/>
    <w:autoRedefine/>
    <w:qFormat/>
    <w:uiPriority w:val="0"/>
    <w:pPr>
      <w:numPr>
        <w:ilvl w:val="0"/>
        <w:numId w:val="11"/>
      </w:numPr>
      <w:spacing w:before="50" w:beforeLines="50" w:after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75">
    <w:name w:val="标准文件_二级条标题"/>
    <w:next w:val="169"/>
    <w:autoRedefine/>
    <w:qFormat/>
    <w:uiPriority w:val="0"/>
    <w:pPr>
      <w:widowControl w:val="0"/>
      <w:numPr>
        <w:ilvl w:val="3"/>
        <w:numId w:val="10"/>
      </w:numPr>
      <w:spacing w:before="50" w:beforeLines="50" w:after="50" w:afterLines="50"/>
      <w:jc w:val="both"/>
      <w:outlineLvl w:val="2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76">
    <w:name w:val="标准文件_正文表标题"/>
    <w:next w:val="169"/>
    <w:autoRedefine/>
    <w:qFormat/>
    <w:uiPriority w:val="0"/>
    <w:pPr>
      <w:numPr>
        <w:ilvl w:val="0"/>
        <w:numId w:val="12"/>
      </w:numPr>
      <w:tabs>
        <w:tab w:val="left" w:pos="0"/>
      </w:tabs>
      <w:spacing w:before="50" w:beforeLines="50" w:after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77">
    <w:name w:val="标准文件_表格"/>
    <w:basedOn w:val="169"/>
    <w:autoRedefine/>
    <w:qFormat/>
    <w:uiPriority w:val="0"/>
    <w:pPr>
      <w:ind w:firstLine="0" w:firstLineChars="0"/>
      <w:jc w:val="center"/>
    </w:pPr>
    <w:rPr>
      <w:sz w:val="18"/>
    </w:rPr>
  </w:style>
  <w:style w:type="paragraph" w:customStyle="1" w:styleId="178">
    <w:name w:val="标准文件_三级条标题"/>
    <w:basedOn w:val="175"/>
    <w:next w:val="169"/>
    <w:autoRedefine/>
    <w:qFormat/>
    <w:uiPriority w:val="0"/>
    <w:pPr>
      <w:widowControl/>
      <w:numPr>
        <w:ilvl w:val="4"/>
      </w:numPr>
      <w:outlineLvl w:val="3"/>
    </w:pPr>
  </w:style>
  <w:style w:type="paragraph" w:customStyle="1" w:styleId="179">
    <w:name w:val="标准文件_二级无标题"/>
    <w:basedOn w:val="175"/>
    <w:autoRedefine/>
    <w:qFormat/>
    <w:uiPriority w:val="0"/>
    <w:pPr>
      <w:spacing w:before="0" w:beforeLines="0" w:after="0" w:afterLines="0"/>
      <w:outlineLvl w:val="9"/>
    </w:pPr>
    <w:rPr>
      <w:rFonts w:ascii="宋体" w:eastAsia="宋体"/>
    </w:rPr>
  </w:style>
  <w:style w:type="paragraph" w:customStyle="1" w:styleId="180">
    <w:name w:val="标准文件_字母编号列项（一级）"/>
    <w:autoRedefine/>
    <w:qFormat/>
    <w:uiPriority w:val="0"/>
    <w:pPr>
      <w:numPr>
        <w:ilvl w:val="0"/>
        <w:numId w:val="9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table" w:customStyle="1" w:styleId="181">
    <w:name w:val="Table Normal"/>
    <w:basedOn w:val="41"/>
    <w:autoRedefine/>
    <w:qFormat/>
    <w:uiPriority w:val="0"/>
    <w:rPr>
      <w:rFonts w:eastAsia="Times New Roman"/>
    </w:rPr>
    <w:tblPr>
      <w:tblCellMar>
        <w:left w:w="0" w:type="dxa"/>
        <w:right w:w="0" w:type="dxa"/>
      </w:tblCellMar>
    </w:tblPr>
  </w:style>
  <w:style w:type="character" w:customStyle="1" w:styleId="182">
    <w:name w:val="15"/>
    <w:basedOn w:val="43"/>
    <w:autoRedefine/>
    <w:qFormat/>
    <w:uiPriority w:val="0"/>
    <w:rPr>
      <w:rFonts w:hint="eastAsia" w:ascii="等线" w:hAnsi="等线" w:eastAsia="等线"/>
      <w:sz w:val="21"/>
      <w:szCs w:val="21"/>
    </w:rPr>
  </w:style>
  <w:style w:type="paragraph" w:customStyle="1" w:styleId="183">
    <w:name w:val="标准文件_附录图标号"/>
    <w:basedOn w:val="169"/>
    <w:next w:val="169"/>
    <w:autoRedefine/>
    <w:qFormat/>
    <w:uiPriority w:val="0"/>
    <w:pPr>
      <w:numPr>
        <w:ilvl w:val="0"/>
        <w:numId w:val="13"/>
      </w:numPr>
      <w:spacing w:line="14" w:lineRule="exact"/>
      <w:ind w:firstLine="0" w:firstLineChars="0"/>
      <w:jc w:val="center"/>
    </w:pPr>
    <w:rPr>
      <w:rFonts w:ascii="黑体" w:hAnsi="黑体" w:eastAsia="黑体"/>
      <w:vanish/>
      <w:sz w:val="2"/>
      <w:szCs w:val="21"/>
    </w:rPr>
  </w:style>
  <w:style w:type="paragraph" w:customStyle="1" w:styleId="184">
    <w:name w:val="标准文件_附录表标号"/>
    <w:basedOn w:val="169"/>
    <w:next w:val="169"/>
    <w:autoRedefine/>
    <w:qFormat/>
    <w:uiPriority w:val="0"/>
    <w:pPr>
      <w:numPr>
        <w:ilvl w:val="0"/>
        <w:numId w:val="14"/>
      </w:numPr>
      <w:spacing w:line="14" w:lineRule="exact"/>
      <w:ind w:firstLine="0" w:firstLineChars="0"/>
      <w:jc w:val="center"/>
    </w:pPr>
    <w:rPr>
      <w:rFonts w:eastAsia="黑体"/>
      <w:vanish/>
      <w:sz w:val="2"/>
    </w:rPr>
  </w:style>
  <w:style w:type="paragraph" w:customStyle="1" w:styleId="185">
    <w:name w:val="标准文件_附录标识"/>
    <w:next w:val="169"/>
    <w:autoRedefine/>
    <w:qFormat/>
    <w:uiPriority w:val="0"/>
    <w:pPr>
      <w:numPr>
        <w:ilvl w:val="0"/>
        <w:numId w:val="3"/>
      </w:numPr>
      <w:shd w:val="clear" w:color="FFFFFF" w:fill="FFFFFF"/>
      <w:tabs>
        <w:tab w:val="left" w:pos="6406"/>
      </w:tabs>
      <w:spacing w:before="560" w:after="50" w:afterLines="50"/>
      <w:jc w:val="center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86">
    <w:name w:val="标准文件_附录一级条标题"/>
    <w:next w:val="169"/>
    <w:autoRedefine/>
    <w:qFormat/>
    <w:uiPriority w:val="0"/>
    <w:pPr>
      <w:widowControl w:val="0"/>
      <w:spacing w:before="50" w:beforeLines="50" w:after="50" w:afterLines="50"/>
      <w:jc w:val="both"/>
      <w:outlineLvl w:val="2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87">
    <w:name w:val="标准文件_附录二级条标题"/>
    <w:basedOn w:val="186"/>
    <w:next w:val="169"/>
    <w:autoRedefine/>
    <w:qFormat/>
    <w:uiPriority w:val="0"/>
    <w:pPr>
      <w:widowControl/>
      <w:wordWrap w:val="0"/>
      <w:overflowPunct w:val="0"/>
      <w:autoSpaceDE w:val="0"/>
      <w:autoSpaceDN w:val="0"/>
      <w:textAlignment w:val="baseline"/>
      <w:outlineLvl w:val="3"/>
    </w:pPr>
  </w:style>
  <w:style w:type="paragraph" w:customStyle="1" w:styleId="188">
    <w:name w:val="列表段落1"/>
    <w:basedOn w:val="1"/>
    <w:autoRedefine/>
    <w:qFormat/>
    <w:uiPriority w:val="0"/>
    <w:pPr>
      <w:ind w:firstLine="420" w:firstLineChars="200"/>
    </w:pPr>
  </w:style>
  <w:style w:type="paragraph" w:customStyle="1" w:styleId="189">
    <w:name w:val="Table Text"/>
    <w:basedOn w:val="1"/>
    <w:autoRedefine/>
    <w:semiHidden/>
    <w:qFormat/>
    <w:uiPriority w:val="0"/>
    <w:rPr>
      <w:rFonts w:ascii="宋体" w:hAnsi="宋体" w:cs="宋体"/>
      <w:szCs w:val="21"/>
      <w:lang w:eastAsia="en-US"/>
    </w:rPr>
  </w:style>
  <w:style w:type="paragraph" w:customStyle="1" w:styleId="190">
    <w:name w:val="标准文件_一级项"/>
    <w:autoRedefine/>
    <w:qFormat/>
    <w:uiPriority w:val="0"/>
    <w:pPr>
      <w:numPr>
        <w:ilvl w:val="0"/>
        <w:numId w:val="8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91">
    <w:name w:val="标准文件_三级无标题"/>
    <w:basedOn w:val="178"/>
    <w:autoRedefine/>
    <w:qFormat/>
    <w:uiPriority w:val="0"/>
    <w:pPr>
      <w:spacing w:before="0" w:beforeLines="0" w:after="0" w:afterLines="0"/>
      <w:outlineLvl w:val="9"/>
    </w:pPr>
    <w:rPr>
      <w:rFonts w:ascii="宋体" w:eastAsia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\Desktop\02_GZBD&#26631;&#20934;&#27169;&#26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7D57B-1FEB-4124-B8A9-DCBF421AB3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02_GZBD标准模板</Template>
  <Pages>4</Pages>
  <Words>3746</Words>
  <Characters>3861</Characters>
  <Lines>67</Lines>
  <Paragraphs>74</Paragraphs>
  <TotalTime>47</TotalTime>
  <ScaleCrop>false</ScaleCrop>
  <LinksUpToDate>false</LinksUpToDate>
  <CharactersWithSpaces>3895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2020-10-14T08:16:00Z</dcterms:created>
  <cp:lastPrinted>2018-07-04T02:56:00Z</cp:lastPrinted>
  <dcterms:modified xsi:type="dcterms:W3CDTF">2026-04-22T01:02:43Z</dcterms:modified>
  <dc:title>标准名称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29F7AF2D1641421FBD04F6EE63088708_13</vt:lpwstr>
  </property>
  <property fmtid="{D5CDD505-2E9C-101B-9397-08002B2CF9AE}" pid="4" name="KSOTemplateDocerSaveRecord">
    <vt:lpwstr>eyJoZGlkIjoiMTY4OTVhMzE4OTk4YjFkOWQyZmQ2NGM4ODg1MjRjOGEiLCJ1c2VySWQiOiIxNzIwMDUxMzI4In0=</vt:lpwstr>
  </property>
</Properties>
</file>