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7E" w14:textId="77777777" w:rsidR="002E7C44" w:rsidRDefault="00000000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ascii="等线" w:eastAsia="等线" w:hAnsi="等线" w:cs="等线" w:hint="eastAsia"/>
          <w:b/>
          <w:w w:val="130"/>
          <w:kern w:val="0"/>
          <w:sz w:val="100"/>
          <w:szCs w:val="100"/>
        </w:rPr>
      </w:pPr>
      <w:r>
        <w:rPr>
          <w:rFonts w:ascii="等线" w:eastAsia="等线" w:hAnsi="等线" w:cs="等线" w:hint="eastAsia"/>
          <w:b/>
          <w:w w:val="130"/>
          <w:kern w:val="0"/>
          <w:sz w:val="110"/>
          <w:szCs w:val="110"/>
        </w:rPr>
        <w:t>T</w:t>
      </w:r>
    </w:p>
    <w:p w14:paraId="3BEF18FF" w14:textId="77777777" w:rsidR="002E7C44" w:rsidRDefault="002E7C44">
      <w:pPr>
        <w:adjustRightInd/>
        <w:spacing w:line="240" w:lineRule="auto"/>
        <w:jc w:val="left"/>
        <w:rPr>
          <w:rFonts w:ascii="黑体" w:eastAsia="黑体" w:hAnsi="黑体" w:cs="黑体" w:hint="eastAsia"/>
          <w:szCs w:val="22"/>
        </w:rPr>
      </w:pPr>
    </w:p>
    <w:p w14:paraId="5E9EC494" w14:textId="2FF4AAF1" w:rsidR="002E7C44" w:rsidRDefault="00000000">
      <w:pPr>
        <w:adjustRightInd/>
        <w:spacing w:line="240" w:lineRule="auto"/>
        <w:jc w:val="left"/>
        <w:rPr>
          <w:rFonts w:ascii="黑体" w:eastAsia="黑体" w:hAnsi="黑体" w:cs="黑体" w:hint="eastAsia"/>
          <w:color w:val="FF0000"/>
          <w:szCs w:val="22"/>
        </w:rPr>
      </w:pPr>
      <w:r>
        <w:rPr>
          <w:rFonts w:ascii="黑体" w:eastAsia="黑体" w:hAnsi="黑体" w:cs="黑体" w:hint="eastAsia"/>
          <w:szCs w:val="22"/>
        </w:rPr>
        <w:t xml:space="preserve">ICS  </w:t>
      </w:r>
      <w:r w:rsidR="0042486A" w:rsidRPr="003E00D3">
        <w:rPr>
          <w:rFonts w:ascii="黑体" w:eastAsia="黑体" w:hAnsi="黑体" w:cs="黑体"/>
          <w:szCs w:val="22"/>
        </w:rPr>
        <w:t>93.080</w:t>
      </w:r>
    </w:p>
    <w:p w14:paraId="0BE848B8" w14:textId="5664B443" w:rsidR="002E7C44" w:rsidRDefault="00000000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  <w:r>
        <w:rPr>
          <w:rFonts w:ascii="黑体" w:eastAsia="黑体" w:hAnsi="黑体" w:cs="黑体" w:hint="eastAsia"/>
          <w:szCs w:val="22"/>
        </w:rPr>
        <w:t xml:space="preserve">CCS  </w:t>
      </w:r>
      <w:r w:rsidR="00205220" w:rsidRPr="00205220">
        <w:rPr>
          <w:rFonts w:ascii="黑体" w:eastAsia="黑体" w:hAnsi="黑体" w:cs="黑体"/>
          <w:szCs w:val="22"/>
        </w:rPr>
        <w:t>P6</w:t>
      </w:r>
      <w:r w:rsidR="0042486A">
        <w:rPr>
          <w:rFonts w:ascii="黑体" w:eastAsia="黑体" w:hAnsi="黑体" w:cs="黑体" w:hint="eastAsia"/>
          <w:szCs w:val="22"/>
        </w:rPr>
        <w:t>6</w:t>
      </w:r>
    </w:p>
    <w:p w14:paraId="693A8459" w14:textId="77777777" w:rsidR="002E7C44" w:rsidRDefault="002E7C44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</w:p>
    <w:p w14:paraId="04F42B71" w14:textId="77777777" w:rsidR="002E7C44" w:rsidRDefault="00000000">
      <w:pPr>
        <w:spacing w:line="360" w:lineRule="auto"/>
        <w:jc w:val="distribute"/>
        <w:rPr>
          <w:rFonts w:ascii="隶属" w:eastAsia="隶属" w:hAnsi="隶属" w:cs="隶属" w:hint="eastAsia"/>
          <w:b/>
          <w:bCs/>
          <w:sz w:val="84"/>
          <w:szCs w:val="84"/>
        </w:rPr>
      </w:pPr>
      <w:r>
        <w:rPr>
          <w:rFonts w:ascii="黑体" w:eastAsia="黑体" w:hAnsi="黑体" w:cs="黑体" w:hint="eastAsia"/>
          <w:b/>
          <w:bCs/>
          <w:sz w:val="84"/>
          <w:szCs w:val="84"/>
        </w:rPr>
        <w:t>团体标准</w:t>
      </w:r>
    </w:p>
    <w:p w14:paraId="2633511D" w14:textId="77777777" w:rsidR="002E7C44" w:rsidRDefault="00000000">
      <w:pPr>
        <w:wordWrap w:val="0"/>
        <w:spacing w:line="360" w:lineRule="auto"/>
        <w:jc w:val="right"/>
        <w:rPr>
          <w:rFonts w:ascii="Times New Roman" w:eastAsia="黑体" w:hAnsi="Times New Roman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 w:hint="eastAsia"/>
          <w:szCs w:val="2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T/CWDPA XXX—2026</w:t>
      </w:r>
    </w:p>
    <w:p w14:paraId="19BB8ED1" w14:textId="77777777" w:rsidR="002E7C44" w:rsidRDefault="00000000">
      <w:pPr>
        <w:spacing w:line="36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114300" distR="114300" wp14:anchorId="29A190C4" wp14:editId="363B86F2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B421" w14:textId="77777777" w:rsidR="002E7C44" w:rsidRDefault="002E7C44">
      <w:pPr>
        <w:spacing w:line="360" w:lineRule="auto"/>
        <w:rPr>
          <w:rFonts w:ascii="Times New Roman" w:eastAsia="黑体" w:hAnsi="Times New Roman"/>
          <w:sz w:val="52"/>
          <w:szCs w:val="52"/>
        </w:rPr>
      </w:pPr>
    </w:p>
    <w:p w14:paraId="24A5256A" w14:textId="77777777" w:rsidR="002E7C44" w:rsidRDefault="002E7C44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14:paraId="6E991BA9" w14:textId="4DBF62B3" w:rsidR="002E7C44" w:rsidRDefault="0042486A">
      <w:pPr>
        <w:spacing w:line="360" w:lineRule="auto"/>
        <w:jc w:val="center"/>
        <w:rPr>
          <w:rFonts w:ascii="Times New Roman" w:eastAsia="黑体" w:hAnsi="Times New Roman"/>
        </w:rPr>
      </w:pPr>
      <w:bookmarkStart w:id="0" w:name="OLE_LINK2"/>
      <w:r w:rsidRPr="0042486A">
        <w:rPr>
          <w:rFonts w:ascii="Times New Roman" w:eastAsia="黑体" w:hAnsi="Times New Roman" w:hint="eastAsia"/>
          <w:sz w:val="52"/>
          <w:szCs w:val="52"/>
        </w:rPr>
        <w:t>公路与桥梁施工质量数字化监控技术</w:t>
      </w:r>
      <w:r w:rsidR="005670BD" w:rsidRPr="005670BD">
        <w:rPr>
          <w:rFonts w:ascii="Times New Roman" w:eastAsia="黑体" w:hAnsi="Times New Roman" w:hint="eastAsia"/>
          <w:sz w:val="52"/>
          <w:szCs w:val="52"/>
        </w:rPr>
        <w:t>规程</w:t>
      </w:r>
    </w:p>
    <w:bookmarkEnd w:id="0"/>
    <w:p w14:paraId="02C71F87" w14:textId="37A897CD" w:rsidR="002E7C44" w:rsidRDefault="0042486A">
      <w:pPr>
        <w:spacing w:line="360" w:lineRule="auto"/>
        <w:jc w:val="center"/>
        <w:rPr>
          <w:rFonts w:ascii="Times New Roman" w:hAnsi="Times New Roman"/>
          <w:szCs w:val="22"/>
        </w:rPr>
      </w:pPr>
      <w:r w:rsidRPr="0042486A">
        <w:rPr>
          <w:rFonts w:ascii="Times New Roman" w:eastAsia="黑体" w:hAnsi="Times New Roman"/>
          <w:sz w:val="28"/>
          <w:szCs w:val="28"/>
        </w:rPr>
        <w:t>Technical regulations for digital monitoring of highway and bridge construction quality</w:t>
      </w:r>
    </w:p>
    <w:p w14:paraId="2C113EB5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2C9F763B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C87830E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5BBB7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D6F4CBB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1DF86DC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745997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41D214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5C93743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A55C4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753ED15" w14:textId="77777777" w:rsidR="002E7C44" w:rsidRDefault="00000000">
      <w:pPr>
        <w:spacing w:line="360" w:lineRule="auto"/>
        <w:jc w:val="left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28"/>
          <w:szCs w:val="28"/>
        </w:rPr>
        <w:t>2026-X-XX发布                                  2026-X-XX实施</w:t>
      </w:r>
    </w:p>
    <w:p w14:paraId="29BB0656" w14:textId="77777777" w:rsidR="002E7C44" w:rsidRDefault="00000000">
      <w:pPr>
        <w:spacing w:line="360" w:lineRule="auto"/>
        <w:jc w:val="center"/>
        <w:rPr>
          <w:rFonts w:ascii="黑体" w:eastAsia="黑体" w:hAnsi="黑体" w:cs="黑体" w:hint="eastAsia"/>
          <w:szCs w:val="22"/>
        </w:rPr>
        <w:sectPr w:rsidR="002E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90" w:right="1800" w:bottom="1157" w:left="1463" w:header="851" w:footer="992" w:gutter="0"/>
          <w:pgNumType w:fmt="upperRoman" w:start="2" w:chapStyle="1"/>
          <w:cols w:space="425"/>
          <w:titlePg/>
          <w:docGrid w:linePitch="312"/>
        </w:sectPr>
      </w:pPr>
      <w:r>
        <w:rPr>
          <w:rFonts w:ascii="隶属" w:eastAsia="隶属" w:hAnsi="隶属" w:cs="隶属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C04B" wp14:editId="4541B092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1.5pt;margin-top:0.1pt;height:1.65pt;width:433.45pt;z-index:251660288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属" w:eastAsia="隶属" w:hAnsi="隶属" w:cs="隶属" w:hint="eastAsia"/>
          <w:b/>
          <w:bCs/>
          <w:sz w:val="52"/>
          <w:szCs w:val="52"/>
        </w:rPr>
        <w:t>中国西部开发促进会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发 布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</w:p>
    <w:p w14:paraId="58855A7D" w14:textId="77777777" w:rsidR="00277CAA" w:rsidRDefault="00277CAA" w:rsidP="00277CAA">
      <w:pPr>
        <w:pStyle w:val="affffffc"/>
        <w:spacing w:after="360"/>
      </w:pPr>
      <w:bookmarkStart w:id="1" w:name="BookMark1"/>
      <w:bookmarkStart w:id="2" w:name="_Toc213077071"/>
      <w:bookmarkStart w:id="3" w:name="_Toc3964"/>
      <w:bookmarkStart w:id="4" w:name="_Toc212487669"/>
      <w:bookmarkStart w:id="5" w:name="_Toc12379"/>
      <w:bookmarkStart w:id="6" w:name="_Toc212315096"/>
      <w:bookmarkStart w:id="7" w:name="_Toc212823333"/>
      <w:bookmarkStart w:id="8" w:name="_Toc219386766"/>
      <w:bookmarkStart w:id="9" w:name="_Toc225323501"/>
      <w:bookmarkStart w:id="10" w:name="_Toc225323736"/>
      <w:bookmarkStart w:id="11" w:name="_Toc225324503"/>
      <w:bookmarkStart w:id="12" w:name="_Toc225326323"/>
      <w:bookmarkStart w:id="13" w:name="_Toc225954065"/>
      <w:bookmarkStart w:id="14" w:name="_Toc225954122"/>
      <w:bookmarkStart w:id="15" w:name="_Toc226017198"/>
      <w:bookmarkStart w:id="16" w:name="_Toc226538221"/>
      <w:r w:rsidRPr="00277CAA"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14:paraId="4270844C" w14:textId="034C4F6A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 w:rsidRPr="00277CAA">
        <w:fldChar w:fldCharType="begin"/>
      </w:r>
      <w:r w:rsidRPr="00277CAA">
        <w:instrText xml:space="preserve"> TOC \o "1-1" \h \t "标准文件_一级条标题,2,标准文件_附录一级条标题,2," </w:instrText>
      </w:r>
      <w:r w:rsidRPr="00277CAA">
        <w:fldChar w:fldCharType="separate"/>
      </w:r>
      <w:hyperlink w:anchor="_Toc226633546" w:history="1">
        <w:r w:rsidRPr="00277CAA">
          <w:rPr>
            <w:rStyle w:val="affffd"/>
            <w:rFonts w:hint="eastAsia"/>
            <w:noProof/>
          </w:rPr>
          <w:t>前言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_Toc226633546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III</w:t>
        </w:r>
        <w:r w:rsidRPr="00277CAA">
          <w:rPr>
            <w:rFonts w:hint="eastAsia"/>
            <w:noProof/>
          </w:rPr>
          <w:fldChar w:fldCharType="end"/>
        </w:r>
      </w:hyperlink>
    </w:p>
    <w:p w14:paraId="71901D24" w14:textId="01EF6AF7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48" w:history="1">
        <w:r w:rsidRPr="00277CAA">
          <w:rPr>
            <w:rStyle w:val="affffd"/>
            <w:rFonts w:hint="eastAsia"/>
            <w:noProof/>
          </w:rPr>
          <w:t>1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范围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_Toc226633548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1</w:t>
        </w:r>
        <w:r w:rsidRPr="00277CAA">
          <w:rPr>
            <w:rFonts w:hint="eastAsia"/>
            <w:noProof/>
          </w:rPr>
          <w:fldChar w:fldCharType="end"/>
        </w:r>
      </w:hyperlink>
    </w:p>
    <w:p w14:paraId="40BADD7F" w14:textId="58E74053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49" w:history="1">
        <w:r w:rsidRPr="00277CAA">
          <w:rPr>
            <w:rStyle w:val="affffd"/>
            <w:rFonts w:hint="eastAsia"/>
            <w:noProof/>
          </w:rPr>
          <w:t>2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规范性引用文件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_Toc226633549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1</w:t>
        </w:r>
        <w:r w:rsidRPr="00277CAA">
          <w:rPr>
            <w:rFonts w:hint="eastAsia"/>
            <w:noProof/>
          </w:rPr>
          <w:fldChar w:fldCharType="end"/>
        </w:r>
      </w:hyperlink>
    </w:p>
    <w:p w14:paraId="5BD02EDF" w14:textId="3A9B8BA5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0" w:history="1">
        <w:r w:rsidRPr="00277CAA">
          <w:rPr>
            <w:rStyle w:val="affffd"/>
            <w:rFonts w:hint="eastAsia"/>
            <w:noProof/>
          </w:rPr>
          <w:t>3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术语和定义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_Toc226633550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1</w:t>
        </w:r>
        <w:r w:rsidRPr="00277CAA">
          <w:rPr>
            <w:rFonts w:hint="eastAsia"/>
            <w:noProof/>
          </w:rPr>
          <w:fldChar w:fldCharType="end"/>
        </w:r>
      </w:hyperlink>
    </w:p>
    <w:p w14:paraId="5CA303C4" w14:textId="7C48FB1A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1" w:history="1">
        <w:r w:rsidRPr="00277CAA">
          <w:rPr>
            <w:rStyle w:val="affffd"/>
            <w:rFonts w:hint="eastAsia"/>
            <w:noProof/>
          </w:rPr>
          <w:t>4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基本规定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_Toc226633551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1</w:t>
        </w:r>
        <w:r w:rsidRPr="00277CAA">
          <w:rPr>
            <w:rFonts w:hint="eastAsia"/>
            <w:noProof/>
          </w:rPr>
          <w:fldChar w:fldCharType="end"/>
        </w:r>
      </w:hyperlink>
    </w:p>
    <w:p w14:paraId="74D45F79" w14:textId="16D5FD33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2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一般规定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_Toc226633552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1</w:t>
        </w:r>
        <w:r w:rsidRPr="00277CAA">
          <w:rPr>
            <w:rFonts w:hint="eastAsia"/>
            <w:noProof/>
          </w:rPr>
          <w:fldChar w:fldCharType="end"/>
        </w:r>
      </w:hyperlink>
    </w:p>
    <w:p w14:paraId="125FAD08" w14:textId="2A5F3E9B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3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系统架构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_Toc226633553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2</w:t>
        </w:r>
        <w:r w:rsidRPr="00277CAA">
          <w:rPr>
            <w:rFonts w:hint="eastAsia"/>
            <w:noProof/>
          </w:rPr>
          <w:fldChar w:fldCharType="end"/>
        </w:r>
      </w:hyperlink>
    </w:p>
    <w:p w14:paraId="7B7DB9FC" w14:textId="22F1992D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4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数据安全与隐私保护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_Toc226633554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2</w:t>
        </w:r>
        <w:r w:rsidRPr="00277CAA">
          <w:rPr>
            <w:rFonts w:hint="eastAsia"/>
            <w:noProof/>
          </w:rPr>
          <w:fldChar w:fldCharType="end"/>
        </w:r>
      </w:hyperlink>
    </w:p>
    <w:p w14:paraId="2154ED96" w14:textId="298E1729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5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人员与职责要求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_Toc226633555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2</w:t>
        </w:r>
        <w:r w:rsidRPr="00277CAA">
          <w:rPr>
            <w:rFonts w:hint="eastAsia"/>
            <w:noProof/>
          </w:rPr>
          <w:fldChar w:fldCharType="end"/>
        </w:r>
      </w:hyperlink>
    </w:p>
    <w:p w14:paraId="522B62D7" w14:textId="4B1B4221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6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系统部署要求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_Toc226633556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657BB9A8" w14:textId="6FC4DBB4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7" w:history="1">
        <w:r w:rsidRPr="00277CAA">
          <w:rPr>
            <w:rStyle w:val="affffd"/>
            <w:rFonts w:hint="eastAsia"/>
            <w:noProof/>
          </w:rPr>
          <w:t>5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监控设备与系统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_Toc226633557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568E3CEB" w14:textId="6E2D81EC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8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数据采集终端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_Toc226633558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29C3E9E0" w14:textId="62DE2C8C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59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数据传输设备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_Toc226633559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5BEFFC6E" w14:textId="005FF3C5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0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监控平台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_Toc226633560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20B401CC" w14:textId="7C17782C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1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供电与防护要求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_Toc226633561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3</w:t>
        </w:r>
        <w:r w:rsidRPr="00277CAA">
          <w:rPr>
            <w:rFonts w:hint="eastAsia"/>
            <w:noProof/>
          </w:rPr>
          <w:fldChar w:fldCharType="end"/>
        </w:r>
      </w:hyperlink>
    </w:p>
    <w:p w14:paraId="34B5AFEC" w14:textId="2B6A2540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2" w:history="1">
        <w:r w:rsidRPr="00277CAA">
          <w:rPr>
            <w:rStyle w:val="affffd"/>
            <w:rFonts w:hint="eastAsia"/>
            <w:noProof/>
          </w:rPr>
          <w:t>6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公路工程施工质量数字化监控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_Toc226633562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4</w:t>
        </w:r>
        <w:r w:rsidRPr="00277CAA">
          <w:rPr>
            <w:rFonts w:hint="eastAsia"/>
            <w:noProof/>
          </w:rPr>
          <w:fldChar w:fldCharType="end"/>
        </w:r>
      </w:hyperlink>
    </w:p>
    <w:p w14:paraId="392ACF25" w14:textId="2223D474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3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路基工程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_Toc226633563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4</w:t>
        </w:r>
        <w:r w:rsidRPr="00277CAA">
          <w:rPr>
            <w:rFonts w:hint="eastAsia"/>
            <w:noProof/>
          </w:rPr>
          <w:fldChar w:fldCharType="end"/>
        </w:r>
      </w:hyperlink>
    </w:p>
    <w:p w14:paraId="3A599330" w14:textId="539A3590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4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路面工程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_Toc226633564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4</w:t>
        </w:r>
        <w:r w:rsidRPr="00277CAA">
          <w:rPr>
            <w:rFonts w:hint="eastAsia"/>
            <w:noProof/>
          </w:rPr>
          <w:fldChar w:fldCharType="end"/>
        </w:r>
      </w:hyperlink>
    </w:p>
    <w:p w14:paraId="19705CA0" w14:textId="5E05C3D5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5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附属设施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_Toc226633565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4</w:t>
        </w:r>
        <w:r w:rsidRPr="00277CAA">
          <w:rPr>
            <w:rFonts w:hint="eastAsia"/>
            <w:noProof/>
          </w:rPr>
          <w:fldChar w:fldCharType="end"/>
        </w:r>
      </w:hyperlink>
    </w:p>
    <w:p w14:paraId="069E24D8" w14:textId="1E369926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6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材料与拌合监控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_Toc226633566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4</w:t>
        </w:r>
        <w:r w:rsidRPr="00277CAA">
          <w:rPr>
            <w:rFonts w:hint="eastAsia"/>
            <w:noProof/>
          </w:rPr>
          <w:fldChar w:fldCharType="end"/>
        </w:r>
      </w:hyperlink>
    </w:p>
    <w:p w14:paraId="7BF82737" w14:textId="2F9E0752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7" w:history="1">
        <w:r w:rsidRPr="00277CAA">
          <w:rPr>
            <w:rStyle w:val="affffd"/>
            <w:rFonts w:hint="eastAsia"/>
            <w:noProof/>
          </w:rPr>
          <w:t>7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桥梁工程施工质量数字化监控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_Toc226633567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7A056462" w14:textId="5C8B9753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8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桥梁基础工程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_Toc226633568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3BE90A19" w14:textId="72393061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69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上部结构工程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_Toc226633569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76353CB7" w14:textId="1701E24A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0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桥梁支座与附属工程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_Toc226633570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73673E4D" w14:textId="3E52FDD6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1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钢筋与模板监控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_Toc226633571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5ACDF9B2" w14:textId="10E0C320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2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混凝土养护监控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_Toc226633572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5</w:t>
        </w:r>
        <w:r w:rsidRPr="00277CAA">
          <w:rPr>
            <w:rFonts w:hint="eastAsia"/>
            <w:noProof/>
          </w:rPr>
          <w:fldChar w:fldCharType="end"/>
        </w:r>
      </w:hyperlink>
    </w:p>
    <w:p w14:paraId="2AF106E5" w14:textId="19AA67F0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3" w:history="1">
        <w:r w:rsidRPr="00277CAA">
          <w:rPr>
            <w:rStyle w:val="affffd"/>
            <w:rFonts w:hint="eastAsia"/>
            <w:noProof/>
          </w:rPr>
          <w:t>8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监控数据管理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_Toc226633573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7BA241E0" w14:textId="39621657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4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数据采集与传输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_Toc226633574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1AC6218B" w14:textId="02FFCB45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5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数据处理与存储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_Toc226633575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3E018C04" w14:textId="2A25CA5E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6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数据分析与预警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_Toc226633576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5C6549F9" w14:textId="06D149C0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7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数据共享与交换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_Toc226633577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34D3AB1A" w14:textId="26070DD0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8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数据质量控制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_Toc226633578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6</w:t>
        </w:r>
        <w:r w:rsidRPr="00277CAA">
          <w:rPr>
            <w:rFonts w:hint="eastAsia"/>
            <w:noProof/>
          </w:rPr>
          <w:fldChar w:fldCharType="end"/>
        </w:r>
      </w:hyperlink>
    </w:p>
    <w:p w14:paraId="3757CF86" w14:textId="77A9ADD7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79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8.6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数据追溯与归档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_Toc226633579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3EC121AB" w14:textId="437F03AC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0" w:history="1">
        <w:r w:rsidRPr="00277CAA">
          <w:rPr>
            <w:rStyle w:val="affffd"/>
            <w:rFonts w:hint="eastAsia"/>
            <w:noProof/>
          </w:rPr>
          <w:t>9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质量评定与验收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_Toc226633580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12357CBC" w14:textId="7ABCACFB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1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监控数据质量评定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_Toc226633581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28FEE315" w14:textId="33450EAC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2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施工质量评定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_Toc226633582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555A6B9A" w14:textId="7B50AF21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3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系统验收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_Toc226633583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08DEDE06" w14:textId="615B6C3D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4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资料归档要求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_Toc226633584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7</w:t>
        </w:r>
        <w:r w:rsidRPr="00277CAA">
          <w:rPr>
            <w:rFonts w:hint="eastAsia"/>
            <w:noProof/>
          </w:rPr>
          <w:fldChar w:fldCharType="end"/>
        </w:r>
      </w:hyperlink>
    </w:p>
    <w:p w14:paraId="68F82EF2" w14:textId="0B5445B1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5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不合格处置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_Toc226633585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142DDE8C" w14:textId="3B024F7F" w:rsidR="00277CAA" w:rsidRPr="00277CAA" w:rsidRDefault="00277CA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6" w:history="1">
        <w:r w:rsidRPr="00277CAA">
          <w:rPr>
            <w:rStyle w:val="affffd"/>
            <w:rFonts w:hint="eastAsia"/>
            <w:noProof/>
          </w:rPr>
          <w:t>10</w:t>
        </w:r>
        <w:r>
          <w:rPr>
            <w:rStyle w:val="affffd"/>
            <w:noProof/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运行维护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_Toc226633586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3EBF522A" w14:textId="62B09DD1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7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设备维护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_Toc226633587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4CBFDCAA" w14:textId="2CA33D3C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8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软件系统维护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_Toc226633588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77814391" w14:textId="0D70E644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89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备品备件与应急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_Toc226633589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3509FB67" w14:textId="3F3E6C69" w:rsidR="00277CAA" w:rsidRPr="00277CAA" w:rsidRDefault="00277CA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3590" w:history="1">
        <w:r w:rsidRPr="00277CA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277CAA">
          <w:rPr>
            <w:rStyle w:val="affffd"/>
            <w:rFonts w:hint="eastAsia"/>
            <w:noProof/>
          </w:rPr>
          <w:t xml:space="preserve"> 培训与考核</w:t>
        </w:r>
        <w:r w:rsidRPr="00277CAA">
          <w:rPr>
            <w:rFonts w:hint="eastAsia"/>
            <w:noProof/>
          </w:rPr>
          <w:tab/>
        </w:r>
        <w:r w:rsidRPr="00277CAA">
          <w:rPr>
            <w:rFonts w:hint="eastAsia"/>
            <w:noProof/>
          </w:rPr>
          <w:fldChar w:fldCharType="begin"/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noProof/>
          </w:rPr>
          <w:instrText>PAGEREF _Toc226633590 \h</w:instrText>
        </w:r>
        <w:r w:rsidRPr="00277CAA">
          <w:rPr>
            <w:rFonts w:hint="eastAsia"/>
            <w:noProof/>
          </w:rPr>
          <w:instrText xml:space="preserve"> </w:instrText>
        </w:r>
        <w:r w:rsidRPr="00277CAA">
          <w:rPr>
            <w:rFonts w:hint="eastAsia"/>
            <w:noProof/>
          </w:rPr>
        </w:r>
        <w:r w:rsidRPr="00277CAA">
          <w:rPr>
            <w:rFonts w:hint="eastAsia"/>
            <w:noProof/>
          </w:rPr>
          <w:fldChar w:fldCharType="separate"/>
        </w:r>
        <w:r w:rsidRPr="00277CAA">
          <w:rPr>
            <w:noProof/>
          </w:rPr>
          <w:t>8</w:t>
        </w:r>
        <w:r w:rsidRPr="00277CAA">
          <w:rPr>
            <w:rFonts w:hint="eastAsia"/>
            <w:noProof/>
          </w:rPr>
          <w:fldChar w:fldCharType="end"/>
        </w:r>
      </w:hyperlink>
    </w:p>
    <w:p w14:paraId="58F9F034" w14:textId="5AFE5D48" w:rsidR="00277CAA" w:rsidRPr="00277CAA" w:rsidRDefault="00277CAA" w:rsidP="00277CAA">
      <w:pPr>
        <w:pStyle w:val="affffffc"/>
        <w:spacing w:after="360"/>
        <w:sectPr w:rsidR="00277CAA" w:rsidRPr="00277CAA" w:rsidSect="00277CAA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277CAA">
        <w:fldChar w:fldCharType="end"/>
      </w:r>
    </w:p>
    <w:p w14:paraId="3649E1FC" w14:textId="77777777" w:rsidR="002E7C44" w:rsidRDefault="00000000">
      <w:pPr>
        <w:pStyle w:val="a6"/>
        <w:spacing w:before="850" w:afterLines="0" w:after="680"/>
      </w:pPr>
      <w:bookmarkStart w:id="17" w:name="_Toc226633546"/>
      <w:bookmarkStart w:id="18" w:name="BookMark2"/>
      <w:bookmarkEnd w:id="1"/>
      <w:r>
        <w:rPr>
          <w:rFonts w:hint="eastAsia"/>
        </w:rPr>
        <w:lastRenderedPageBreak/>
        <w:t>前</w:t>
      </w:r>
      <w:r>
        <w:t>言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B6F6134" w14:textId="77777777" w:rsidR="002E7C44" w:rsidRDefault="00000000">
      <w:pPr>
        <w:pStyle w:val="afffff7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0AF0EDDF" w14:textId="77777777" w:rsidR="002E7C44" w:rsidRDefault="00000000">
      <w:pPr>
        <w:pStyle w:val="afffff7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57E23FA7" w14:textId="39B59430" w:rsidR="002E7C44" w:rsidRDefault="00000000">
      <w:pPr>
        <w:pStyle w:val="afffff7"/>
      </w:pPr>
      <w:r>
        <w:rPr>
          <w:rFonts w:hint="eastAsia"/>
        </w:rPr>
        <w:t>本文件由</w:t>
      </w:r>
      <w:r w:rsidR="0042486A">
        <w:rPr>
          <w:rFonts w:hint="eastAsia"/>
        </w:rPr>
        <w:t>XXX</w:t>
      </w:r>
      <w:r>
        <w:rPr>
          <w:rFonts w:hint="eastAsia"/>
        </w:rPr>
        <w:t>提出。</w:t>
      </w:r>
    </w:p>
    <w:p w14:paraId="1DB0D9FD" w14:textId="77777777" w:rsidR="002E7C44" w:rsidRDefault="00000000">
      <w:pPr>
        <w:pStyle w:val="afffff7"/>
      </w:pPr>
      <w:r>
        <w:rPr>
          <w:rFonts w:hint="eastAsia"/>
        </w:rPr>
        <w:t>本文件由中国西部开发促进会归口。</w:t>
      </w:r>
    </w:p>
    <w:p w14:paraId="24A77D1A" w14:textId="301F28AB" w:rsidR="002E7C44" w:rsidRDefault="00000000">
      <w:pPr>
        <w:pStyle w:val="afffff7"/>
      </w:pPr>
      <w:r>
        <w:rPr>
          <w:rFonts w:hint="eastAsia"/>
        </w:rPr>
        <w:t>本文件起草单位：。</w:t>
      </w:r>
    </w:p>
    <w:p w14:paraId="48771F25" w14:textId="1D71152B" w:rsidR="002E7C44" w:rsidRDefault="00000000">
      <w:pPr>
        <w:pStyle w:val="afffff7"/>
      </w:pPr>
      <w:r>
        <w:rPr>
          <w:rFonts w:hint="eastAsia"/>
        </w:rPr>
        <w:t>本文件主要起草人：。</w:t>
      </w:r>
    </w:p>
    <w:p w14:paraId="1CF299F9" w14:textId="77777777" w:rsidR="002E7C44" w:rsidRDefault="00000000">
      <w:pPr>
        <w:pStyle w:val="afffff7"/>
      </w:pPr>
      <w:r>
        <w:rPr>
          <w:rFonts w:hint="eastAsia"/>
        </w:rPr>
        <w:t>本文件为首次发布。</w:t>
      </w:r>
    </w:p>
    <w:p w14:paraId="22099C88" w14:textId="77777777" w:rsidR="002E7C44" w:rsidRDefault="002E7C44">
      <w:pPr>
        <w:pStyle w:val="afffff7"/>
      </w:pPr>
    </w:p>
    <w:p w14:paraId="65C6D449" w14:textId="77777777" w:rsidR="002E7C44" w:rsidRDefault="002E7C44">
      <w:pPr>
        <w:pStyle w:val="afffff7"/>
        <w:sectPr w:rsidR="002E7C44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17CAEE48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19" w:name="BookMark4"/>
      <w:bookmarkEnd w:id="18"/>
    </w:p>
    <w:p w14:paraId="5F23FA00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023AB489" w14:textId="004DA810" w:rsidR="002E7C44" w:rsidRDefault="0042486A">
      <w:pPr>
        <w:pStyle w:val="a6"/>
        <w:spacing w:before="850" w:afterLines="0" w:after="680"/>
        <w:ind w:left="0" w:firstLine="0"/>
        <w:outlineLvl w:val="9"/>
      </w:pPr>
      <w:bookmarkStart w:id="20" w:name="_Toc225324504"/>
      <w:bookmarkStart w:id="21" w:name="_Toc225326324"/>
      <w:bookmarkStart w:id="22" w:name="_Toc225954066"/>
      <w:bookmarkStart w:id="23" w:name="_Toc225954123"/>
      <w:bookmarkStart w:id="24" w:name="_Toc226017199"/>
      <w:bookmarkStart w:id="25" w:name="_Toc226538222"/>
      <w:bookmarkStart w:id="26" w:name="_Toc226633547"/>
      <w:bookmarkStart w:id="27" w:name="_Toc24884211"/>
      <w:bookmarkStart w:id="28" w:name="_Toc17233325"/>
      <w:bookmarkStart w:id="29" w:name="_Toc113284169"/>
      <w:bookmarkStart w:id="30" w:name="_Toc24884218"/>
      <w:bookmarkStart w:id="31" w:name="_Toc26986771"/>
      <w:bookmarkStart w:id="32" w:name="_Toc97192964"/>
      <w:bookmarkStart w:id="33" w:name="_Toc26648465"/>
      <w:bookmarkStart w:id="34" w:name="_Toc26718930"/>
      <w:bookmarkStart w:id="35" w:name="_Toc26986530"/>
      <w:bookmarkStart w:id="36" w:name="NEW_STAND_NAME"/>
      <w:bookmarkStart w:id="37" w:name="_Toc17233333"/>
      <w:r w:rsidRPr="0042486A">
        <w:rPr>
          <w:rFonts w:hint="eastAsia"/>
        </w:rPr>
        <w:t>公路与桥梁施工质量数字化监控技术规</w:t>
      </w:r>
      <w:r w:rsidR="005670BD" w:rsidRPr="005670BD">
        <w:rPr>
          <w:rFonts w:hint="eastAsia"/>
        </w:rPr>
        <w:t>程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212C99C7" w14:textId="77777777" w:rsidR="002E7C44" w:rsidRDefault="00000000">
      <w:pPr>
        <w:pStyle w:val="affc"/>
        <w:spacing w:before="240" w:after="240"/>
      </w:pPr>
      <w:bookmarkStart w:id="38" w:name="_Toc7073"/>
      <w:bookmarkStart w:id="39" w:name="_Toc219386768"/>
      <w:bookmarkStart w:id="40" w:name="_Toc23108"/>
      <w:bookmarkStart w:id="41" w:name="_Toc212487671"/>
      <w:bookmarkStart w:id="42" w:name="_Toc213077073"/>
      <w:bookmarkStart w:id="43" w:name="_Toc18263"/>
      <w:bookmarkStart w:id="44" w:name="_Toc113282590"/>
      <w:bookmarkStart w:id="45" w:name="_Toc212823335"/>
      <w:bookmarkStart w:id="46" w:name="_Toc24419"/>
      <w:bookmarkStart w:id="47" w:name="_Toc212315098"/>
      <w:bookmarkStart w:id="48" w:name="_Toc225323503"/>
      <w:bookmarkStart w:id="49" w:name="_Toc225323738"/>
      <w:bookmarkStart w:id="50" w:name="_Toc225324505"/>
      <w:bookmarkStart w:id="51" w:name="_Toc225326325"/>
      <w:bookmarkStart w:id="52" w:name="_Toc225954067"/>
      <w:bookmarkStart w:id="53" w:name="_Toc225954124"/>
      <w:bookmarkStart w:id="54" w:name="_Toc226017200"/>
      <w:bookmarkStart w:id="55" w:name="_Toc226538223"/>
      <w:bookmarkStart w:id="56" w:name="_Toc22663354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/>
        </w:rPr>
        <w:t>范围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7142F00" w14:textId="70F5A4E3" w:rsidR="002E7C44" w:rsidRDefault="00000000">
      <w:pPr>
        <w:pStyle w:val="afffff7"/>
      </w:pPr>
      <w:bookmarkStart w:id="57" w:name="_Toc17233326"/>
      <w:bookmarkStart w:id="58" w:name="_Toc24884219"/>
      <w:bookmarkStart w:id="59" w:name="_Toc17233334"/>
      <w:bookmarkStart w:id="60" w:name="_Toc26648466"/>
      <w:bookmarkStart w:id="61" w:name="_Toc24884212"/>
      <w:r>
        <w:rPr>
          <w:rFonts w:hint="eastAsia"/>
        </w:rPr>
        <w:t>本文件规定了</w:t>
      </w:r>
      <w:r w:rsidR="0042486A" w:rsidRPr="0042486A">
        <w:rPr>
          <w:rFonts w:hint="eastAsia"/>
        </w:rPr>
        <w:t>公路与桥梁施工质量数字化监控的基本规定、监控设备与系统、公路工程施工质量数字化监控、桥梁工程施工质量数字化监控、监控数据管理、质量评定与验收、运行维护等内容</w:t>
      </w:r>
      <w:r>
        <w:rPr>
          <w:rFonts w:hint="eastAsia"/>
        </w:rPr>
        <w:t>。</w:t>
      </w:r>
    </w:p>
    <w:p w14:paraId="6C5BFD52" w14:textId="35766E23" w:rsidR="002E7C44" w:rsidRDefault="00000000">
      <w:pPr>
        <w:pStyle w:val="afffff7"/>
      </w:pPr>
      <w:r>
        <w:rPr>
          <w:rFonts w:hint="eastAsia"/>
        </w:rPr>
        <w:t>本文件适用于</w:t>
      </w:r>
      <w:r w:rsidR="0042486A" w:rsidRPr="0042486A">
        <w:rPr>
          <w:rFonts w:hint="eastAsia"/>
        </w:rPr>
        <w:t>新建、改扩建、大中修公路工程与桥梁工程施工全过程质量数字化监控、数据管理、质量评定、验收及运行维护工作</w:t>
      </w:r>
      <w:r>
        <w:rPr>
          <w:rFonts w:hint="eastAsia"/>
        </w:rPr>
        <w:t>。</w:t>
      </w:r>
      <w:bookmarkStart w:id="62" w:name="_Toc26986531"/>
      <w:bookmarkStart w:id="63" w:name="_Toc1048"/>
      <w:bookmarkStart w:id="64" w:name="_Toc212823336"/>
      <w:bookmarkStart w:id="65" w:name="_Toc29984"/>
      <w:bookmarkStart w:id="66" w:name="_Toc97192965"/>
      <w:bookmarkStart w:id="67" w:name="_Toc13917"/>
      <w:bookmarkStart w:id="68" w:name="_Toc113282591"/>
      <w:bookmarkStart w:id="69" w:name="_Toc26986772"/>
      <w:bookmarkStart w:id="70" w:name="_Toc26718931"/>
      <w:bookmarkStart w:id="71" w:name="_Toc19575"/>
      <w:bookmarkStart w:id="72" w:name="_Toc212487672"/>
      <w:bookmarkStart w:id="73" w:name="_Toc212315099"/>
    </w:p>
    <w:p w14:paraId="20122954" w14:textId="77777777" w:rsidR="002E7C44" w:rsidRDefault="00000000">
      <w:pPr>
        <w:pStyle w:val="affc"/>
        <w:spacing w:before="240" w:after="240"/>
      </w:pPr>
      <w:bookmarkStart w:id="74" w:name="_Toc219386769"/>
      <w:bookmarkStart w:id="75" w:name="_Toc213077074"/>
      <w:bookmarkStart w:id="76" w:name="_Toc225323504"/>
      <w:bookmarkStart w:id="77" w:name="_Toc225323739"/>
      <w:bookmarkStart w:id="78" w:name="_Toc225324506"/>
      <w:bookmarkStart w:id="79" w:name="_Toc225326326"/>
      <w:bookmarkStart w:id="80" w:name="_Toc225954068"/>
      <w:bookmarkStart w:id="81" w:name="_Toc225954125"/>
      <w:bookmarkStart w:id="82" w:name="_Toc226017201"/>
      <w:bookmarkStart w:id="83" w:name="_Toc226538224"/>
      <w:bookmarkStart w:id="84" w:name="_Toc226633549"/>
      <w:r>
        <w:rPr>
          <w:rFonts w:hint="eastAsia"/>
        </w:rPr>
        <w:t>规范性引用文件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89791E3" w14:textId="3AD13510" w:rsidR="002E7C44" w:rsidRDefault="002044E4" w:rsidP="002044E4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本文件无规范性引用文件</w:t>
      </w:r>
      <w:r w:rsidR="00000000">
        <w:rPr>
          <w:rFonts w:hint="eastAsia"/>
        </w:rPr>
        <w:t>。</w:t>
      </w:r>
      <w:bookmarkStart w:id="85" w:name="_Toc97192966"/>
      <w:bookmarkStart w:id="86" w:name="_Toc113282592"/>
    </w:p>
    <w:p w14:paraId="29C491AD" w14:textId="2D513C61" w:rsidR="002E7C44" w:rsidRDefault="00000000">
      <w:pPr>
        <w:pStyle w:val="affc"/>
        <w:spacing w:before="240" w:after="240"/>
      </w:pPr>
      <w:bookmarkStart w:id="87" w:name="_Toc4140"/>
      <w:bookmarkStart w:id="88" w:name="_Toc212315100"/>
      <w:bookmarkStart w:id="89" w:name="_Toc11391"/>
      <w:bookmarkStart w:id="90" w:name="_Toc219386770"/>
      <w:bookmarkStart w:id="91" w:name="_Toc212487673"/>
      <w:bookmarkStart w:id="92" w:name="_Toc6287"/>
      <w:bookmarkStart w:id="93" w:name="_Toc213077075"/>
      <w:bookmarkStart w:id="94" w:name="_Toc2656"/>
      <w:bookmarkStart w:id="95" w:name="_Toc212823337"/>
      <w:bookmarkStart w:id="96" w:name="_Toc225323505"/>
      <w:bookmarkStart w:id="97" w:name="_Toc225323740"/>
      <w:bookmarkStart w:id="98" w:name="_Toc225324507"/>
      <w:bookmarkStart w:id="99" w:name="_Toc225326327"/>
      <w:bookmarkStart w:id="100" w:name="_Toc225954069"/>
      <w:bookmarkStart w:id="101" w:name="_Toc225954126"/>
      <w:bookmarkStart w:id="102" w:name="_Toc226017202"/>
      <w:bookmarkStart w:id="103" w:name="_Toc226538225"/>
      <w:bookmarkStart w:id="104" w:name="_Toc226633550"/>
      <w:r>
        <w:rPr>
          <w:rFonts w:hint="eastAsia"/>
          <w:szCs w:val="21"/>
        </w:rPr>
        <w:t>术语和定义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1ED8B0C" w14:textId="3CF97927" w:rsidR="004A42B4" w:rsidRPr="0042486A" w:rsidRDefault="00000000" w:rsidP="0042486A">
      <w:pPr>
        <w:pStyle w:val="afffff7"/>
      </w:pPr>
      <w:r>
        <w:rPr>
          <w:rFonts w:hint="eastAsia"/>
        </w:rPr>
        <w:t>下列术语和定义适用于本文件。</w:t>
      </w:r>
    </w:p>
    <w:p w14:paraId="60544B2C" w14:textId="1B6BFC33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施工质量数字化 digitalization of construction quality</w:t>
      </w:r>
    </w:p>
    <w:p w14:paraId="33891BFC" w14:textId="62CE6066" w:rsidR="0042486A" w:rsidRPr="0042486A" w:rsidRDefault="0042486A" w:rsidP="0042486A">
      <w:pPr>
        <w:pStyle w:val="afffff7"/>
      </w:pPr>
      <w:r w:rsidRPr="0042486A">
        <w:rPr>
          <w:rFonts w:hint="eastAsia"/>
        </w:rPr>
        <w:t>以传感器、定位终端、视频采集、物联网等技术为基础，对公路、桥梁施工关键工序、关键参数进行自动采集、实时传输、智能分析、预警处置的全过程质量管控方式。</w:t>
      </w:r>
    </w:p>
    <w:p w14:paraId="28BE073D" w14:textId="11C50F8A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感知层 perception layer</w:t>
      </w:r>
    </w:p>
    <w:p w14:paraId="372B2583" w14:textId="41A84BAC" w:rsidR="0042486A" w:rsidRPr="0042486A" w:rsidRDefault="0042486A" w:rsidP="0042486A">
      <w:pPr>
        <w:pStyle w:val="afffff7"/>
      </w:pPr>
      <w:r w:rsidRPr="0042486A">
        <w:t>由各类传感器、定位设备、视频设备、采集终端组成，用于现场物理量、图像、位置信息自动采集的硬件层级。</w:t>
      </w:r>
    </w:p>
    <w:p w14:paraId="32374F0F" w14:textId="4FF1DE93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数据层 data layer</w:t>
      </w:r>
    </w:p>
    <w:p w14:paraId="6B4679E4" w14:textId="112CA78C" w:rsidR="0042486A" w:rsidRPr="0042486A" w:rsidRDefault="0042486A" w:rsidP="0042486A">
      <w:pPr>
        <w:pStyle w:val="afffff7"/>
      </w:pPr>
      <w:r w:rsidRPr="0042486A">
        <w:t>用于监控数据存储、清洗、解析、管理的数据库、云平台与数据管理系统。</w:t>
      </w:r>
    </w:p>
    <w:p w14:paraId="60075031" w14:textId="0CF48526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应用层 application layer</w:t>
      </w:r>
    </w:p>
    <w:p w14:paraId="490E08A6" w14:textId="07B353E5" w:rsidR="0042486A" w:rsidRPr="0042486A" w:rsidRDefault="0042486A" w:rsidP="0042486A">
      <w:pPr>
        <w:pStyle w:val="afffff7"/>
      </w:pPr>
      <w:r w:rsidRPr="0042486A">
        <w:t>面向施工、监理、建设、监督单位使用，实现数据展示、分析、预警、查询、归档的软件应用系统。</w:t>
      </w:r>
    </w:p>
    <w:p w14:paraId="7054D6CB" w14:textId="1BA4AAD2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压实度数字化监控 digital compaction monitoring</w:t>
      </w:r>
    </w:p>
    <w:p w14:paraId="10052F11" w14:textId="7FB552AA" w:rsidR="0042486A" w:rsidRPr="0042486A" w:rsidRDefault="0042486A" w:rsidP="0042486A">
      <w:pPr>
        <w:pStyle w:val="afffff7"/>
      </w:pPr>
      <w:r w:rsidRPr="0042486A">
        <w:t>通过振动传感器、压力传感器、定位模块实时采集压实设备工作参数，自动判定压实遍数、速度、厚度、压实功的监控方式。</w:t>
      </w:r>
    </w:p>
    <w:p w14:paraId="010633CA" w14:textId="1739ED9E" w:rsidR="0042486A" w:rsidRDefault="0042486A" w:rsidP="0042486A">
      <w:pPr>
        <w:pStyle w:val="afffffffffff6"/>
        <w:ind w:left="420" w:hangingChars="200" w:hanging="420"/>
        <w:rPr>
          <w:rFonts w:ascii="黑体" w:eastAsia="黑体" w:hAnsi="黑体" w:hint="eastAsia"/>
        </w:rPr>
      </w:pPr>
      <w:r w:rsidRPr="0042486A">
        <w:rPr>
          <w:rFonts w:ascii="黑体" w:eastAsia="黑体" w:hAnsi="黑体"/>
        </w:rPr>
        <w:br/>
      </w:r>
      <w:r w:rsidRPr="0042486A">
        <w:rPr>
          <w:rFonts w:ascii="黑体" w:eastAsia="黑体" w:hAnsi="黑体" w:hint="eastAsia"/>
        </w:rPr>
        <w:t>预应力智能张拉监控 prestressed intelligent tensioning monitoring</w:t>
      </w:r>
    </w:p>
    <w:p w14:paraId="10495FAE" w14:textId="4C0B21D7" w:rsidR="0042486A" w:rsidRDefault="0042486A" w:rsidP="0042486A">
      <w:pPr>
        <w:pStyle w:val="afffff7"/>
      </w:pPr>
      <w:r w:rsidRPr="0042486A">
        <w:t>通过智能张拉设备实时采集张拉力、伸长值、持荷时间、油压，自动校核并生成张拉记录的数字化监控方式。</w:t>
      </w:r>
    </w:p>
    <w:p w14:paraId="4060E01C" w14:textId="0D94A3AC" w:rsidR="0042486A" w:rsidRDefault="0042486A" w:rsidP="0042486A">
      <w:pPr>
        <w:pStyle w:val="affc"/>
        <w:spacing w:before="240" w:after="240"/>
      </w:pPr>
      <w:bookmarkStart w:id="105" w:name="_Toc226538226"/>
      <w:bookmarkStart w:id="106" w:name="_Toc226633551"/>
      <w:r>
        <w:rPr>
          <w:rFonts w:hint="eastAsia"/>
        </w:rPr>
        <w:t>基本规定</w:t>
      </w:r>
      <w:bookmarkEnd w:id="105"/>
      <w:bookmarkEnd w:id="106"/>
    </w:p>
    <w:p w14:paraId="5F8273F4" w14:textId="1A57AF04" w:rsidR="0042486A" w:rsidRDefault="0042486A" w:rsidP="0042486A">
      <w:pPr>
        <w:pStyle w:val="affd"/>
        <w:spacing w:before="120" w:after="120"/>
      </w:pPr>
      <w:bookmarkStart w:id="107" w:name="_Toc226538227"/>
      <w:bookmarkStart w:id="108" w:name="_Toc226633552"/>
      <w:r>
        <w:rPr>
          <w:rFonts w:hint="eastAsia"/>
        </w:rPr>
        <w:t>一般规定</w:t>
      </w:r>
      <w:bookmarkEnd w:id="107"/>
      <w:bookmarkEnd w:id="108"/>
    </w:p>
    <w:p w14:paraId="2AA7330E" w14:textId="30E1E267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数字化监控原则</w:t>
      </w:r>
    </w:p>
    <w:p w14:paraId="37550D2B" w14:textId="257B0E8E" w:rsidR="0042486A" w:rsidRPr="0042486A" w:rsidRDefault="0042486A" w:rsidP="0042486A">
      <w:pPr>
        <w:pStyle w:val="afffff7"/>
      </w:pPr>
      <w:r w:rsidRPr="0042486A">
        <w:rPr>
          <w:rFonts w:hint="eastAsia"/>
        </w:rPr>
        <w:lastRenderedPageBreak/>
        <w:t>监控工作应遵循全面覆盖、实时在线、数据真实、闭环管控、智能预警原则，实现施工质量全过程可测量、可监控、可追溯、可评定。</w:t>
      </w:r>
    </w:p>
    <w:p w14:paraId="6B5E6AA3" w14:textId="64B75ADD" w:rsidR="0042486A" w:rsidRDefault="0042486A" w:rsidP="0042486A">
      <w:pPr>
        <w:pStyle w:val="affe"/>
        <w:spacing w:before="120" w:after="120"/>
      </w:pPr>
      <w:r>
        <w:rPr>
          <w:rFonts w:hint="eastAsia"/>
        </w:rPr>
        <w:t>监控范围</w:t>
      </w:r>
    </w:p>
    <w:p w14:paraId="3E26DBBF" w14:textId="5936BA0F" w:rsidR="0042486A" w:rsidRPr="0042486A" w:rsidRDefault="0042486A" w:rsidP="0042486A">
      <w:pPr>
        <w:pStyle w:val="afffff7"/>
      </w:pPr>
      <w:r w:rsidRPr="0042486A">
        <w:t>监控范围应包括公路路基、路面、排水、交安设施，桥梁桩基、承台、墩身、上部结构、支座、桥面系等全部关键结构与关键工序。</w:t>
      </w:r>
    </w:p>
    <w:p w14:paraId="202DE527" w14:textId="6925BB21" w:rsidR="0042486A" w:rsidRDefault="0042486A" w:rsidP="0042486A">
      <w:pPr>
        <w:pStyle w:val="affe"/>
        <w:spacing w:before="120" w:after="120"/>
      </w:pPr>
      <w:r>
        <w:rPr>
          <w:rFonts w:hint="eastAsia"/>
        </w:rPr>
        <w:t>监控阶段划分</w:t>
      </w:r>
    </w:p>
    <w:p w14:paraId="74E2D2DE" w14:textId="4C976E91" w:rsidR="0042486A" w:rsidRPr="0042486A" w:rsidRDefault="0042486A" w:rsidP="0042486A">
      <w:pPr>
        <w:pStyle w:val="afffff7"/>
      </w:pPr>
      <w:r w:rsidRPr="0042486A">
        <w:t>监控阶段应划分为：施工准备阶段监控、施工过程实时监控、工序完工验收监控、成品质量复核监控。</w:t>
      </w:r>
    </w:p>
    <w:p w14:paraId="1BBCDF6A" w14:textId="6788E1F0" w:rsidR="0042486A" w:rsidRDefault="0042486A" w:rsidP="0042486A">
      <w:pPr>
        <w:pStyle w:val="affd"/>
        <w:spacing w:before="120" w:after="120"/>
      </w:pPr>
      <w:bookmarkStart w:id="109" w:name="_Toc226538228"/>
      <w:bookmarkStart w:id="110" w:name="_Toc226633553"/>
      <w:r>
        <w:rPr>
          <w:rFonts w:hint="eastAsia"/>
        </w:rPr>
        <w:t>系统架构</w:t>
      </w:r>
      <w:bookmarkEnd w:id="109"/>
      <w:bookmarkEnd w:id="110"/>
    </w:p>
    <w:p w14:paraId="37D39B9B" w14:textId="0950A52F" w:rsidR="0042486A" w:rsidRDefault="0042486A" w:rsidP="0042486A">
      <w:pPr>
        <w:pStyle w:val="affe"/>
        <w:spacing w:before="120" w:after="120"/>
      </w:pPr>
      <w:r>
        <w:rPr>
          <w:rFonts w:hint="eastAsia"/>
        </w:rPr>
        <w:t>总体架构</w:t>
      </w:r>
    </w:p>
    <w:p w14:paraId="05940259" w14:textId="7DD96482" w:rsidR="0042486A" w:rsidRPr="0042486A" w:rsidRDefault="0042486A" w:rsidP="0042486A">
      <w:pPr>
        <w:pStyle w:val="afffff7"/>
      </w:pPr>
      <w:r w:rsidRPr="0042486A">
        <w:rPr>
          <w:rFonts w:hint="eastAsia"/>
        </w:rPr>
        <w:t>系统应采用感知层—传输层—数据层—应用层四层架构，实现数据采集、传输、存储、分析、应用一体化。</w:t>
      </w:r>
    </w:p>
    <w:p w14:paraId="4C0568B1" w14:textId="75DDAC40" w:rsidR="0042486A" w:rsidRDefault="0042486A" w:rsidP="0042486A">
      <w:pPr>
        <w:pStyle w:val="affe"/>
        <w:spacing w:before="120" w:after="120"/>
      </w:pPr>
      <w:r>
        <w:rPr>
          <w:rFonts w:hint="eastAsia"/>
        </w:rPr>
        <w:t>感知层要求</w:t>
      </w:r>
    </w:p>
    <w:p w14:paraId="037FCB8E" w14:textId="6E09A922" w:rsidR="0042486A" w:rsidRPr="0042486A" w:rsidRDefault="0042486A" w:rsidP="0042486A">
      <w:pPr>
        <w:pStyle w:val="afffff7"/>
      </w:pPr>
      <w:r w:rsidRPr="0042486A">
        <w:t>感知层应具备高精度、高稳定性、高防护等级，适应工地扬尘、振动、高低温环境。</w:t>
      </w:r>
    </w:p>
    <w:p w14:paraId="068E30E9" w14:textId="54260B95" w:rsidR="0042486A" w:rsidRDefault="0042486A" w:rsidP="0042486A">
      <w:pPr>
        <w:pStyle w:val="affe"/>
        <w:spacing w:before="120" w:after="120"/>
      </w:pPr>
      <w:r>
        <w:rPr>
          <w:rFonts w:hint="eastAsia"/>
        </w:rPr>
        <w:t>传输层要求</w:t>
      </w:r>
    </w:p>
    <w:p w14:paraId="3128924C" w14:textId="051CF352" w:rsidR="00CB562D" w:rsidRPr="00CB562D" w:rsidRDefault="00CB562D" w:rsidP="00CB562D">
      <w:pPr>
        <w:pStyle w:val="afffff7"/>
      </w:pPr>
      <w:r w:rsidRPr="00CB562D">
        <w:rPr>
          <w:rFonts w:hint="eastAsia"/>
        </w:rPr>
        <w:t>传输层应支持有线、无线双通道传输，保证数据连续、稳定、低时延。</w:t>
      </w:r>
    </w:p>
    <w:p w14:paraId="17F70F9F" w14:textId="5297488A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数据层要求</w:t>
      </w:r>
    </w:p>
    <w:p w14:paraId="5ADD3F39" w14:textId="597717D6" w:rsidR="00CB562D" w:rsidRPr="00CB562D" w:rsidRDefault="00095526" w:rsidP="00CB562D">
      <w:pPr>
        <w:pStyle w:val="afffff7"/>
      </w:pPr>
      <w:r w:rsidRPr="00095526">
        <w:t>数据层应具备大容量存储、快速检索、自动备份、安全加密能力。</w:t>
      </w:r>
    </w:p>
    <w:p w14:paraId="7C1F0A58" w14:textId="10C6C82D" w:rsidR="0042486A" w:rsidRDefault="0042486A" w:rsidP="0042486A">
      <w:pPr>
        <w:pStyle w:val="affe"/>
        <w:spacing w:before="120" w:after="120"/>
      </w:pPr>
      <w:r>
        <w:rPr>
          <w:rFonts w:hint="eastAsia"/>
        </w:rPr>
        <w:t>应用层要求</w:t>
      </w:r>
    </w:p>
    <w:p w14:paraId="497A70B2" w14:textId="40509D2E" w:rsidR="00095526" w:rsidRPr="00095526" w:rsidRDefault="00095526" w:rsidP="00095526">
      <w:pPr>
        <w:pStyle w:val="afffff7"/>
      </w:pPr>
      <w:r w:rsidRPr="00095526">
        <w:t>应用层应具备实时监控、曲线展示、异常预警、报表生成、质量评定功能。</w:t>
      </w:r>
    </w:p>
    <w:p w14:paraId="4DDCCC07" w14:textId="34FA2B5C" w:rsidR="0042486A" w:rsidRDefault="0042486A" w:rsidP="0042486A">
      <w:pPr>
        <w:pStyle w:val="affd"/>
        <w:spacing w:before="120" w:after="120"/>
      </w:pPr>
      <w:bookmarkStart w:id="111" w:name="_Toc226538229"/>
      <w:bookmarkStart w:id="112" w:name="_Toc226633554"/>
      <w:r>
        <w:rPr>
          <w:rFonts w:hint="eastAsia"/>
        </w:rPr>
        <w:t>数据安全与隐私保护</w:t>
      </w:r>
      <w:bookmarkEnd w:id="111"/>
      <w:bookmarkEnd w:id="112"/>
    </w:p>
    <w:p w14:paraId="2A8BFE56" w14:textId="7C5E270F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数据加密</w:t>
      </w:r>
    </w:p>
    <w:p w14:paraId="1020C4B9" w14:textId="734DB90A" w:rsidR="00095526" w:rsidRPr="00095526" w:rsidRDefault="00095526" w:rsidP="00095526">
      <w:pPr>
        <w:pStyle w:val="afffff7"/>
      </w:pPr>
      <w:r w:rsidRPr="00095526">
        <w:rPr>
          <w:rFonts w:hint="eastAsia"/>
        </w:rPr>
        <w:t>传输与存储应采用加密处理，关键数据不可篡改、不可删除。</w:t>
      </w:r>
    </w:p>
    <w:p w14:paraId="57A90242" w14:textId="430D64F5" w:rsidR="0042486A" w:rsidRDefault="0042486A" w:rsidP="0042486A">
      <w:pPr>
        <w:pStyle w:val="affe"/>
        <w:spacing w:before="120" w:after="120"/>
      </w:pPr>
      <w:r>
        <w:rPr>
          <w:rFonts w:hint="eastAsia"/>
        </w:rPr>
        <w:t>访问控制</w:t>
      </w:r>
    </w:p>
    <w:p w14:paraId="2673CAEA" w14:textId="3A51A09D" w:rsidR="00095526" w:rsidRPr="00095526" w:rsidRDefault="00095526" w:rsidP="00095526">
      <w:pPr>
        <w:pStyle w:val="afffff7"/>
      </w:pPr>
      <w:r w:rsidRPr="00095526">
        <w:rPr>
          <w:rFonts w:hint="eastAsia"/>
        </w:rPr>
        <w:t>应设置分级权限管理，实现操作可追溯、责任可落实。</w:t>
      </w:r>
    </w:p>
    <w:p w14:paraId="09C86FBA" w14:textId="73E6E43E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数据备份</w:t>
      </w:r>
    </w:p>
    <w:p w14:paraId="498B922D" w14:textId="73F128DF" w:rsidR="00095526" w:rsidRDefault="00095526" w:rsidP="00095526">
      <w:pPr>
        <w:pStyle w:val="afffff7"/>
      </w:pPr>
      <w:r w:rsidRPr="00095526">
        <w:rPr>
          <w:rFonts w:hint="eastAsia"/>
        </w:rPr>
        <w:t>应采用本地+云端双备份，备份周期不大于24h，确保数据不丢失。</w:t>
      </w:r>
    </w:p>
    <w:p w14:paraId="6A9E4F37" w14:textId="0B9B4BC7" w:rsidR="00E07418" w:rsidRDefault="00E07418" w:rsidP="00E07418">
      <w:pPr>
        <w:pStyle w:val="affd"/>
        <w:spacing w:before="120" w:after="120"/>
      </w:pPr>
      <w:bookmarkStart w:id="113" w:name="_Toc226633555"/>
      <w:r>
        <w:rPr>
          <w:rFonts w:hint="eastAsia"/>
        </w:rPr>
        <w:t>人员与职责要求</w:t>
      </w:r>
      <w:bookmarkEnd w:id="113"/>
    </w:p>
    <w:p w14:paraId="3AFFE9A6" w14:textId="6F2A70E6" w:rsidR="00277CAA" w:rsidRDefault="00277CAA" w:rsidP="00277CAA">
      <w:pPr>
        <w:pStyle w:val="affe"/>
        <w:spacing w:before="120" w:after="120"/>
      </w:pPr>
      <w:r>
        <w:rPr>
          <w:rFonts w:hint="eastAsia"/>
        </w:rPr>
        <w:t>建设单位职责</w:t>
      </w:r>
    </w:p>
    <w:p w14:paraId="06B359D4" w14:textId="77777777" w:rsidR="00277CAA" w:rsidRDefault="00277CAA" w:rsidP="00277CAA">
      <w:pPr>
        <w:pStyle w:val="afffff7"/>
      </w:pPr>
      <w:r>
        <w:rPr>
          <w:rFonts w:hint="eastAsia"/>
        </w:rPr>
        <w:t>建设单位应对数字化监控系统进行统筹管理，组织系统验收，保障监控系统建设与运行资金投入。</w:t>
      </w:r>
    </w:p>
    <w:p w14:paraId="2989C94C" w14:textId="4A3A170C" w:rsidR="00277CAA" w:rsidRDefault="00277CAA" w:rsidP="00277CAA">
      <w:pPr>
        <w:pStyle w:val="affe"/>
        <w:spacing w:before="120" w:after="120"/>
      </w:pPr>
      <w:r>
        <w:rPr>
          <w:rFonts w:hint="eastAsia"/>
        </w:rPr>
        <w:t>施工单位职责</w:t>
      </w:r>
    </w:p>
    <w:p w14:paraId="25FC33B0" w14:textId="77777777" w:rsidR="00277CAA" w:rsidRDefault="00277CAA" w:rsidP="00277CAA">
      <w:pPr>
        <w:pStyle w:val="afffff7"/>
      </w:pPr>
      <w:r>
        <w:rPr>
          <w:rFonts w:hint="eastAsia"/>
        </w:rPr>
        <w:t>施工单位应负责监控系统现场部署、设备安装、实际使用、日常维护，并对采集数据的真实性负责。</w:t>
      </w:r>
    </w:p>
    <w:p w14:paraId="5757C0ED" w14:textId="31930BFD" w:rsidR="00277CAA" w:rsidRDefault="00277CAA" w:rsidP="00277CAA">
      <w:pPr>
        <w:pStyle w:val="affe"/>
        <w:spacing w:before="120" w:after="120"/>
      </w:pPr>
      <w:r>
        <w:rPr>
          <w:rFonts w:hint="eastAsia"/>
        </w:rPr>
        <w:t>监理单位职责</w:t>
      </w:r>
    </w:p>
    <w:p w14:paraId="5C9123B4" w14:textId="77777777" w:rsidR="00277CAA" w:rsidRDefault="00277CAA" w:rsidP="00277CAA">
      <w:pPr>
        <w:pStyle w:val="afffff7"/>
      </w:pPr>
      <w:r>
        <w:rPr>
          <w:rFonts w:hint="eastAsia"/>
        </w:rPr>
        <w:t>监理单位应对监控数据进行审核，监督预警信息处置，参与数字化工序验收并签署确认意见。</w:t>
      </w:r>
    </w:p>
    <w:p w14:paraId="4713A7E7" w14:textId="713FC093" w:rsidR="00277CAA" w:rsidRDefault="00277CAA" w:rsidP="00277CAA">
      <w:pPr>
        <w:pStyle w:val="affe"/>
        <w:spacing w:before="120" w:after="120"/>
      </w:pPr>
      <w:r>
        <w:rPr>
          <w:rFonts w:hint="eastAsia"/>
        </w:rPr>
        <w:t>监测服务单位职责</w:t>
      </w:r>
    </w:p>
    <w:p w14:paraId="3DC83E5D" w14:textId="581D17E4" w:rsidR="00277CAA" w:rsidRPr="00277CAA" w:rsidRDefault="00277CAA" w:rsidP="00277CAA">
      <w:pPr>
        <w:pStyle w:val="afffff7"/>
      </w:pPr>
      <w:r>
        <w:rPr>
          <w:rFonts w:hint="eastAsia"/>
        </w:rPr>
        <w:t>监测服务单位应负责设备安装调试、定期校准、故障维修、数据传输保障及技术支持服务。</w:t>
      </w:r>
    </w:p>
    <w:p w14:paraId="20734BB0" w14:textId="0D8C33AD" w:rsidR="00E07418" w:rsidRDefault="00E07418" w:rsidP="00E07418">
      <w:pPr>
        <w:pStyle w:val="affd"/>
        <w:spacing w:before="120" w:after="120"/>
      </w:pPr>
      <w:bookmarkStart w:id="114" w:name="_Toc226633556"/>
      <w:r>
        <w:rPr>
          <w:rFonts w:hint="eastAsia"/>
        </w:rPr>
        <w:lastRenderedPageBreak/>
        <w:t>系统部署要求</w:t>
      </w:r>
      <w:bookmarkEnd w:id="114"/>
    </w:p>
    <w:p w14:paraId="5CA86676" w14:textId="5DA67738" w:rsidR="00277CAA" w:rsidRDefault="00277CAA" w:rsidP="00277CAA">
      <w:pPr>
        <w:pStyle w:val="affe"/>
        <w:spacing w:before="120" w:after="120"/>
      </w:pPr>
      <w:r>
        <w:rPr>
          <w:rFonts w:hint="eastAsia"/>
        </w:rPr>
        <w:t>覆盖要求</w:t>
      </w:r>
    </w:p>
    <w:p w14:paraId="436FAA30" w14:textId="109B49D8" w:rsidR="00277CAA" w:rsidRDefault="00277CAA" w:rsidP="00277CAA">
      <w:pPr>
        <w:pStyle w:val="afffff7"/>
      </w:pPr>
      <w:r>
        <w:rPr>
          <w:rFonts w:hint="eastAsia"/>
        </w:rPr>
        <w:t>关键工序、关键部位数字化监控覆盖率应达到100%，不得随意取消、省略监控点位。</w:t>
      </w:r>
    </w:p>
    <w:p w14:paraId="2DE0CDCD" w14:textId="56387BE1" w:rsidR="00277CAA" w:rsidRDefault="00277CAA" w:rsidP="00277CAA">
      <w:pPr>
        <w:pStyle w:val="affe"/>
        <w:spacing w:before="120" w:after="120"/>
      </w:pPr>
      <w:r>
        <w:rPr>
          <w:rFonts w:hint="eastAsia"/>
        </w:rPr>
        <w:t>安装时机</w:t>
      </w:r>
    </w:p>
    <w:p w14:paraId="24440D90" w14:textId="77777777" w:rsidR="00277CAA" w:rsidRDefault="00277CAA" w:rsidP="00277CAA">
      <w:pPr>
        <w:pStyle w:val="afffff7"/>
      </w:pPr>
      <w:r>
        <w:rPr>
          <w:rFonts w:hint="eastAsia"/>
        </w:rPr>
        <w:t>监控系统应在对应工序开工前完成安装、调试、校准，并经监理验收合格后方可开工。</w:t>
      </w:r>
    </w:p>
    <w:p w14:paraId="61C909DA" w14:textId="4FF54D17" w:rsidR="00277CAA" w:rsidRDefault="00277CAA" w:rsidP="00277CAA">
      <w:pPr>
        <w:pStyle w:val="affe"/>
        <w:spacing w:before="120" w:after="120"/>
      </w:pPr>
      <w:r>
        <w:rPr>
          <w:rFonts w:hint="eastAsia"/>
        </w:rPr>
        <w:t>连续工作要求</w:t>
      </w:r>
    </w:p>
    <w:p w14:paraId="62F236DE" w14:textId="788BE767" w:rsidR="00277CAA" w:rsidRPr="00277CAA" w:rsidRDefault="00277CAA" w:rsidP="00277CAA">
      <w:pPr>
        <w:pStyle w:val="afffff7"/>
      </w:pPr>
      <w:r>
        <w:rPr>
          <w:rFonts w:hint="eastAsia"/>
        </w:rPr>
        <w:t>监控系统应具备断电续传、断网缓存功能，网络恢复后应自动补传缺失数据。</w:t>
      </w:r>
    </w:p>
    <w:p w14:paraId="6972EC90" w14:textId="7BCF052C" w:rsidR="0042486A" w:rsidRDefault="0042486A" w:rsidP="0042486A">
      <w:pPr>
        <w:pStyle w:val="affc"/>
        <w:spacing w:before="240" w:after="240"/>
      </w:pPr>
      <w:bookmarkStart w:id="115" w:name="_Toc226538230"/>
      <w:bookmarkStart w:id="116" w:name="_Toc226633557"/>
      <w:r>
        <w:rPr>
          <w:rFonts w:hint="eastAsia"/>
        </w:rPr>
        <w:t>监控设备与系统</w:t>
      </w:r>
      <w:bookmarkEnd w:id="115"/>
      <w:bookmarkEnd w:id="116"/>
    </w:p>
    <w:p w14:paraId="78EA40C7" w14:textId="5006637E" w:rsidR="0042486A" w:rsidRDefault="0042486A" w:rsidP="0042486A">
      <w:pPr>
        <w:pStyle w:val="affd"/>
        <w:spacing w:before="120" w:after="120"/>
      </w:pPr>
      <w:bookmarkStart w:id="117" w:name="_Toc226538231"/>
      <w:bookmarkStart w:id="118" w:name="_Toc226633558"/>
      <w:r>
        <w:rPr>
          <w:rFonts w:hint="eastAsia"/>
        </w:rPr>
        <w:t>数据采集终端</w:t>
      </w:r>
      <w:bookmarkEnd w:id="117"/>
      <w:bookmarkEnd w:id="118"/>
    </w:p>
    <w:p w14:paraId="4DC404C8" w14:textId="2023B204" w:rsidR="0042486A" w:rsidRDefault="0042486A" w:rsidP="0042486A">
      <w:pPr>
        <w:pStyle w:val="affe"/>
        <w:spacing w:before="120" w:after="120"/>
      </w:pPr>
      <w:r>
        <w:rPr>
          <w:rFonts w:hint="eastAsia"/>
        </w:rPr>
        <w:t>传感器要求</w:t>
      </w:r>
    </w:p>
    <w:p w14:paraId="1D0D8CA7" w14:textId="77777777" w:rsidR="00095526" w:rsidRDefault="00095526" w:rsidP="00095526">
      <w:pPr>
        <w:pStyle w:val="afffff7"/>
      </w:pPr>
      <w:r w:rsidRPr="00095526">
        <w:rPr>
          <w:rFonts w:hint="eastAsia"/>
        </w:rPr>
        <w:t>传感器应满足表1要求。</w:t>
      </w:r>
    </w:p>
    <w:p w14:paraId="467B5BC5" w14:textId="0BFFC8C5" w:rsidR="00095526" w:rsidRDefault="00095526" w:rsidP="00095526">
      <w:pPr>
        <w:pStyle w:val="aff2"/>
        <w:spacing w:before="120" w:after="120"/>
      </w:pPr>
      <w:r w:rsidRPr="00095526">
        <w:rPr>
          <w:rFonts w:hint="eastAsia"/>
        </w:rPr>
        <w:t>监控传感器技术要求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4"/>
      </w:tblGrid>
      <w:tr w:rsidR="00095526" w14:paraId="7D365393" w14:textId="77777777" w:rsidTr="00095526">
        <w:trPr>
          <w:tblHeader/>
          <w:jc w:val="center"/>
        </w:trPr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332B826C" w14:textId="57FDA5C1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传感器类型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</w:tcPr>
          <w:p w14:paraId="2737434D" w14:textId="38CCBCDF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测量精度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</w:tcPr>
          <w:p w14:paraId="0E1DA131" w14:textId="21769619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响应时间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21BD7B77" w14:textId="5D6903D0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防护等级</w:t>
            </w:r>
          </w:p>
        </w:tc>
      </w:tr>
      <w:tr w:rsidR="00095526" w14:paraId="26AE4D2D" w14:textId="77777777" w:rsidTr="00095526">
        <w:trPr>
          <w:jc w:val="center"/>
        </w:trPr>
        <w:tc>
          <w:tcPr>
            <w:tcW w:w="2334" w:type="dxa"/>
            <w:tcBorders>
              <w:top w:val="single" w:sz="8" w:space="0" w:color="auto"/>
            </w:tcBorders>
          </w:tcPr>
          <w:p w14:paraId="28313C51" w14:textId="5DE8BA3F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压力/油压传感器</w:t>
            </w:r>
          </w:p>
        </w:tc>
        <w:tc>
          <w:tcPr>
            <w:tcW w:w="2333" w:type="dxa"/>
            <w:tcBorders>
              <w:top w:val="single" w:sz="8" w:space="0" w:color="auto"/>
            </w:tcBorders>
          </w:tcPr>
          <w:p w14:paraId="03E3CA78" w14:textId="21344E0E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≤±0.5%FS</w:t>
            </w:r>
          </w:p>
        </w:tc>
        <w:tc>
          <w:tcPr>
            <w:tcW w:w="2333" w:type="dxa"/>
            <w:tcBorders>
              <w:top w:val="single" w:sz="8" w:space="0" w:color="auto"/>
            </w:tcBorders>
          </w:tcPr>
          <w:p w14:paraId="54DB054E" w14:textId="6EA32A80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≤10ms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71676583" w14:textId="04A27248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≥IP67</w:t>
            </w:r>
          </w:p>
        </w:tc>
      </w:tr>
      <w:tr w:rsidR="00095526" w14:paraId="4C9014F4" w14:textId="77777777" w:rsidTr="00095526">
        <w:trPr>
          <w:jc w:val="center"/>
        </w:trPr>
        <w:tc>
          <w:tcPr>
            <w:tcW w:w="2334" w:type="dxa"/>
          </w:tcPr>
          <w:p w14:paraId="07D3711F" w14:textId="1796B739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位移/沉降传感器</w:t>
            </w:r>
          </w:p>
        </w:tc>
        <w:tc>
          <w:tcPr>
            <w:tcW w:w="2333" w:type="dxa"/>
          </w:tcPr>
          <w:p w14:paraId="55A76776" w14:textId="0CA69DE9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≤±0.1mm</w:t>
            </w:r>
          </w:p>
        </w:tc>
        <w:tc>
          <w:tcPr>
            <w:tcW w:w="2333" w:type="dxa"/>
          </w:tcPr>
          <w:p w14:paraId="1238F25C" w14:textId="6F04A35F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≤50ms</w:t>
            </w:r>
          </w:p>
        </w:tc>
        <w:tc>
          <w:tcPr>
            <w:tcW w:w="2334" w:type="dxa"/>
          </w:tcPr>
          <w:p w14:paraId="2DB67AC1" w14:textId="1FFC6867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≥IP65</w:t>
            </w:r>
          </w:p>
        </w:tc>
      </w:tr>
      <w:tr w:rsidR="00095526" w14:paraId="7C36DDA2" w14:textId="77777777" w:rsidTr="00095526">
        <w:trPr>
          <w:jc w:val="center"/>
        </w:trPr>
        <w:tc>
          <w:tcPr>
            <w:tcW w:w="2334" w:type="dxa"/>
          </w:tcPr>
          <w:p w14:paraId="4E80C27C" w14:textId="313DF8AF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温湿度传感器</w:t>
            </w:r>
          </w:p>
        </w:tc>
        <w:tc>
          <w:tcPr>
            <w:tcW w:w="2333" w:type="dxa"/>
          </w:tcPr>
          <w:p w14:paraId="3CB1F3D3" w14:textId="317A0D12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≤±0.5℃/±3%RH</w:t>
            </w:r>
          </w:p>
        </w:tc>
        <w:tc>
          <w:tcPr>
            <w:tcW w:w="2333" w:type="dxa"/>
          </w:tcPr>
          <w:p w14:paraId="11E3CB42" w14:textId="3254278F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≤1s</w:t>
            </w:r>
          </w:p>
        </w:tc>
        <w:tc>
          <w:tcPr>
            <w:tcW w:w="2334" w:type="dxa"/>
          </w:tcPr>
          <w:p w14:paraId="6AF96224" w14:textId="617E5F61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≥IP65</w:t>
            </w:r>
          </w:p>
        </w:tc>
      </w:tr>
      <w:tr w:rsidR="00095526" w14:paraId="1FE7905A" w14:textId="77777777" w:rsidTr="00095526">
        <w:trPr>
          <w:jc w:val="center"/>
        </w:trPr>
        <w:tc>
          <w:tcPr>
            <w:tcW w:w="2334" w:type="dxa"/>
          </w:tcPr>
          <w:p w14:paraId="5FE1990B" w14:textId="481E028D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振动传感器</w:t>
            </w:r>
          </w:p>
        </w:tc>
        <w:tc>
          <w:tcPr>
            <w:tcW w:w="2333" w:type="dxa"/>
          </w:tcPr>
          <w:p w14:paraId="6CB92B50" w14:textId="4254ADCB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≤±1%</w:t>
            </w:r>
          </w:p>
        </w:tc>
        <w:tc>
          <w:tcPr>
            <w:tcW w:w="2333" w:type="dxa"/>
          </w:tcPr>
          <w:p w14:paraId="16BF809E" w14:textId="459C2507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≤10ms</w:t>
            </w:r>
          </w:p>
        </w:tc>
        <w:tc>
          <w:tcPr>
            <w:tcW w:w="2334" w:type="dxa"/>
          </w:tcPr>
          <w:p w14:paraId="4BB5FE3F" w14:textId="1245670C" w:rsidR="00095526" w:rsidRDefault="00095526" w:rsidP="00095526">
            <w:pPr>
              <w:pStyle w:val="afffffffffb"/>
            </w:pPr>
            <w:r w:rsidRPr="00984093">
              <w:rPr>
                <w:rFonts w:hint="eastAsia"/>
              </w:rPr>
              <w:t>≥IP67</w:t>
            </w:r>
          </w:p>
        </w:tc>
      </w:tr>
    </w:tbl>
    <w:p w14:paraId="5A13650E" w14:textId="77777777" w:rsidR="00095526" w:rsidRDefault="00095526" w:rsidP="00095526">
      <w:pPr>
        <w:pStyle w:val="afffff7"/>
      </w:pPr>
    </w:p>
    <w:p w14:paraId="73F85B79" w14:textId="147103BF" w:rsidR="0042486A" w:rsidRDefault="0042486A" w:rsidP="0042486A">
      <w:pPr>
        <w:pStyle w:val="affe"/>
        <w:spacing w:before="120" w:after="120"/>
      </w:pPr>
      <w:r>
        <w:rPr>
          <w:rFonts w:hint="eastAsia"/>
        </w:rPr>
        <w:t>定位设备要求</w:t>
      </w:r>
    </w:p>
    <w:p w14:paraId="3B9BAF09" w14:textId="4C561011" w:rsidR="00095526" w:rsidRPr="00095526" w:rsidRDefault="00095526" w:rsidP="00095526">
      <w:pPr>
        <w:pStyle w:val="afffff7"/>
      </w:pPr>
      <w:r w:rsidRPr="00095526">
        <w:t>定位精度平面</w:t>
      </w:r>
      <w:r w:rsidRPr="00095526">
        <w:t>≤±</w:t>
      </w:r>
      <w:r w:rsidRPr="00095526">
        <w:t>1cm，高程</w:t>
      </w:r>
      <w:r w:rsidRPr="00095526">
        <w:t>≤±</w:t>
      </w:r>
      <w:r w:rsidRPr="00095526">
        <w:t>2cm，支持实时动态差分定位。</w:t>
      </w:r>
    </w:p>
    <w:p w14:paraId="19DA239A" w14:textId="4EA96404" w:rsidR="0042486A" w:rsidRDefault="0042486A" w:rsidP="0042486A">
      <w:pPr>
        <w:pStyle w:val="affe"/>
        <w:spacing w:before="120" w:after="120"/>
      </w:pPr>
      <w:r>
        <w:rPr>
          <w:rFonts w:hint="eastAsia"/>
        </w:rPr>
        <w:t>视频监控设备要求</w:t>
      </w:r>
    </w:p>
    <w:p w14:paraId="3FD03BA1" w14:textId="5870849F" w:rsidR="00095526" w:rsidRPr="00095526" w:rsidRDefault="00095526" w:rsidP="00095526">
      <w:pPr>
        <w:pStyle w:val="afffff7"/>
      </w:pPr>
      <w:r w:rsidRPr="00095526">
        <w:t>分辨率不低于1080P，帧率</w:t>
      </w:r>
      <w:r w:rsidRPr="00095526">
        <w:t>≥</w:t>
      </w:r>
      <w:r w:rsidRPr="00095526">
        <w:t>25fps，夜视距离</w:t>
      </w:r>
      <w:r w:rsidRPr="00095526">
        <w:t>≥</w:t>
      </w:r>
      <w:r w:rsidRPr="00095526">
        <w:t>50m，防护等级</w:t>
      </w:r>
      <w:r w:rsidRPr="00095526">
        <w:t>≥</w:t>
      </w:r>
      <w:r w:rsidRPr="00095526">
        <w:t>IP66。</w:t>
      </w:r>
    </w:p>
    <w:p w14:paraId="60947B1F" w14:textId="536EDF0B" w:rsidR="0042486A" w:rsidRDefault="0042486A" w:rsidP="0042486A">
      <w:pPr>
        <w:pStyle w:val="affd"/>
        <w:spacing w:before="120" w:after="120"/>
      </w:pPr>
      <w:bookmarkStart w:id="119" w:name="_Toc226538232"/>
      <w:bookmarkStart w:id="120" w:name="_Toc226633559"/>
      <w:r>
        <w:rPr>
          <w:rFonts w:hint="eastAsia"/>
        </w:rPr>
        <w:t>数据传输设备</w:t>
      </w:r>
      <w:bookmarkEnd w:id="119"/>
      <w:bookmarkEnd w:id="120"/>
    </w:p>
    <w:p w14:paraId="3B444C99" w14:textId="5F6F90EC" w:rsidR="0042486A" w:rsidRDefault="0042486A" w:rsidP="0042486A">
      <w:pPr>
        <w:pStyle w:val="affe"/>
        <w:spacing w:before="120" w:after="120"/>
      </w:pPr>
      <w:r>
        <w:rPr>
          <w:rFonts w:hint="eastAsia"/>
        </w:rPr>
        <w:t>有线传输</w:t>
      </w:r>
    </w:p>
    <w:p w14:paraId="6868F1AC" w14:textId="7C8F9185" w:rsidR="00095526" w:rsidRPr="00095526" w:rsidRDefault="00095526" w:rsidP="00095526">
      <w:pPr>
        <w:pStyle w:val="afffff7"/>
      </w:pPr>
      <w:r w:rsidRPr="00095526">
        <w:t>应采用以太网、光纤传输，带宽</w:t>
      </w:r>
      <w:r w:rsidRPr="00095526">
        <w:t>≥</w:t>
      </w:r>
      <w:r w:rsidRPr="00095526">
        <w:t>100Mbps，传输时延</w:t>
      </w:r>
      <w:r w:rsidRPr="00095526">
        <w:t>≤</w:t>
      </w:r>
      <w:r w:rsidRPr="00095526">
        <w:t>100ms。</w:t>
      </w:r>
    </w:p>
    <w:p w14:paraId="463B587B" w14:textId="5617851A" w:rsidR="0042486A" w:rsidRDefault="0042486A" w:rsidP="0042486A">
      <w:pPr>
        <w:pStyle w:val="affe"/>
        <w:spacing w:before="120" w:after="120"/>
      </w:pPr>
      <w:r>
        <w:rPr>
          <w:rFonts w:hint="eastAsia"/>
        </w:rPr>
        <w:t>无线传输</w:t>
      </w:r>
    </w:p>
    <w:p w14:paraId="28E79D93" w14:textId="3C400DB8" w:rsidR="00095526" w:rsidRPr="00095526" w:rsidRDefault="00095526" w:rsidP="00095526">
      <w:pPr>
        <w:pStyle w:val="afffff7"/>
      </w:pPr>
      <w:r w:rsidRPr="00095526">
        <w:t>应支持4G/5G、Wi</w:t>
      </w:r>
      <w:r w:rsidRPr="00095526">
        <w:noBreakHyphen/>
        <w:t>Fi、LoRa，传输丢包率</w:t>
      </w:r>
      <w:r w:rsidRPr="00095526">
        <w:t>≤</w:t>
      </w:r>
      <w:r w:rsidRPr="00095526">
        <w:t>1%，断点续传。</w:t>
      </w:r>
    </w:p>
    <w:p w14:paraId="6DBE4AC9" w14:textId="5F5A0857" w:rsidR="0042486A" w:rsidRDefault="0042486A" w:rsidP="0042486A">
      <w:pPr>
        <w:pStyle w:val="affd"/>
        <w:spacing w:before="120" w:after="120"/>
      </w:pPr>
      <w:bookmarkStart w:id="121" w:name="_Toc226538233"/>
      <w:bookmarkStart w:id="122" w:name="_Toc226633560"/>
      <w:r>
        <w:rPr>
          <w:rFonts w:hint="eastAsia"/>
        </w:rPr>
        <w:t>监控平台</w:t>
      </w:r>
      <w:bookmarkEnd w:id="121"/>
      <w:bookmarkEnd w:id="122"/>
    </w:p>
    <w:p w14:paraId="3847F4A2" w14:textId="1BFEDFE7" w:rsidR="0042486A" w:rsidRDefault="0042486A" w:rsidP="0042486A">
      <w:pPr>
        <w:pStyle w:val="affe"/>
        <w:spacing w:before="120" w:after="120"/>
      </w:pPr>
      <w:r>
        <w:rPr>
          <w:rFonts w:hint="eastAsia"/>
        </w:rPr>
        <w:t>平台功能要求</w:t>
      </w:r>
    </w:p>
    <w:p w14:paraId="41CD52C0" w14:textId="6D0A111F" w:rsidR="00095526" w:rsidRPr="00095526" w:rsidRDefault="00095526" w:rsidP="00095526">
      <w:pPr>
        <w:pStyle w:val="afffff7"/>
      </w:pPr>
      <w:r w:rsidRPr="00095526">
        <w:t>平台应具备实时监控、数据查询、曲线分析、自动预警、报表输出、验收归档功能。</w:t>
      </w:r>
    </w:p>
    <w:p w14:paraId="3B80CF2E" w14:textId="1BE062C8" w:rsidR="0042486A" w:rsidRDefault="0042486A" w:rsidP="0042486A">
      <w:pPr>
        <w:pStyle w:val="affe"/>
        <w:spacing w:before="120" w:after="120"/>
      </w:pPr>
      <w:r>
        <w:rPr>
          <w:rFonts w:hint="eastAsia"/>
        </w:rPr>
        <w:t>平台性能要求</w:t>
      </w:r>
    </w:p>
    <w:p w14:paraId="6A8261B0" w14:textId="737F2E19" w:rsidR="00095526" w:rsidRPr="00095526" w:rsidRDefault="00095526" w:rsidP="00095526">
      <w:pPr>
        <w:pStyle w:val="afffff7"/>
      </w:pPr>
      <w:r w:rsidRPr="00095526">
        <w:t>响应时间</w:t>
      </w:r>
      <w:r w:rsidRPr="00095526">
        <w:t>≤</w:t>
      </w:r>
      <w:r w:rsidRPr="00095526">
        <w:t>1s，支持</w:t>
      </w:r>
      <w:r w:rsidRPr="00095526">
        <w:t>≥</w:t>
      </w:r>
      <w:r w:rsidRPr="00095526">
        <w:t>500个终端同时在线，数据存储</w:t>
      </w:r>
      <w:r w:rsidRPr="00095526">
        <w:t>≥</w:t>
      </w:r>
      <w:r w:rsidRPr="00095526">
        <w:t>3年。</w:t>
      </w:r>
    </w:p>
    <w:p w14:paraId="5798F9DE" w14:textId="67F8F080" w:rsidR="0042486A" w:rsidRDefault="0042486A" w:rsidP="0042486A">
      <w:pPr>
        <w:pStyle w:val="affe"/>
        <w:spacing w:before="120" w:after="120"/>
      </w:pPr>
      <w:r>
        <w:rPr>
          <w:rFonts w:hint="eastAsia"/>
        </w:rPr>
        <w:t>平台接口要求</w:t>
      </w:r>
    </w:p>
    <w:p w14:paraId="4FE2BF83" w14:textId="48452F81" w:rsidR="00095526" w:rsidRDefault="00095526" w:rsidP="00095526">
      <w:pPr>
        <w:pStyle w:val="afffff7"/>
      </w:pPr>
      <w:r w:rsidRPr="00095526">
        <w:t>应提供标准API接口，可与项目管理平台、检验检测系统对接。</w:t>
      </w:r>
    </w:p>
    <w:p w14:paraId="58F3CB7D" w14:textId="3B8CAC11" w:rsidR="00E07418" w:rsidRDefault="00E07418" w:rsidP="00E07418">
      <w:pPr>
        <w:pStyle w:val="affd"/>
        <w:spacing w:before="120" w:after="120"/>
      </w:pPr>
      <w:bookmarkStart w:id="123" w:name="_Toc226633561"/>
      <w:r>
        <w:rPr>
          <w:rFonts w:hint="eastAsia"/>
        </w:rPr>
        <w:t>供电与防护要求</w:t>
      </w:r>
      <w:bookmarkEnd w:id="123"/>
    </w:p>
    <w:p w14:paraId="395B41A1" w14:textId="1F8E5FE3" w:rsidR="00277CAA" w:rsidRDefault="00277CAA" w:rsidP="00277CAA">
      <w:pPr>
        <w:pStyle w:val="affe"/>
        <w:spacing w:before="120" w:after="120"/>
      </w:pPr>
      <w:r>
        <w:rPr>
          <w:rFonts w:hint="eastAsia"/>
        </w:rPr>
        <w:t>供电要求</w:t>
      </w:r>
    </w:p>
    <w:p w14:paraId="7CF1A1D0" w14:textId="7ABBF43A" w:rsidR="00277CAA" w:rsidRDefault="00277CAA" w:rsidP="00277CAA">
      <w:pPr>
        <w:pStyle w:val="afffff7"/>
      </w:pPr>
      <w:r>
        <w:rPr>
          <w:rFonts w:hint="eastAsia"/>
        </w:rPr>
        <w:lastRenderedPageBreak/>
        <w:t>数据采集终端、传感器、视频设备应采用不间断电源供电，断电后续航时间不应低于2h。</w:t>
      </w:r>
    </w:p>
    <w:p w14:paraId="5CD9B115" w14:textId="34014EB9" w:rsidR="00277CAA" w:rsidRDefault="00277CAA" w:rsidP="00277CAA">
      <w:pPr>
        <w:pStyle w:val="affe"/>
        <w:spacing w:before="120" w:after="120"/>
      </w:pPr>
      <w:r>
        <w:rPr>
          <w:rFonts w:hint="eastAsia"/>
        </w:rPr>
        <w:t>防护要求</w:t>
      </w:r>
    </w:p>
    <w:p w14:paraId="266B4AAC" w14:textId="77777777" w:rsidR="00277CAA" w:rsidRDefault="00277CAA" w:rsidP="00277CAA">
      <w:pPr>
        <w:pStyle w:val="afffff7"/>
      </w:pPr>
      <w:r>
        <w:rPr>
          <w:rFonts w:hint="eastAsia"/>
        </w:rPr>
        <w:t>野外安装设备应配备防雷、防雨、防振、防砸、防碾压保护装置，防护等级不应低于原设计要求。</w:t>
      </w:r>
    </w:p>
    <w:p w14:paraId="7D1C6C5E" w14:textId="3135DF15" w:rsidR="00277CAA" w:rsidRDefault="00277CAA" w:rsidP="00277CAA">
      <w:pPr>
        <w:pStyle w:val="affe"/>
        <w:spacing w:before="120" w:after="120"/>
      </w:pPr>
      <w:r>
        <w:rPr>
          <w:rFonts w:hint="eastAsia"/>
        </w:rPr>
        <w:t>线路敷设要求</w:t>
      </w:r>
    </w:p>
    <w:p w14:paraId="512F705A" w14:textId="467641B7" w:rsidR="00277CAA" w:rsidRPr="00277CAA" w:rsidRDefault="00277CAA" w:rsidP="00277CAA">
      <w:pPr>
        <w:pStyle w:val="afffff7"/>
      </w:pPr>
      <w:r>
        <w:rPr>
          <w:rFonts w:hint="eastAsia"/>
        </w:rPr>
        <w:t>传输线路、供电线路应架空或穿管暗敷，不得影响施工机械通行及人员作业。</w:t>
      </w:r>
    </w:p>
    <w:p w14:paraId="22B6918B" w14:textId="542F5F00" w:rsidR="0042486A" w:rsidRDefault="0042486A" w:rsidP="0042486A">
      <w:pPr>
        <w:pStyle w:val="affc"/>
        <w:spacing w:before="240" w:after="240"/>
      </w:pPr>
      <w:bookmarkStart w:id="124" w:name="_Toc226538234"/>
      <w:bookmarkStart w:id="125" w:name="_Toc226633562"/>
      <w:r>
        <w:rPr>
          <w:rFonts w:hint="eastAsia"/>
        </w:rPr>
        <w:t>公路工程施工质量数字化监控</w:t>
      </w:r>
      <w:bookmarkEnd w:id="124"/>
      <w:bookmarkEnd w:id="125"/>
    </w:p>
    <w:p w14:paraId="50FA3772" w14:textId="385C708C" w:rsidR="0042486A" w:rsidRDefault="0042486A" w:rsidP="0042486A">
      <w:pPr>
        <w:pStyle w:val="affd"/>
        <w:spacing w:before="120" w:after="120"/>
      </w:pPr>
      <w:bookmarkStart w:id="126" w:name="_Toc226538235"/>
      <w:bookmarkStart w:id="127" w:name="_Toc226633563"/>
      <w:r>
        <w:rPr>
          <w:rFonts w:hint="eastAsia"/>
        </w:rPr>
        <w:t>路基工程</w:t>
      </w:r>
      <w:bookmarkEnd w:id="126"/>
      <w:bookmarkEnd w:id="127"/>
    </w:p>
    <w:p w14:paraId="2A2DE1DD" w14:textId="4D5673C4" w:rsidR="0042486A" w:rsidRDefault="0042486A" w:rsidP="0042486A">
      <w:pPr>
        <w:pStyle w:val="affe"/>
        <w:spacing w:before="120" w:after="120"/>
      </w:pPr>
      <w:r>
        <w:rPr>
          <w:rFonts w:hint="eastAsia"/>
        </w:rPr>
        <w:t>地基处理监控</w:t>
      </w:r>
    </w:p>
    <w:p w14:paraId="2240CA94" w14:textId="6885A851" w:rsidR="00095526" w:rsidRPr="00095526" w:rsidRDefault="00095526" w:rsidP="00095526">
      <w:pPr>
        <w:pStyle w:val="afffff7"/>
      </w:pPr>
      <w:r w:rsidRPr="00095526">
        <w:t>应实时监测沉降位移、分层沉降、孔隙水压力，数据采集频率</w:t>
      </w:r>
      <w:r w:rsidRPr="00095526">
        <w:t>≥</w:t>
      </w:r>
      <w:r w:rsidRPr="00095526">
        <w:t>1次/10min。</w:t>
      </w:r>
    </w:p>
    <w:p w14:paraId="3D3E9FC5" w14:textId="08A3F5EE" w:rsidR="0042486A" w:rsidRDefault="0042486A" w:rsidP="0042486A">
      <w:pPr>
        <w:pStyle w:val="affe"/>
        <w:spacing w:before="120" w:after="120"/>
      </w:pPr>
      <w:r>
        <w:rPr>
          <w:rFonts w:hint="eastAsia"/>
        </w:rPr>
        <w:t>填筑压实监控</w:t>
      </w:r>
    </w:p>
    <w:p w14:paraId="19CA1AB2" w14:textId="2A80AC43" w:rsidR="00095526" w:rsidRDefault="00095526" w:rsidP="00095526">
      <w:pPr>
        <w:pStyle w:val="afffff7"/>
      </w:pPr>
      <w:r w:rsidRPr="00095526">
        <w:rPr>
          <w:rFonts w:hint="eastAsia"/>
        </w:rPr>
        <w:t>应监控压实设备位置、速度、遍数、激振力、压实厚度，指标应符合表2要求。</w:t>
      </w:r>
    </w:p>
    <w:p w14:paraId="3F1F0E76" w14:textId="3135E424" w:rsidR="00095526" w:rsidRDefault="00095526" w:rsidP="00095526">
      <w:pPr>
        <w:pStyle w:val="aff2"/>
        <w:spacing w:before="120" w:after="120"/>
      </w:pPr>
      <w:r w:rsidRPr="00095526">
        <w:rPr>
          <w:rFonts w:hint="eastAsia"/>
        </w:rPr>
        <w:t>路基填筑压实监控指标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7"/>
      </w:tblGrid>
      <w:tr w:rsidR="00095526" w14:paraId="2F72BD2A" w14:textId="77777777" w:rsidTr="00095526">
        <w:trPr>
          <w:tblHeader/>
          <w:jc w:val="center"/>
        </w:trPr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2E7850C2" w14:textId="0E8F954D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监控项目</w:t>
            </w:r>
          </w:p>
        </w:tc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58BEEC0E" w14:textId="355F7467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控制要求</w:t>
            </w:r>
          </w:p>
        </w:tc>
      </w:tr>
      <w:tr w:rsidR="00095526" w14:paraId="180E54C2" w14:textId="77777777" w:rsidTr="00095526">
        <w:trPr>
          <w:jc w:val="center"/>
        </w:trPr>
        <w:tc>
          <w:tcPr>
            <w:tcW w:w="4667" w:type="dxa"/>
            <w:tcBorders>
              <w:top w:val="single" w:sz="8" w:space="0" w:color="auto"/>
            </w:tcBorders>
          </w:tcPr>
          <w:p w14:paraId="5FCFB332" w14:textId="2A016D8F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压实速度</w:t>
            </w:r>
          </w:p>
        </w:tc>
        <w:tc>
          <w:tcPr>
            <w:tcW w:w="4667" w:type="dxa"/>
            <w:tcBorders>
              <w:top w:val="single" w:sz="8" w:space="0" w:color="auto"/>
            </w:tcBorders>
          </w:tcPr>
          <w:p w14:paraId="3E1A752F" w14:textId="13D4CE22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2～4km/h</w:t>
            </w:r>
          </w:p>
        </w:tc>
      </w:tr>
      <w:tr w:rsidR="00095526" w14:paraId="12AE4ABD" w14:textId="77777777" w:rsidTr="00095526">
        <w:trPr>
          <w:jc w:val="center"/>
        </w:trPr>
        <w:tc>
          <w:tcPr>
            <w:tcW w:w="4667" w:type="dxa"/>
          </w:tcPr>
          <w:p w14:paraId="78D6514B" w14:textId="65F4B741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压实遍数</w:t>
            </w:r>
          </w:p>
        </w:tc>
        <w:tc>
          <w:tcPr>
            <w:tcW w:w="4667" w:type="dxa"/>
          </w:tcPr>
          <w:p w14:paraId="50F99AA3" w14:textId="78272EB2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符合设计要求</w:t>
            </w:r>
          </w:p>
        </w:tc>
      </w:tr>
      <w:tr w:rsidR="00095526" w14:paraId="090B38BB" w14:textId="77777777" w:rsidTr="00095526">
        <w:trPr>
          <w:jc w:val="center"/>
        </w:trPr>
        <w:tc>
          <w:tcPr>
            <w:tcW w:w="4667" w:type="dxa"/>
          </w:tcPr>
          <w:p w14:paraId="4376013D" w14:textId="12376D0F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松铺厚度</w:t>
            </w:r>
          </w:p>
        </w:tc>
        <w:tc>
          <w:tcPr>
            <w:tcW w:w="4667" w:type="dxa"/>
          </w:tcPr>
          <w:p w14:paraId="211A4D11" w14:textId="735F9ECE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≤30cm</w:t>
            </w:r>
          </w:p>
        </w:tc>
      </w:tr>
      <w:tr w:rsidR="00095526" w14:paraId="50991F10" w14:textId="77777777" w:rsidTr="00095526">
        <w:trPr>
          <w:jc w:val="center"/>
        </w:trPr>
        <w:tc>
          <w:tcPr>
            <w:tcW w:w="4667" w:type="dxa"/>
          </w:tcPr>
          <w:p w14:paraId="0E8C1037" w14:textId="365C342E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最大偏差</w:t>
            </w:r>
          </w:p>
        </w:tc>
        <w:tc>
          <w:tcPr>
            <w:tcW w:w="4667" w:type="dxa"/>
          </w:tcPr>
          <w:p w14:paraId="2E56BCE3" w14:textId="0A4A9F8E" w:rsidR="00095526" w:rsidRDefault="00095526" w:rsidP="00095526">
            <w:pPr>
              <w:pStyle w:val="afffffffffb"/>
            </w:pPr>
            <w:r w:rsidRPr="00606F9B">
              <w:rPr>
                <w:rFonts w:hint="eastAsia"/>
              </w:rPr>
              <w:t>≤±5cm</w:t>
            </w:r>
          </w:p>
        </w:tc>
      </w:tr>
    </w:tbl>
    <w:p w14:paraId="2B80D763" w14:textId="77777777" w:rsidR="00095526" w:rsidRDefault="00095526" w:rsidP="00095526">
      <w:pPr>
        <w:pStyle w:val="afffff7"/>
      </w:pPr>
    </w:p>
    <w:p w14:paraId="26842328" w14:textId="151E6921" w:rsidR="0042486A" w:rsidRDefault="0042486A" w:rsidP="0042486A">
      <w:pPr>
        <w:pStyle w:val="affe"/>
        <w:spacing w:before="120" w:after="120"/>
      </w:pPr>
      <w:r>
        <w:rPr>
          <w:rFonts w:hint="eastAsia"/>
        </w:rPr>
        <w:t>边坡防护监控</w:t>
      </w:r>
    </w:p>
    <w:p w14:paraId="51A2BAF4" w14:textId="2F9B7A5F" w:rsidR="00095526" w:rsidRPr="00095526" w:rsidRDefault="00095526" w:rsidP="00095526">
      <w:pPr>
        <w:pStyle w:val="afffff7"/>
      </w:pPr>
      <w:r w:rsidRPr="00095526">
        <w:t>应监测边坡坡度、锚杆拉拔力、坡面沉降，视频全覆盖监控砌筑与喷射质量。</w:t>
      </w:r>
    </w:p>
    <w:p w14:paraId="36458029" w14:textId="4AB3DD45" w:rsidR="0042486A" w:rsidRDefault="0042486A" w:rsidP="0042486A">
      <w:pPr>
        <w:pStyle w:val="affd"/>
        <w:spacing w:before="120" w:after="120"/>
      </w:pPr>
      <w:bookmarkStart w:id="128" w:name="_Toc226538236"/>
      <w:bookmarkStart w:id="129" w:name="_Toc226633564"/>
      <w:r>
        <w:rPr>
          <w:rFonts w:hint="eastAsia"/>
        </w:rPr>
        <w:t>路面工程</w:t>
      </w:r>
      <w:bookmarkEnd w:id="128"/>
      <w:bookmarkEnd w:id="129"/>
    </w:p>
    <w:p w14:paraId="23527B70" w14:textId="713C8870" w:rsidR="0042486A" w:rsidRDefault="0042486A" w:rsidP="0042486A">
      <w:pPr>
        <w:pStyle w:val="affe"/>
        <w:spacing w:before="120" w:after="120"/>
      </w:pPr>
      <w:r>
        <w:rPr>
          <w:rFonts w:hint="eastAsia"/>
        </w:rPr>
        <w:t>基层施工监控</w:t>
      </w:r>
    </w:p>
    <w:p w14:paraId="474A18C4" w14:textId="67924D24" w:rsidR="00FE0401" w:rsidRPr="00FE0401" w:rsidRDefault="00FE0401" w:rsidP="00FE0401">
      <w:pPr>
        <w:pStyle w:val="afffff7"/>
      </w:pPr>
      <w:r w:rsidRPr="00FE0401">
        <w:t>监控拌和均匀性、摊铺温度、速度、厚度、压实参数。</w:t>
      </w:r>
    </w:p>
    <w:p w14:paraId="2E5649A9" w14:textId="71C4CAD1" w:rsidR="0042486A" w:rsidRDefault="0042486A" w:rsidP="0042486A">
      <w:pPr>
        <w:pStyle w:val="affe"/>
        <w:spacing w:before="120" w:after="120"/>
      </w:pPr>
      <w:r>
        <w:rPr>
          <w:rFonts w:hint="eastAsia"/>
        </w:rPr>
        <w:t>面层施工监控</w:t>
      </w:r>
    </w:p>
    <w:p w14:paraId="062E0A96" w14:textId="7150CAF0" w:rsidR="00FE0401" w:rsidRPr="00FE0401" w:rsidRDefault="00FE0401" w:rsidP="00FE0401">
      <w:pPr>
        <w:pStyle w:val="afffff7"/>
      </w:pPr>
      <w:r w:rsidRPr="00FE0401">
        <w:t>实时监控沥青出场温度、摊铺温度、碾压温度、碾压遍数、速度。</w:t>
      </w:r>
    </w:p>
    <w:p w14:paraId="3F54A74B" w14:textId="25A5A478" w:rsidR="0042486A" w:rsidRDefault="0042486A" w:rsidP="0042486A">
      <w:pPr>
        <w:pStyle w:val="affe"/>
        <w:spacing w:before="120" w:after="120"/>
      </w:pPr>
      <w:r>
        <w:rPr>
          <w:rFonts w:hint="eastAsia"/>
        </w:rPr>
        <w:t>平整度监控</w:t>
      </w:r>
    </w:p>
    <w:p w14:paraId="53CC4DD3" w14:textId="4A7101B2" w:rsidR="00FE0401" w:rsidRPr="00FE0401" w:rsidRDefault="00FE0401" w:rsidP="00FE0401">
      <w:pPr>
        <w:pStyle w:val="afffff7"/>
      </w:pPr>
      <w:r w:rsidRPr="00FE0401">
        <w:t>连续采集平整度指数，自动识别跳车、坑槽、波浪病害。</w:t>
      </w:r>
    </w:p>
    <w:p w14:paraId="2DA2CC5A" w14:textId="5EA362D6" w:rsidR="0042486A" w:rsidRDefault="0042486A" w:rsidP="0042486A">
      <w:pPr>
        <w:pStyle w:val="affd"/>
        <w:spacing w:before="120" w:after="120"/>
      </w:pPr>
      <w:bookmarkStart w:id="130" w:name="_Toc226538237"/>
      <w:bookmarkStart w:id="131" w:name="_Toc226633565"/>
      <w:r>
        <w:rPr>
          <w:rFonts w:hint="eastAsia"/>
        </w:rPr>
        <w:t>附属设施</w:t>
      </w:r>
      <w:bookmarkEnd w:id="130"/>
      <w:bookmarkEnd w:id="131"/>
    </w:p>
    <w:p w14:paraId="598665F2" w14:textId="3D13A461" w:rsidR="0042486A" w:rsidRDefault="0042486A" w:rsidP="0042486A">
      <w:pPr>
        <w:pStyle w:val="affe"/>
        <w:spacing w:before="120" w:after="120"/>
      </w:pPr>
      <w:r>
        <w:rPr>
          <w:rFonts w:hint="eastAsia"/>
        </w:rPr>
        <w:t>排水设施监控</w:t>
      </w:r>
    </w:p>
    <w:p w14:paraId="5D9AAE1A" w14:textId="5000D91F" w:rsidR="00FE0401" w:rsidRPr="00FE0401" w:rsidRDefault="00FE0401" w:rsidP="00FE0401">
      <w:pPr>
        <w:pStyle w:val="afffff7"/>
      </w:pPr>
      <w:r w:rsidRPr="00FE0401">
        <w:t>监控沟槽尺寸、坡度、混凝土浇筑密实度、防渗性能。</w:t>
      </w:r>
    </w:p>
    <w:p w14:paraId="1401D92C" w14:textId="3595E1A6" w:rsidR="0042486A" w:rsidRDefault="0042486A" w:rsidP="0042486A">
      <w:pPr>
        <w:pStyle w:val="affe"/>
        <w:spacing w:before="120" w:after="120"/>
      </w:pPr>
      <w:r>
        <w:rPr>
          <w:rFonts w:hint="eastAsia"/>
        </w:rPr>
        <w:t>交通安全设施监控</w:t>
      </w:r>
    </w:p>
    <w:p w14:paraId="0A6668A0" w14:textId="6FE2567D" w:rsidR="00FE0401" w:rsidRDefault="00FE0401" w:rsidP="00FE0401">
      <w:pPr>
        <w:pStyle w:val="afffff7"/>
      </w:pPr>
      <w:r w:rsidRPr="00FE0401">
        <w:t>监控护栏安装高度、间距、垂直度、标牌角度、反光性能。</w:t>
      </w:r>
    </w:p>
    <w:p w14:paraId="245A62B0" w14:textId="76865D06" w:rsidR="00E07418" w:rsidRDefault="00E07418" w:rsidP="00E07418">
      <w:pPr>
        <w:pStyle w:val="affd"/>
        <w:spacing w:before="120" w:after="120"/>
      </w:pPr>
      <w:bookmarkStart w:id="132" w:name="_Toc226633566"/>
      <w:r>
        <w:rPr>
          <w:rFonts w:hint="eastAsia"/>
        </w:rPr>
        <w:t>材料与拌合监控</w:t>
      </w:r>
      <w:bookmarkEnd w:id="132"/>
    </w:p>
    <w:p w14:paraId="054965A2" w14:textId="0915A00D" w:rsidR="00277CAA" w:rsidRDefault="00277CAA" w:rsidP="00277CAA">
      <w:pPr>
        <w:pStyle w:val="affe"/>
        <w:spacing w:before="120" w:after="120"/>
      </w:pPr>
      <w:r>
        <w:rPr>
          <w:rFonts w:hint="eastAsia"/>
        </w:rPr>
        <w:t>拌合过程监控</w:t>
      </w:r>
    </w:p>
    <w:p w14:paraId="6BCCA794" w14:textId="77777777" w:rsidR="00277CAA" w:rsidRDefault="00277CAA" w:rsidP="00277CAA">
      <w:pPr>
        <w:pStyle w:val="afffff7"/>
      </w:pPr>
      <w:r>
        <w:rPr>
          <w:rFonts w:hint="eastAsia"/>
        </w:rPr>
        <w:t>水稳混合料、沥青混合料应监控拌合时间、骨料计量精度、沥青用量、出料温度。</w:t>
      </w:r>
    </w:p>
    <w:p w14:paraId="2545CDA8" w14:textId="1DA9BFAF" w:rsidR="00277CAA" w:rsidRDefault="00277CAA" w:rsidP="00277CAA">
      <w:pPr>
        <w:pStyle w:val="affe"/>
        <w:spacing w:before="120" w:after="120"/>
      </w:pPr>
      <w:r>
        <w:rPr>
          <w:rFonts w:hint="eastAsia"/>
        </w:rPr>
        <w:t>原材料追溯监控</w:t>
      </w:r>
    </w:p>
    <w:p w14:paraId="01EF674C" w14:textId="2E6FB0F5" w:rsidR="00277CAA" w:rsidRDefault="00277CAA" w:rsidP="00277CAA">
      <w:pPr>
        <w:pStyle w:val="afffff7"/>
      </w:pPr>
      <w:r>
        <w:rPr>
          <w:rFonts w:hint="eastAsia"/>
        </w:rPr>
        <w:lastRenderedPageBreak/>
        <w:t>水泥、砂石、沥青、外加剂等原材料应通过RFID或二维码关联进场批次、检测报告及使用部位。</w:t>
      </w:r>
    </w:p>
    <w:p w14:paraId="585A8A1A" w14:textId="142B4F74" w:rsidR="00277CAA" w:rsidRDefault="00277CAA" w:rsidP="00277CAA">
      <w:pPr>
        <w:pStyle w:val="affe"/>
        <w:spacing w:before="120" w:after="120"/>
      </w:pPr>
      <w:r>
        <w:rPr>
          <w:rFonts w:hint="eastAsia"/>
        </w:rPr>
        <w:t>异常锁定控制</w:t>
      </w:r>
    </w:p>
    <w:p w14:paraId="588A7DDE" w14:textId="2470E9D5" w:rsidR="00277CAA" w:rsidRPr="00277CAA" w:rsidRDefault="00277CAA" w:rsidP="00277CAA">
      <w:pPr>
        <w:pStyle w:val="afffff7"/>
      </w:pPr>
      <w:r>
        <w:rPr>
          <w:rFonts w:hint="eastAsia"/>
        </w:rPr>
        <w:t>拌合数据实时上传平台，配合比不合格、温度超标时应自动预警并具备出料锁定功能。</w:t>
      </w:r>
    </w:p>
    <w:p w14:paraId="25F521D0" w14:textId="51FE70ED" w:rsidR="0042486A" w:rsidRDefault="0042486A" w:rsidP="0042486A">
      <w:pPr>
        <w:pStyle w:val="affc"/>
        <w:spacing w:before="240" w:after="240"/>
      </w:pPr>
      <w:bookmarkStart w:id="133" w:name="_Toc226538238"/>
      <w:bookmarkStart w:id="134" w:name="_Toc226633567"/>
      <w:r>
        <w:rPr>
          <w:rFonts w:hint="eastAsia"/>
        </w:rPr>
        <w:t>桥梁工程施工质量数字化监控</w:t>
      </w:r>
      <w:bookmarkEnd w:id="133"/>
      <w:bookmarkEnd w:id="134"/>
    </w:p>
    <w:p w14:paraId="481EDE36" w14:textId="293F02D9" w:rsidR="0042486A" w:rsidRDefault="0042486A" w:rsidP="0042486A">
      <w:pPr>
        <w:pStyle w:val="affd"/>
        <w:spacing w:before="120" w:after="120"/>
      </w:pPr>
      <w:bookmarkStart w:id="135" w:name="_Toc226538239"/>
      <w:bookmarkStart w:id="136" w:name="_Toc226633568"/>
      <w:r>
        <w:rPr>
          <w:rFonts w:hint="eastAsia"/>
        </w:rPr>
        <w:t>桥梁基础工程</w:t>
      </w:r>
      <w:bookmarkEnd w:id="135"/>
      <w:bookmarkEnd w:id="136"/>
    </w:p>
    <w:p w14:paraId="633F998D" w14:textId="715D14FF" w:rsidR="0042486A" w:rsidRDefault="0042486A" w:rsidP="0042486A">
      <w:pPr>
        <w:pStyle w:val="affe"/>
        <w:spacing w:before="120" w:after="120"/>
      </w:pPr>
      <w:r>
        <w:rPr>
          <w:rFonts w:hint="eastAsia"/>
        </w:rPr>
        <w:t>桩基施工监控</w:t>
      </w:r>
    </w:p>
    <w:p w14:paraId="12C8F710" w14:textId="625BFE73" w:rsidR="00FE0401" w:rsidRPr="00FE0401" w:rsidRDefault="00FE0401" w:rsidP="00FE0401">
      <w:pPr>
        <w:pStyle w:val="afffff7"/>
      </w:pPr>
      <w:r w:rsidRPr="00FE0401">
        <w:t>监控成孔深度、孔径、垂直度、泥浆指标、浇筑高度、导管埋深。</w:t>
      </w:r>
    </w:p>
    <w:p w14:paraId="19F2B18F" w14:textId="1AFB767F" w:rsidR="0042486A" w:rsidRDefault="0042486A" w:rsidP="0042486A">
      <w:pPr>
        <w:pStyle w:val="affe"/>
        <w:spacing w:before="120" w:after="120"/>
      </w:pPr>
      <w:r>
        <w:rPr>
          <w:rFonts w:hint="eastAsia"/>
        </w:rPr>
        <w:t>承台与墩台施工监控</w:t>
      </w:r>
    </w:p>
    <w:p w14:paraId="09FAFA62" w14:textId="777EC8C5" w:rsidR="00974A6E" w:rsidRPr="00974A6E" w:rsidRDefault="00974A6E" w:rsidP="00974A6E">
      <w:pPr>
        <w:pStyle w:val="afffff7"/>
      </w:pPr>
      <w:r w:rsidRPr="00974A6E">
        <w:rPr>
          <w:rFonts w:hint="eastAsia"/>
        </w:rPr>
        <w:t>监控模板尺寸、钢筋间距、混凝土浇筑温度、振捣时间、养护温湿度。</w:t>
      </w:r>
    </w:p>
    <w:p w14:paraId="0E926DAE" w14:textId="3BFDA35B" w:rsidR="0042486A" w:rsidRDefault="0042486A" w:rsidP="0042486A">
      <w:pPr>
        <w:pStyle w:val="affd"/>
        <w:spacing w:before="120" w:after="120"/>
      </w:pPr>
      <w:bookmarkStart w:id="137" w:name="_Toc226538240"/>
      <w:bookmarkStart w:id="138" w:name="_Toc226633569"/>
      <w:r>
        <w:rPr>
          <w:rFonts w:hint="eastAsia"/>
        </w:rPr>
        <w:t>上部结构工程</w:t>
      </w:r>
      <w:bookmarkEnd w:id="137"/>
      <w:bookmarkEnd w:id="138"/>
    </w:p>
    <w:p w14:paraId="22865E91" w14:textId="0C709CE6" w:rsidR="0042486A" w:rsidRDefault="0042486A" w:rsidP="0042486A">
      <w:pPr>
        <w:pStyle w:val="affe"/>
        <w:spacing w:before="120" w:after="120"/>
      </w:pPr>
      <w:r>
        <w:rPr>
          <w:rFonts w:hint="eastAsia"/>
        </w:rPr>
        <w:t>预应力张拉监控</w:t>
      </w:r>
    </w:p>
    <w:p w14:paraId="66737AB2" w14:textId="7736F041" w:rsidR="00974A6E" w:rsidRPr="00974A6E" w:rsidRDefault="00974A6E" w:rsidP="00974A6E">
      <w:pPr>
        <w:pStyle w:val="afffff7"/>
      </w:pPr>
      <w:r w:rsidRPr="00974A6E">
        <w:t>应实时采集张拉力、伸长值、持荷时间、油压，自动校核双控指标。</w:t>
      </w:r>
    </w:p>
    <w:p w14:paraId="17E6968D" w14:textId="573FD7EE" w:rsidR="0042486A" w:rsidRDefault="0042486A" w:rsidP="0042486A">
      <w:pPr>
        <w:pStyle w:val="affe"/>
        <w:spacing w:before="120" w:after="120"/>
      </w:pPr>
      <w:r>
        <w:rPr>
          <w:rFonts w:hint="eastAsia"/>
        </w:rPr>
        <w:t>孔道压浆监控</w:t>
      </w:r>
    </w:p>
    <w:p w14:paraId="082BE694" w14:textId="250A5A6D" w:rsidR="00974A6E" w:rsidRPr="00974A6E" w:rsidRDefault="00974A6E" w:rsidP="00974A6E">
      <w:pPr>
        <w:pStyle w:val="afffff7"/>
      </w:pPr>
      <w:r w:rsidRPr="00974A6E">
        <w:t>监控浆液配合比、压力、流量、持压时间、饱满度。</w:t>
      </w:r>
    </w:p>
    <w:p w14:paraId="042A69B5" w14:textId="474B9E07" w:rsidR="0042486A" w:rsidRDefault="0042486A" w:rsidP="0042486A">
      <w:pPr>
        <w:pStyle w:val="affe"/>
        <w:spacing w:before="120" w:after="120"/>
      </w:pPr>
      <w:r>
        <w:rPr>
          <w:rFonts w:hint="eastAsia"/>
        </w:rPr>
        <w:t>混凝土浇筑监控</w:t>
      </w:r>
    </w:p>
    <w:p w14:paraId="2AC8E1DD" w14:textId="544DC379" w:rsidR="00974A6E" w:rsidRPr="00974A6E" w:rsidRDefault="00974A6E" w:rsidP="00974A6E">
      <w:pPr>
        <w:pStyle w:val="afffff7"/>
      </w:pPr>
      <w:r w:rsidRPr="00974A6E">
        <w:t>监控入模温度、坍落度、浇筑速度、振捣时长、养护温湿度。</w:t>
      </w:r>
    </w:p>
    <w:p w14:paraId="6A25E6FE" w14:textId="3AFA40D8" w:rsidR="0042486A" w:rsidRDefault="0042486A" w:rsidP="0042486A">
      <w:pPr>
        <w:pStyle w:val="affe"/>
        <w:spacing w:before="120" w:after="120"/>
      </w:pPr>
      <w:r>
        <w:rPr>
          <w:rFonts w:hint="eastAsia"/>
        </w:rPr>
        <w:t>预制构件安装监控</w:t>
      </w:r>
    </w:p>
    <w:p w14:paraId="16E0ECE1" w14:textId="26ADB081" w:rsidR="00974A6E" w:rsidRPr="00974A6E" w:rsidRDefault="00974A6E" w:rsidP="00974A6E">
      <w:pPr>
        <w:pStyle w:val="afffff7"/>
      </w:pPr>
      <w:r w:rsidRPr="00974A6E">
        <w:t>监控安装定位、高程、接缝宽度、临时支撑受力。</w:t>
      </w:r>
    </w:p>
    <w:p w14:paraId="4B1B9EDA" w14:textId="2D967131" w:rsidR="0042486A" w:rsidRDefault="0042486A" w:rsidP="0042486A">
      <w:pPr>
        <w:pStyle w:val="affd"/>
        <w:spacing w:before="120" w:after="120"/>
      </w:pPr>
      <w:bookmarkStart w:id="139" w:name="_Toc226538241"/>
      <w:bookmarkStart w:id="140" w:name="_Toc226633570"/>
      <w:r>
        <w:rPr>
          <w:rFonts w:hint="eastAsia"/>
        </w:rPr>
        <w:t>桥梁支座与附属工程</w:t>
      </w:r>
      <w:bookmarkEnd w:id="139"/>
      <w:bookmarkEnd w:id="140"/>
    </w:p>
    <w:p w14:paraId="7DA9DF58" w14:textId="7F812CA7" w:rsidR="0042486A" w:rsidRDefault="0042486A" w:rsidP="0042486A">
      <w:pPr>
        <w:pStyle w:val="affe"/>
        <w:spacing w:before="120" w:after="120"/>
      </w:pPr>
      <w:r>
        <w:rPr>
          <w:rFonts w:hint="eastAsia"/>
        </w:rPr>
        <w:t>支座安装监控</w:t>
      </w:r>
    </w:p>
    <w:p w14:paraId="44D4441E" w14:textId="4F834221" w:rsidR="00974A6E" w:rsidRPr="00974A6E" w:rsidRDefault="00974A6E" w:rsidP="00974A6E">
      <w:pPr>
        <w:pStyle w:val="afffff7"/>
      </w:pPr>
      <w:r w:rsidRPr="00974A6E">
        <w:t>监控支座型号、标高、平整度、四角高差、偏位角度。</w:t>
      </w:r>
    </w:p>
    <w:p w14:paraId="78EA1E1D" w14:textId="199B0A4A" w:rsidR="0042486A" w:rsidRDefault="0042486A" w:rsidP="0042486A">
      <w:pPr>
        <w:pStyle w:val="affe"/>
        <w:spacing w:before="120" w:after="120"/>
      </w:pPr>
      <w:r>
        <w:rPr>
          <w:rFonts w:hint="eastAsia"/>
        </w:rPr>
        <w:t>桥面系施工监控</w:t>
      </w:r>
    </w:p>
    <w:p w14:paraId="1405CA25" w14:textId="1109032E" w:rsidR="00974A6E" w:rsidRDefault="00974A6E" w:rsidP="00974A6E">
      <w:pPr>
        <w:pStyle w:val="afffff7"/>
      </w:pPr>
      <w:r w:rsidRPr="00974A6E">
        <w:t>监控防水层厚度、粘结强度、泄水管坡度、伸缩缝安装间隙。</w:t>
      </w:r>
    </w:p>
    <w:p w14:paraId="30F96405" w14:textId="08072510" w:rsidR="00E07418" w:rsidRDefault="00E07418" w:rsidP="00E07418">
      <w:pPr>
        <w:pStyle w:val="affd"/>
        <w:spacing w:before="120" w:after="120"/>
      </w:pPr>
      <w:bookmarkStart w:id="141" w:name="_Toc226633571"/>
      <w:r>
        <w:rPr>
          <w:rFonts w:hint="eastAsia"/>
        </w:rPr>
        <w:t>钢筋与模板监控</w:t>
      </w:r>
      <w:bookmarkEnd w:id="141"/>
    </w:p>
    <w:p w14:paraId="74D17F4F" w14:textId="45937769" w:rsidR="00277CAA" w:rsidRDefault="00277CAA" w:rsidP="00277CAA">
      <w:pPr>
        <w:pStyle w:val="affe"/>
        <w:spacing w:before="120" w:after="120"/>
      </w:pPr>
      <w:r>
        <w:rPr>
          <w:rFonts w:hint="eastAsia"/>
        </w:rPr>
        <w:t>钢筋施工监控</w:t>
      </w:r>
    </w:p>
    <w:p w14:paraId="240DED3E" w14:textId="77777777" w:rsidR="00277CAA" w:rsidRDefault="00277CAA" w:rsidP="00277CAA">
      <w:pPr>
        <w:pStyle w:val="afffff7"/>
      </w:pPr>
      <w:r>
        <w:rPr>
          <w:rFonts w:hint="eastAsia"/>
        </w:rPr>
        <w:t>钢筋间距、保护层厚度、连接质量应采用传感器或智能扫描方式自动采集，数据实时上传。</w:t>
      </w:r>
    </w:p>
    <w:p w14:paraId="45531A99" w14:textId="4558CB84" w:rsidR="00277CAA" w:rsidRDefault="00277CAA" w:rsidP="00277CAA">
      <w:pPr>
        <w:pStyle w:val="affe"/>
        <w:spacing w:before="120" w:after="120"/>
      </w:pPr>
      <w:r>
        <w:rPr>
          <w:rFonts w:hint="eastAsia"/>
        </w:rPr>
        <w:t>模板安装监控</w:t>
      </w:r>
    </w:p>
    <w:p w14:paraId="20302677" w14:textId="77777777" w:rsidR="00277CAA" w:rsidRDefault="00277CAA" w:rsidP="00277CAA">
      <w:pPr>
        <w:pStyle w:val="afffff7"/>
      </w:pPr>
      <w:r>
        <w:rPr>
          <w:rFonts w:hint="eastAsia"/>
        </w:rPr>
        <w:t>模板垂直度、整体沉降、结构变形应连续监测，超出允许偏差时平台自动预警。</w:t>
      </w:r>
    </w:p>
    <w:p w14:paraId="7240769F" w14:textId="7A844EA8" w:rsidR="00277CAA" w:rsidRDefault="00277CAA" w:rsidP="00277CAA">
      <w:pPr>
        <w:pStyle w:val="affe"/>
        <w:spacing w:before="120" w:after="120"/>
      </w:pPr>
      <w:r>
        <w:rPr>
          <w:rFonts w:hint="eastAsia"/>
        </w:rPr>
        <w:t>预埋件定位监控</w:t>
      </w:r>
    </w:p>
    <w:p w14:paraId="0FFF295D" w14:textId="2E13B856" w:rsidR="00277CAA" w:rsidRPr="00277CAA" w:rsidRDefault="00277CAA" w:rsidP="00277CAA">
      <w:pPr>
        <w:pStyle w:val="afffff7"/>
      </w:pPr>
      <w:r>
        <w:rPr>
          <w:rFonts w:hint="eastAsia"/>
        </w:rPr>
        <w:t>支座预埋件、伸缩缝预埋件、泄水管位置及高程应纳入数字化定位监控。</w:t>
      </w:r>
    </w:p>
    <w:p w14:paraId="2660443D" w14:textId="0B66FB10" w:rsidR="00E07418" w:rsidRDefault="00E07418" w:rsidP="00E07418">
      <w:pPr>
        <w:pStyle w:val="affd"/>
        <w:spacing w:before="120" w:after="120"/>
      </w:pPr>
      <w:bookmarkStart w:id="142" w:name="_Toc226633572"/>
      <w:r>
        <w:rPr>
          <w:rFonts w:hint="eastAsia"/>
        </w:rPr>
        <w:t>混凝土养护监控</w:t>
      </w:r>
      <w:bookmarkEnd w:id="142"/>
    </w:p>
    <w:p w14:paraId="312697A6" w14:textId="756404DE" w:rsidR="00277CAA" w:rsidRDefault="00277CAA" w:rsidP="00277CAA">
      <w:pPr>
        <w:pStyle w:val="affe"/>
        <w:spacing w:before="120" w:after="120"/>
      </w:pPr>
      <w:r>
        <w:rPr>
          <w:rFonts w:hint="eastAsia"/>
        </w:rPr>
        <w:t>温湿度监控</w:t>
      </w:r>
    </w:p>
    <w:p w14:paraId="30949AD7" w14:textId="77777777" w:rsidR="00277CAA" w:rsidRDefault="00277CAA" w:rsidP="00277CAA">
      <w:pPr>
        <w:pStyle w:val="afffff7"/>
      </w:pPr>
      <w:r>
        <w:rPr>
          <w:rFonts w:hint="eastAsia"/>
        </w:rPr>
        <w:t>混凝土养护期间，内部温度、表面温度、环境湿度应连续自动采集。</w:t>
      </w:r>
    </w:p>
    <w:p w14:paraId="5004F449" w14:textId="191BA7D8" w:rsidR="00277CAA" w:rsidRDefault="00277CAA" w:rsidP="00277CAA">
      <w:pPr>
        <w:pStyle w:val="affe"/>
        <w:spacing w:before="120" w:after="120"/>
      </w:pPr>
      <w:r>
        <w:rPr>
          <w:rFonts w:hint="eastAsia"/>
        </w:rPr>
        <w:t>智能养护控制</w:t>
      </w:r>
    </w:p>
    <w:p w14:paraId="691C679D" w14:textId="77777777" w:rsidR="00277CAA" w:rsidRDefault="00277CAA" w:rsidP="00277CAA">
      <w:pPr>
        <w:pStyle w:val="afffff7"/>
      </w:pPr>
      <w:r>
        <w:rPr>
          <w:rFonts w:hint="eastAsia"/>
        </w:rPr>
        <w:lastRenderedPageBreak/>
        <w:t>智能喷淋、智能养护系统应根据温湿度监测数据自动启停，保证养护效果。</w:t>
      </w:r>
    </w:p>
    <w:p w14:paraId="01BFDCBD" w14:textId="5502D239" w:rsidR="00277CAA" w:rsidRDefault="00277CAA" w:rsidP="00277CAA">
      <w:pPr>
        <w:pStyle w:val="affe"/>
        <w:spacing w:before="120" w:after="120"/>
      </w:pPr>
      <w:r>
        <w:rPr>
          <w:rFonts w:hint="eastAsia"/>
        </w:rPr>
        <w:t>养护记录生成</w:t>
      </w:r>
    </w:p>
    <w:p w14:paraId="331F51B9" w14:textId="3883E4F3" w:rsidR="00277CAA" w:rsidRPr="00277CAA" w:rsidRDefault="00277CAA" w:rsidP="00277CAA">
      <w:pPr>
        <w:pStyle w:val="afffff7"/>
      </w:pPr>
      <w:r>
        <w:rPr>
          <w:rFonts w:hint="eastAsia"/>
        </w:rPr>
        <w:t>养护时长、温湿度曲线、启停记录应自动生成，作为混凝土强度评定的依据之一。</w:t>
      </w:r>
    </w:p>
    <w:p w14:paraId="48923525" w14:textId="6BE68A07" w:rsidR="0042486A" w:rsidRDefault="0042486A" w:rsidP="0042486A">
      <w:pPr>
        <w:pStyle w:val="affc"/>
        <w:spacing w:before="240" w:after="240"/>
      </w:pPr>
      <w:bookmarkStart w:id="143" w:name="_Toc226538242"/>
      <w:bookmarkStart w:id="144" w:name="_Toc226633573"/>
      <w:r>
        <w:rPr>
          <w:rFonts w:hint="eastAsia"/>
        </w:rPr>
        <w:t>监控数据管理</w:t>
      </w:r>
      <w:bookmarkEnd w:id="143"/>
      <w:bookmarkEnd w:id="144"/>
    </w:p>
    <w:p w14:paraId="2C0DBAF6" w14:textId="303B096F" w:rsidR="0042486A" w:rsidRDefault="0042486A" w:rsidP="0042486A">
      <w:pPr>
        <w:pStyle w:val="affd"/>
        <w:spacing w:before="120" w:after="120"/>
      </w:pPr>
      <w:bookmarkStart w:id="145" w:name="_Toc226538243"/>
      <w:bookmarkStart w:id="146" w:name="_Toc226633574"/>
      <w:r>
        <w:rPr>
          <w:rFonts w:hint="eastAsia"/>
        </w:rPr>
        <w:t>数据采集与传输</w:t>
      </w:r>
      <w:bookmarkEnd w:id="145"/>
      <w:bookmarkEnd w:id="146"/>
    </w:p>
    <w:p w14:paraId="25CA4623" w14:textId="66537850" w:rsidR="0042486A" w:rsidRDefault="0042486A" w:rsidP="0042486A">
      <w:pPr>
        <w:pStyle w:val="affe"/>
        <w:spacing w:before="120" w:after="120"/>
      </w:pPr>
      <w:r>
        <w:rPr>
          <w:rFonts w:hint="eastAsia"/>
        </w:rPr>
        <w:t>采集频率与精度</w:t>
      </w:r>
    </w:p>
    <w:p w14:paraId="6B708467" w14:textId="7FB86BA3" w:rsidR="00974A6E" w:rsidRPr="00974A6E" w:rsidRDefault="00974A6E" w:rsidP="00974A6E">
      <w:pPr>
        <w:pStyle w:val="afffff7"/>
      </w:pPr>
      <w:r w:rsidRPr="00974A6E">
        <w:t>关键参数采集频率</w:t>
      </w:r>
      <w:r w:rsidRPr="00974A6E">
        <w:t>≥</w:t>
      </w:r>
      <w:r w:rsidRPr="00974A6E">
        <w:t>1次/s，一般参数</w:t>
      </w:r>
      <w:r w:rsidRPr="00974A6E">
        <w:t>≥</w:t>
      </w:r>
      <w:r w:rsidRPr="00974A6E">
        <w:t>1次/min，精度满足表1要求。</w:t>
      </w:r>
    </w:p>
    <w:p w14:paraId="5BF16D3A" w14:textId="2B3B8E13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数据格式</w:t>
      </w:r>
    </w:p>
    <w:p w14:paraId="46615CA4" w14:textId="136C9DC3" w:rsidR="00974A6E" w:rsidRPr="00974A6E" w:rsidRDefault="00974A6E" w:rsidP="00974A6E">
      <w:pPr>
        <w:pStyle w:val="afffff7"/>
      </w:pPr>
      <w:r w:rsidRPr="00974A6E">
        <w:t>应采用JSON、CSV标准格式，包含时间、位置、参数、设备编号、单位。</w:t>
      </w:r>
    </w:p>
    <w:p w14:paraId="57F832F8" w14:textId="26C62FCB" w:rsidR="0042486A" w:rsidRDefault="0042486A" w:rsidP="0042486A">
      <w:pPr>
        <w:pStyle w:val="affe"/>
        <w:spacing w:before="120" w:after="120"/>
      </w:pPr>
      <w:r>
        <w:rPr>
          <w:rFonts w:hint="eastAsia"/>
        </w:rPr>
        <w:t>传输协议</w:t>
      </w:r>
    </w:p>
    <w:p w14:paraId="4671EBC0" w14:textId="46435436" w:rsidR="00974A6E" w:rsidRPr="00974A6E" w:rsidRDefault="00974A6E" w:rsidP="00974A6E">
      <w:pPr>
        <w:pStyle w:val="afffff7"/>
      </w:pPr>
      <w:r w:rsidRPr="00974A6E">
        <w:t>应支持MQTT、HTTP、TCP/IP标准协议。</w:t>
      </w:r>
    </w:p>
    <w:p w14:paraId="67C83952" w14:textId="63E5C3B5" w:rsidR="0042486A" w:rsidRDefault="0042486A" w:rsidP="0042486A">
      <w:pPr>
        <w:pStyle w:val="affd"/>
        <w:spacing w:before="120" w:after="120"/>
      </w:pPr>
      <w:bookmarkStart w:id="147" w:name="_Toc226538244"/>
      <w:bookmarkStart w:id="148" w:name="_Toc226633575"/>
      <w:r>
        <w:rPr>
          <w:rFonts w:hint="eastAsia"/>
        </w:rPr>
        <w:t>数据处理与存储</w:t>
      </w:r>
      <w:bookmarkEnd w:id="147"/>
      <w:bookmarkEnd w:id="148"/>
    </w:p>
    <w:p w14:paraId="074BE7D8" w14:textId="1C243DC3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数据清洗</w:t>
      </w:r>
    </w:p>
    <w:p w14:paraId="1BBC8005" w14:textId="4EC0E4EA" w:rsidR="00974A6E" w:rsidRPr="00974A6E" w:rsidRDefault="00974A6E" w:rsidP="00974A6E">
      <w:pPr>
        <w:pStyle w:val="afffff7"/>
      </w:pPr>
      <w:r w:rsidRPr="00974A6E">
        <w:t>自动剔除异常值、重复值、缺失值，保留真实有效数据。</w:t>
      </w:r>
    </w:p>
    <w:p w14:paraId="0609EFE9" w14:textId="35623277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数据存储</w:t>
      </w:r>
    </w:p>
    <w:p w14:paraId="5C31E041" w14:textId="69FF8AA8" w:rsidR="00974A6E" w:rsidRPr="00974A6E" w:rsidRDefault="00974A6E" w:rsidP="00974A6E">
      <w:pPr>
        <w:pStyle w:val="afffff7"/>
      </w:pPr>
      <w:r w:rsidRPr="00974A6E">
        <w:t>按单位、分项、时间分类存储，保存期限不少于工程竣工后5年。</w:t>
      </w:r>
    </w:p>
    <w:p w14:paraId="46457817" w14:textId="3701FDF1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数据备份与恢复</w:t>
      </w:r>
    </w:p>
    <w:p w14:paraId="3F49366E" w14:textId="5DEBDAA4" w:rsidR="00974A6E" w:rsidRPr="00974A6E" w:rsidRDefault="00974A6E" w:rsidP="00974A6E">
      <w:pPr>
        <w:pStyle w:val="afffff7"/>
      </w:pPr>
      <w:r w:rsidRPr="00974A6E">
        <w:t>每日自动备份，故障后恢复时间</w:t>
      </w:r>
      <w:r w:rsidRPr="00974A6E">
        <w:t>≤</w:t>
      </w:r>
      <w:r w:rsidRPr="00974A6E">
        <w:t>30min。</w:t>
      </w:r>
    </w:p>
    <w:p w14:paraId="721CD7E7" w14:textId="0091F589" w:rsidR="0042486A" w:rsidRDefault="0042486A" w:rsidP="0042486A">
      <w:pPr>
        <w:pStyle w:val="affd"/>
        <w:spacing w:before="120" w:after="120"/>
      </w:pPr>
      <w:bookmarkStart w:id="149" w:name="_Toc226538245"/>
      <w:bookmarkStart w:id="150" w:name="_Toc226633576"/>
      <w:r>
        <w:rPr>
          <w:rFonts w:hint="eastAsia"/>
        </w:rPr>
        <w:t>数据分析与预警</w:t>
      </w:r>
      <w:bookmarkEnd w:id="149"/>
      <w:bookmarkEnd w:id="150"/>
    </w:p>
    <w:p w14:paraId="5793B90B" w14:textId="6277CD0E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数据分析方法</w:t>
      </w:r>
    </w:p>
    <w:p w14:paraId="24E96525" w14:textId="28D9F3F7" w:rsidR="00974A6E" w:rsidRPr="00974A6E" w:rsidRDefault="00974A6E" w:rsidP="00974A6E">
      <w:pPr>
        <w:pStyle w:val="afffff7"/>
      </w:pPr>
      <w:r w:rsidRPr="00974A6E">
        <w:t>采用统计分析、趋势分析、对比分析、阈值判定方法。</w:t>
      </w:r>
    </w:p>
    <w:p w14:paraId="592ECC36" w14:textId="29028F5E" w:rsidR="0042486A" w:rsidRDefault="0042486A" w:rsidP="0042486A">
      <w:pPr>
        <w:pStyle w:val="affe"/>
        <w:spacing w:before="120" w:after="120"/>
      </w:pPr>
      <w:r>
        <w:rPr>
          <w:rFonts w:hint="eastAsia"/>
        </w:rPr>
        <w:t>预警阈值设定</w:t>
      </w:r>
    </w:p>
    <w:p w14:paraId="2941C17C" w14:textId="67C5B7B7" w:rsidR="00974A6E" w:rsidRPr="00974A6E" w:rsidRDefault="00974A6E" w:rsidP="00974A6E">
      <w:pPr>
        <w:pStyle w:val="afffff7"/>
      </w:pPr>
      <w:r w:rsidRPr="00974A6E">
        <w:t>按设计、规范、工艺要求分级设定黄、橙、红三级预警阈值。</w:t>
      </w:r>
    </w:p>
    <w:p w14:paraId="735D1F10" w14:textId="6242D799" w:rsidR="0042486A" w:rsidRDefault="0042486A" w:rsidP="0042486A">
      <w:pPr>
        <w:pStyle w:val="affe"/>
        <w:spacing w:before="120" w:after="120"/>
      </w:pPr>
      <w:r>
        <w:rPr>
          <w:rFonts w:hint="eastAsia"/>
        </w:rPr>
        <w:t>预警处置流程</w:t>
      </w:r>
    </w:p>
    <w:p w14:paraId="653C14FE" w14:textId="09776E7B" w:rsidR="00974A6E" w:rsidRPr="00974A6E" w:rsidRDefault="00974A6E" w:rsidP="00974A6E">
      <w:pPr>
        <w:pStyle w:val="afffff7"/>
      </w:pPr>
      <w:r w:rsidRPr="00974A6E">
        <w:t>预警推送</w:t>
      </w:r>
      <w:r w:rsidRPr="00974A6E">
        <w:t>→</w:t>
      </w:r>
      <w:r w:rsidRPr="00974A6E">
        <w:t>责任人签收</w:t>
      </w:r>
      <w:r w:rsidRPr="00974A6E">
        <w:t>→</w:t>
      </w:r>
      <w:r w:rsidRPr="00974A6E">
        <w:t>现场处置</w:t>
      </w:r>
      <w:r w:rsidRPr="00974A6E">
        <w:t>→</w:t>
      </w:r>
      <w:r w:rsidRPr="00974A6E">
        <w:t>结果反馈</w:t>
      </w:r>
      <w:r w:rsidRPr="00974A6E">
        <w:t>→</w:t>
      </w:r>
      <w:r w:rsidRPr="00974A6E">
        <w:t>闭环销号。</w:t>
      </w:r>
    </w:p>
    <w:p w14:paraId="567D94C8" w14:textId="7A854921" w:rsidR="0042486A" w:rsidRDefault="0042486A" w:rsidP="0042486A">
      <w:pPr>
        <w:pStyle w:val="affd"/>
        <w:spacing w:before="120" w:after="120"/>
      </w:pPr>
      <w:bookmarkStart w:id="151" w:name="_Toc226538246"/>
      <w:bookmarkStart w:id="152" w:name="_Toc226633577"/>
      <w:r>
        <w:rPr>
          <w:rFonts w:hint="eastAsia"/>
        </w:rPr>
        <w:t>数据共享与交换</w:t>
      </w:r>
      <w:bookmarkEnd w:id="151"/>
      <w:bookmarkEnd w:id="152"/>
    </w:p>
    <w:p w14:paraId="2AC1B31F" w14:textId="3955E93E" w:rsidR="0042486A" w:rsidRDefault="0042486A" w:rsidP="0042486A">
      <w:pPr>
        <w:pStyle w:val="affe"/>
        <w:spacing w:before="120" w:after="120"/>
      </w:pPr>
      <w:r>
        <w:rPr>
          <w:rFonts w:hint="eastAsia"/>
        </w:rPr>
        <w:t>共享接口</w:t>
      </w:r>
    </w:p>
    <w:p w14:paraId="6BC448B1" w14:textId="63A1D664" w:rsidR="00974A6E" w:rsidRPr="00974A6E" w:rsidRDefault="00974A6E" w:rsidP="00974A6E">
      <w:pPr>
        <w:pStyle w:val="afffff7"/>
      </w:pPr>
      <w:r w:rsidRPr="00974A6E">
        <w:t>提供标准RESTful接口，支持多方授权访问。</w:t>
      </w:r>
    </w:p>
    <w:p w14:paraId="64016667" w14:textId="2FE1AF24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数据交换格式</w:t>
      </w:r>
    </w:p>
    <w:p w14:paraId="77560C85" w14:textId="5C45256C" w:rsidR="00974A6E" w:rsidRDefault="00974A6E" w:rsidP="00974A6E">
      <w:pPr>
        <w:pStyle w:val="afffff7"/>
      </w:pPr>
      <w:r w:rsidRPr="00974A6E">
        <w:t>支持XML、Excel、PDF格式导出，满足归档与验收。</w:t>
      </w:r>
    </w:p>
    <w:p w14:paraId="02DBF6C1" w14:textId="129579F2" w:rsidR="00277CAA" w:rsidRDefault="00277CAA" w:rsidP="00277CAA">
      <w:pPr>
        <w:pStyle w:val="affd"/>
        <w:spacing w:before="120" w:after="120"/>
      </w:pPr>
      <w:bookmarkStart w:id="153" w:name="_Toc226633578"/>
      <w:r>
        <w:rPr>
          <w:rFonts w:hint="eastAsia"/>
        </w:rPr>
        <w:t>数据质量控制</w:t>
      </w:r>
      <w:bookmarkEnd w:id="153"/>
    </w:p>
    <w:p w14:paraId="4B95E9CF" w14:textId="0B73F5FC" w:rsidR="00277CAA" w:rsidRDefault="00277CAA" w:rsidP="00277CAA">
      <w:pPr>
        <w:pStyle w:val="affe"/>
        <w:spacing w:before="120" w:after="120"/>
      </w:pPr>
      <w:r>
        <w:rPr>
          <w:rFonts w:hint="eastAsia"/>
        </w:rPr>
        <w:t>数据真实性要求</w:t>
      </w:r>
    </w:p>
    <w:p w14:paraId="51377DAC" w14:textId="77777777" w:rsidR="00277CAA" w:rsidRDefault="00277CAA" w:rsidP="00277CAA">
      <w:pPr>
        <w:pStyle w:val="afffff7"/>
      </w:pPr>
      <w:r>
        <w:rPr>
          <w:rFonts w:hint="eastAsia"/>
        </w:rPr>
        <w:t>采集数据应真实、原始、未经修改，平台应具备防篡改、防删除功能。</w:t>
      </w:r>
    </w:p>
    <w:p w14:paraId="58DD074D" w14:textId="7AB07971" w:rsidR="00277CAA" w:rsidRDefault="00277CAA" w:rsidP="00277CAA">
      <w:pPr>
        <w:pStyle w:val="affe"/>
        <w:spacing w:before="120" w:after="120"/>
      </w:pPr>
      <w:r>
        <w:rPr>
          <w:rFonts w:hint="eastAsia"/>
        </w:rPr>
        <w:t>数据连续性要求</w:t>
      </w:r>
    </w:p>
    <w:p w14:paraId="326DEA51" w14:textId="3395A19B" w:rsidR="00277CAA" w:rsidRDefault="00277CAA" w:rsidP="00277CAA">
      <w:pPr>
        <w:pStyle w:val="afffff7"/>
      </w:pPr>
      <w:r>
        <w:rPr>
          <w:rFonts w:hint="eastAsia"/>
        </w:rPr>
        <w:lastRenderedPageBreak/>
        <w:t>关键参数不得中断，数据缺失超过10min应标记原因并补测，不得编造数据。</w:t>
      </w:r>
    </w:p>
    <w:p w14:paraId="3DC2FAFF" w14:textId="5F2FED65" w:rsidR="00277CAA" w:rsidRDefault="00277CAA" w:rsidP="00277CAA">
      <w:pPr>
        <w:pStyle w:val="affe"/>
        <w:spacing w:before="120" w:after="120"/>
      </w:pPr>
      <w:r>
        <w:rPr>
          <w:rFonts w:hint="eastAsia"/>
        </w:rPr>
        <w:t>时间统一性要求</w:t>
      </w:r>
    </w:p>
    <w:p w14:paraId="7C23CCBE" w14:textId="77777777" w:rsidR="00277CAA" w:rsidRDefault="00277CAA" w:rsidP="00277CAA">
      <w:pPr>
        <w:pStyle w:val="afffff7"/>
      </w:pPr>
      <w:r>
        <w:rPr>
          <w:rFonts w:hint="eastAsia"/>
        </w:rPr>
        <w:t>所有设备时间戳应统一校准为北京时间，确保数据时序一致、可比对。</w:t>
      </w:r>
    </w:p>
    <w:p w14:paraId="04729980" w14:textId="4CB31395" w:rsidR="00277CAA" w:rsidRDefault="00277CAA" w:rsidP="00277CAA">
      <w:pPr>
        <w:pStyle w:val="affd"/>
        <w:spacing w:before="120" w:after="120"/>
      </w:pPr>
      <w:bookmarkStart w:id="154" w:name="_Toc226633579"/>
      <w:r>
        <w:rPr>
          <w:rFonts w:hint="eastAsia"/>
        </w:rPr>
        <w:t>数据追溯与归档</w:t>
      </w:r>
      <w:bookmarkEnd w:id="154"/>
    </w:p>
    <w:p w14:paraId="3B777C5F" w14:textId="0D031772" w:rsidR="00277CAA" w:rsidRDefault="00277CAA" w:rsidP="00277CAA">
      <w:pPr>
        <w:pStyle w:val="affe"/>
        <w:spacing w:before="120" w:after="120"/>
      </w:pPr>
      <w:r>
        <w:rPr>
          <w:rFonts w:hint="eastAsia"/>
        </w:rPr>
        <w:t>数据绑定要求</w:t>
      </w:r>
    </w:p>
    <w:p w14:paraId="71EB1D2E" w14:textId="77777777" w:rsidR="00277CAA" w:rsidRDefault="00277CAA" w:rsidP="00277CAA">
      <w:pPr>
        <w:pStyle w:val="afffff7"/>
      </w:pPr>
      <w:r>
        <w:rPr>
          <w:rFonts w:hint="eastAsia"/>
        </w:rPr>
        <w:t>每道工序数据应与结构部位、桩号、时间、作业人员、设备编号一一绑定。</w:t>
      </w:r>
    </w:p>
    <w:p w14:paraId="63CB514A" w14:textId="4AA71B7F" w:rsidR="00277CAA" w:rsidRDefault="00277CAA" w:rsidP="00277CAA">
      <w:pPr>
        <w:pStyle w:val="affe"/>
        <w:spacing w:before="120" w:after="120"/>
      </w:pPr>
      <w:r>
        <w:rPr>
          <w:rFonts w:hint="eastAsia"/>
        </w:rPr>
        <w:t>数据归档要求</w:t>
      </w:r>
    </w:p>
    <w:p w14:paraId="09FA6D29" w14:textId="77777777" w:rsidR="00277CAA" w:rsidRDefault="00277CAA" w:rsidP="00277CAA">
      <w:pPr>
        <w:pStyle w:val="afffff7"/>
      </w:pPr>
      <w:r>
        <w:rPr>
          <w:rFonts w:hint="eastAsia"/>
        </w:rPr>
        <w:t>归档数据应加密打包存储，不可篡改、不可覆盖，满足竣工验收、审计及质量追溯要求。</w:t>
      </w:r>
    </w:p>
    <w:p w14:paraId="673A793C" w14:textId="07D6C1FD" w:rsidR="00277CAA" w:rsidRDefault="00277CAA" w:rsidP="00277CAA">
      <w:pPr>
        <w:pStyle w:val="affe"/>
        <w:spacing w:before="120" w:after="120"/>
      </w:pPr>
      <w:r>
        <w:rPr>
          <w:rFonts w:hint="eastAsia"/>
        </w:rPr>
        <w:t>数据调用要求</w:t>
      </w:r>
    </w:p>
    <w:p w14:paraId="232509D5" w14:textId="4949ED9B" w:rsidR="00277CAA" w:rsidRPr="00974A6E" w:rsidRDefault="00277CAA" w:rsidP="00277CAA">
      <w:pPr>
        <w:pStyle w:val="afffff7"/>
      </w:pPr>
      <w:r>
        <w:rPr>
          <w:rFonts w:hint="eastAsia"/>
        </w:rPr>
        <w:t>数据应支持质监机构、建设单位、监理单位在线查阅、导出、打印。</w:t>
      </w:r>
    </w:p>
    <w:p w14:paraId="24C27BD3" w14:textId="064A23E2" w:rsidR="0042486A" w:rsidRDefault="0042486A" w:rsidP="0042486A">
      <w:pPr>
        <w:pStyle w:val="affc"/>
        <w:spacing w:before="240" w:after="240"/>
      </w:pPr>
      <w:bookmarkStart w:id="155" w:name="_Toc226538247"/>
      <w:bookmarkStart w:id="156" w:name="_Toc226633580"/>
      <w:r>
        <w:rPr>
          <w:rFonts w:hint="eastAsia"/>
        </w:rPr>
        <w:t>质量评定与验收</w:t>
      </w:r>
      <w:bookmarkEnd w:id="155"/>
      <w:bookmarkEnd w:id="156"/>
    </w:p>
    <w:p w14:paraId="54151189" w14:textId="0008B3BA" w:rsidR="0042486A" w:rsidRDefault="0042486A" w:rsidP="0042486A">
      <w:pPr>
        <w:pStyle w:val="affd"/>
        <w:spacing w:before="120" w:after="120"/>
      </w:pPr>
      <w:bookmarkStart w:id="157" w:name="_Toc226538248"/>
      <w:bookmarkStart w:id="158" w:name="_Toc226633581"/>
      <w:r>
        <w:rPr>
          <w:rFonts w:hint="eastAsia"/>
        </w:rPr>
        <w:t>监控数据质量评定</w:t>
      </w:r>
      <w:bookmarkEnd w:id="157"/>
      <w:bookmarkEnd w:id="158"/>
    </w:p>
    <w:p w14:paraId="474EA456" w14:textId="68E38A29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数据完整性评定</w:t>
      </w:r>
    </w:p>
    <w:p w14:paraId="5DE338B1" w14:textId="37FC5F9D" w:rsidR="00974A6E" w:rsidRPr="00974A6E" w:rsidRDefault="00974A6E" w:rsidP="00974A6E">
      <w:pPr>
        <w:pStyle w:val="afffff7"/>
      </w:pPr>
      <w:r w:rsidRPr="00974A6E">
        <w:t>数据完整率</w:t>
      </w:r>
      <w:r w:rsidRPr="00974A6E">
        <w:t>≥</w:t>
      </w:r>
      <w:r w:rsidRPr="00974A6E">
        <w:t>98%为合格，否则不合格。</w:t>
      </w:r>
    </w:p>
    <w:p w14:paraId="2F0362D7" w14:textId="7C382B72" w:rsidR="0042486A" w:rsidRDefault="0042486A" w:rsidP="0042486A">
      <w:pPr>
        <w:pStyle w:val="affe"/>
        <w:spacing w:before="120" w:after="120"/>
      </w:pPr>
      <w:r>
        <w:rPr>
          <w:rFonts w:hint="eastAsia"/>
        </w:rPr>
        <w:t>数据准确性评定</w:t>
      </w:r>
    </w:p>
    <w:p w14:paraId="045C6C28" w14:textId="319C7512" w:rsidR="00974A6E" w:rsidRPr="00974A6E" w:rsidRDefault="00974A6E" w:rsidP="00974A6E">
      <w:pPr>
        <w:pStyle w:val="afffff7"/>
      </w:pPr>
      <w:r w:rsidRPr="00974A6E">
        <w:t>与人工检测比对偏差</w:t>
      </w:r>
      <w:r w:rsidRPr="00974A6E">
        <w:t>≤</w:t>
      </w:r>
      <w:r w:rsidRPr="00974A6E">
        <w:t>规范允许偏差为合格。</w:t>
      </w:r>
    </w:p>
    <w:p w14:paraId="2FF3A5A7" w14:textId="11E7B91D" w:rsidR="0042486A" w:rsidRDefault="0042486A" w:rsidP="0042486A">
      <w:pPr>
        <w:pStyle w:val="affd"/>
        <w:spacing w:before="120" w:after="120"/>
      </w:pPr>
      <w:bookmarkStart w:id="159" w:name="_Toc226538249"/>
      <w:bookmarkStart w:id="160" w:name="_Toc226633582"/>
      <w:r>
        <w:rPr>
          <w:rFonts w:hint="eastAsia"/>
        </w:rPr>
        <w:t>施工质量评定</w:t>
      </w:r>
      <w:bookmarkEnd w:id="159"/>
      <w:bookmarkEnd w:id="160"/>
    </w:p>
    <w:p w14:paraId="3126BF73" w14:textId="257FB43E" w:rsidR="0042486A" w:rsidRDefault="0042486A" w:rsidP="0042486A">
      <w:pPr>
        <w:pStyle w:val="affe"/>
        <w:spacing w:before="120" w:after="120"/>
      </w:pPr>
      <w:r>
        <w:rPr>
          <w:rFonts w:hint="eastAsia"/>
        </w:rPr>
        <w:t>基于监控数据的质量评定</w:t>
      </w:r>
    </w:p>
    <w:p w14:paraId="3CA80F67" w14:textId="5B21C542" w:rsidR="00974A6E" w:rsidRPr="00974A6E" w:rsidRDefault="00974A6E" w:rsidP="00974A6E">
      <w:pPr>
        <w:pStyle w:val="afffff7"/>
      </w:pPr>
      <w:r w:rsidRPr="00974A6E">
        <w:t>按监控参数合格率、预警处置闭环率、工序达标率综合评定。</w:t>
      </w:r>
    </w:p>
    <w:p w14:paraId="368B7911" w14:textId="2F3268BF" w:rsidR="0042486A" w:rsidRDefault="0042486A" w:rsidP="0042486A">
      <w:pPr>
        <w:pStyle w:val="affe"/>
        <w:spacing w:before="120" w:after="120"/>
      </w:pPr>
      <w:r>
        <w:rPr>
          <w:rFonts w:hint="eastAsia"/>
        </w:rPr>
        <w:t>与现行质量检验评定标准的衔接</w:t>
      </w:r>
    </w:p>
    <w:p w14:paraId="48F5B157" w14:textId="2813D67B" w:rsidR="00974A6E" w:rsidRPr="00974A6E" w:rsidRDefault="00974A6E" w:rsidP="00974A6E">
      <w:pPr>
        <w:pStyle w:val="afffff7"/>
      </w:pPr>
      <w:r w:rsidRPr="00974A6E">
        <w:t>数字化监控数据可作为质量评定的依据，与JTG F80/1配套使用。</w:t>
      </w:r>
    </w:p>
    <w:p w14:paraId="1FB0564C" w14:textId="01B55B64" w:rsidR="0042486A" w:rsidRDefault="0042486A" w:rsidP="0042486A">
      <w:pPr>
        <w:pStyle w:val="affd"/>
        <w:spacing w:before="120" w:after="120"/>
      </w:pPr>
      <w:bookmarkStart w:id="161" w:name="_Toc226538250"/>
      <w:bookmarkStart w:id="162" w:name="_Toc226633583"/>
      <w:r>
        <w:rPr>
          <w:rFonts w:hint="eastAsia"/>
        </w:rPr>
        <w:t>系统验收</w:t>
      </w:r>
      <w:bookmarkEnd w:id="161"/>
      <w:bookmarkEnd w:id="162"/>
    </w:p>
    <w:p w14:paraId="4AEB6246" w14:textId="30372319" w:rsidR="0042486A" w:rsidRDefault="0042486A" w:rsidP="0042486A">
      <w:pPr>
        <w:pStyle w:val="affe"/>
        <w:spacing w:before="120" w:after="120"/>
      </w:pPr>
      <w:r>
        <w:rPr>
          <w:rFonts w:hint="eastAsia"/>
        </w:rPr>
        <w:t>验收条件</w:t>
      </w:r>
    </w:p>
    <w:p w14:paraId="5BBA2E29" w14:textId="297D4F53" w:rsidR="00974A6E" w:rsidRPr="00974A6E" w:rsidRDefault="00974A6E" w:rsidP="00974A6E">
      <w:pPr>
        <w:pStyle w:val="afffff7"/>
      </w:pPr>
      <w:r w:rsidRPr="00974A6E">
        <w:t>设备安装完成、系统联调合格、数据连续稳定运行72h以上。</w:t>
      </w:r>
    </w:p>
    <w:p w14:paraId="4325E7E7" w14:textId="4E4A4668" w:rsidR="0042486A" w:rsidRDefault="0042486A" w:rsidP="0042486A">
      <w:pPr>
        <w:pStyle w:val="affe"/>
        <w:spacing w:before="120" w:after="120"/>
      </w:pPr>
      <w:r>
        <w:rPr>
          <w:rFonts w:hint="eastAsia"/>
        </w:rPr>
        <w:t>验收内容</w:t>
      </w:r>
    </w:p>
    <w:p w14:paraId="3C27EB5C" w14:textId="21F0E4FE" w:rsidR="00974A6E" w:rsidRPr="00974A6E" w:rsidRDefault="00974A6E" w:rsidP="00974A6E">
      <w:pPr>
        <w:pStyle w:val="afffff7"/>
      </w:pPr>
      <w:r w:rsidRPr="00974A6E">
        <w:t>包括硬件验收、软件验收、数据验收、功能验收。</w:t>
      </w:r>
    </w:p>
    <w:p w14:paraId="203E65E8" w14:textId="127BD2D5" w:rsidR="0042486A" w:rsidRDefault="0042486A" w:rsidP="0042486A">
      <w:pPr>
        <w:pStyle w:val="affe"/>
        <w:spacing w:before="120" w:after="120"/>
      </w:pPr>
      <w:r>
        <w:rPr>
          <w:rFonts w:hint="eastAsia"/>
        </w:rPr>
        <w:t>验收判定</w:t>
      </w:r>
    </w:p>
    <w:p w14:paraId="29C58C00" w14:textId="6B335C48" w:rsidR="00974A6E" w:rsidRDefault="00974A6E" w:rsidP="00974A6E">
      <w:pPr>
        <w:pStyle w:val="afffff7"/>
      </w:pPr>
      <w:r w:rsidRPr="00974A6E">
        <w:t>关键项全部合格，一般项合格率</w:t>
      </w:r>
      <w:r w:rsidRPr="00974A6E">
        <w:t>≥</w:t>
      </w:r>
      <w:r w:rsidRPr="00974A6E">
        <w:t>95%，判定为验收合格。</w:t>
      </w:r>
    </w:p>
    <w:p w14:paraId="6542851C" w14:textId="78C7F5B0" w:rsidR="00277CAA" w:rsidRDefault="00277CAA" w:rsidP="00277CAA">
      <w:pPr>
        <w:pStyle w:val="affd"/>
        <w:spacing w:before="120" w:after="120"/>
      </w:pPr>
      <w:bookmarkStart w:id="163" w:name="_Toc226633584"/>
      <w:r>
        <w:rPr>
          <w:rFonts w:hint="eastAsia"/>
        </w:rPr>
        <w:t>资料归档要求</w:t>
      </w:r>
      <w:bookmarkEnd w:id="163"/>
    </w:p>
    <w:p w14:paraId="43F97EA7" w14:textId="2A294B0A" w:rsidR="00277CAA" w:rsidRDefault="00277CAA" w:rsidP="00277CAA">
      <w:pPr>
        <w:pStyle w:val="affe"/>
        <w:spacing w:before="120" w:after="120"/>
      </w:pPr>
      <w:r>
        <w:rPr>
          <w:rFonts w:hint="eastAsia"/>
        </w:rPr>
        <w:t>验收资料组成</w:t>
      </w:r>
    </w:p>
    <w:p w14:paraId="557CB3B2" w14:textId="77777777" w:rsidR="00277CAA" w:rsidRDefault="00277CAA" w:rsidP="00277CAA">
      <w:pPr>
        <w:pStyle w:val="afffff7"/>
      </w:pPr>
      <w:r>
        <w:rPr>
          <w:rFonts w:hint="eastAsia"/>
        </w:rPr>
        <w:t>验收应提交系统验收报告、数据曲线图、预警记录、处置闭环记录、工序合格判定表。</w:t>
      </w:r>
    </w:p>
    <w:p w14:paraId="2C068423" w14:textId="0D3079E8" w:rsidR="00277CAA" w:rsidRDefault="00277CAA" w:rsidP="00277CAA">
      <w:pPr>
        <w:pStyle w:val="affe"/>
        <w:spacing w:before="120" w:after="120"/>
      </w:pPr>
      <w:r>
        <w:rPr>
          <w:rFonts w:hint="eastAsia"/>
        </w:rPr>
        <w:t>资料一致性要求</w:t>
      </w:r>
    </w:p>
    <w:p w14:paraId="11080FB4" w14:textId="77777777" w:rsidR="00277CAA" w:rsidRDefault="00277CAA" w:rsidP="00277CAA">
      <w:pPr>
        <w:pStyle w:val="afffff7"/>
      </w:pPr>
      <w:r>
        <w:rPr>
          <w:rFonts w:hint="eastAsia"/>
        </w:rPr>
        <w:t>数字化归档资料与纸质验收资料内容应一致，同步归档、同步留存。</w:t>
      </w:r>
    </w:p>
    <w:p w14:paraId="7D4F2FD3" w14:textId="17C16066" w:rsidR="00277CAA" w:rsidRDefault="00277CAA" w:rsidP="00277CAA">
      <w:pPr>
        <w:pStyle w:val="affe"/>
        <w:spacing w:before="120" w:after="120"/>
      </w:pPr>
      <w:r>
        <w:rPr>
          <w:rFonts w:hint="eastAsia"/>
        </w:rPr>
        <w:t>验收前置条件</w:t>
      </w:r>
    </w:p>
    <w:p w14:paraId="61EA9DC6" w14:textId="77777777" w:rsidR="00277CAA" w:rsidRDefault="00277CAA" w:rsidP="00277CAA">
      <w:pPr>
        <w:pStyle w:val="afffff7"/>
      </w:pPr>
      <w:r>
        <w:rPr>
          <w:rFonts w:hint="eastAsia"/>
        </w:rPr>
        <w:lastRenderedPageBreak/>
        <w:t>未按要求完成数字化监控、数据不完整的工序，不得进入下道工序验收。</w:t>
      </w:r>
    </w:p>
    <w:p w14:paraId="00B392F8" w14:textId="709BD57C" w:rsidR="00277CAA" w:rsidRDefault="00277CAA" w:rsidP="00277CAA">
      <w:pPr>
        <w:pStyle w:val="affd"/>
        <w:spacing w:before="120" w:after="120"/>
      </w:pPr>
      <w:bookmarkStart w:id="164" w:name="_Toc226633585"/>
      <w:r>
        <w:rPr>
          <w:rFonts w:hint="eastAsia"/>
        </w:rPr>
        <w:t>不合格处置</w:t>
      </w:r>
      <w:bookmarkEnd w:id="164"/>
    </w:p>
    <w:p w14:paraId="0419E600" w14:textId="2559EB3D" w:rsidR="00277CAA" w:rsidRDefault="00277CAA" w:rsidP="00277CAA">
      <w:pPr>
        <w:pStyle w:val="affe"/>
        <w:spacing w:before="120" w:after="120"/>
      </w:pPr>
      <w:r>
        <w:rPr>
          <w:rFonts w:hint="eastAsia"/>
        </w:rPr>
        <w:t>停工整改要求</w:t>
      </w:r>
    </w:p>
    <w:p w14:paraId="7099406D" w14:textId="77777777" w:rsidR="00277CAA" w:rsidRDefault="00277CAA" w:rsidP="00277CAA">
      <w:pPr>
        <w:pStyle w:val="afffff7"/>
      </w:pPr>
      <w:r>
        <w:rPr>
          <w:rFonts w:hint="eastAsia"/>
        </w:rPr>
        <w:t>质量评定不合格的工序应立即停工整改，整改合格并重新监控通过后方可复工。</w:t>
      </w:r>
    </w:p>
    <w:p w14:paraId="4249844D" w14:textId="05A239F0" w:rsidR="00277CAA" w:rsidRDefault="00277CAA" w:rsidP="00277CAA">
      <w:pPr>
        <w:pStyle w:val="affe"/>
        <w:spacing w:before="120" w:after="120"/>
      </w:pPr>
      <w:r>
        <w:rPr>
          <w:rFonts w:hint="eastAsia"/>
        </w:rPr>
        <w:t>闭环记录要求</w:t>
      </w:r>
    </w:p>
    <w:p w14:paraId="19654B60" w14:textId="77777777" w:rsidR="00277CAA" w:rsidRDefault="00277CAA" w:rsidP="00277CAA">
      <w:pPr>
        <w:pStyle w:val="afffff7"/>
      </w:pPr>
      <w:r>
        <w:rPr>
          <w:rFonts w:hint="eastAsia"/>
        </w:rPr>
        <w:t>整改原因、处置措施、复检结果、监控数据应全程记录，形成完整闭环档案。</w:t>
      </w:r>
    </w:p>
    <w:p w14:paraId="5E096DB3" w14:textId="3B955732" w:rsidR="00277CAA" w:rsidRDefault="00277CAA" w:rsidP="00277CAA">
      <w:pPr>
        <w:pStyle w:val="affe"/>
        <w:spacing w:before="120" w:after="120"/>
      </w:pPr>
      <w:r>
        <w:rPr>
          <w:rFonts w:hint="eastAsia"/>
        </w:rPr>
        <w:t>复核要求</w:t>
      </w:r>
    </w:p>
    <w:p w14:paraId="3303F858" w14:textId="6A7E6DB4" w:rsidR="00277CAA" w:rsidRPr="00974A6E" w:rsidRDefault="00277CAA" w:rsidP="00277CAA">
      <w:pPr>
        <w:pStyle w:val="afffff7"/>
      </w:pPr>
      <w:r>
        <w:rPr>
          <w:rFonts w:hint="eastAsia"/>
        </w:rPr>
        <w:t>同一工序连续3次监控不合格，应重新复核施工工艺、设备精度及监控系统准确性。</w:t>
      </w:r>
    </w:p>
    <w:p w14:paraId="14D838B8" w14:textId="654F59F5" w:rsidR="0042486A" w:rsidRDefault="0042486A" w:rsidP="0042486A">
      <w:pPr>
        <w:pStyle w:val="affc"/>
        <w:spacing w:before="240" w:after="240"/>
      </w:pPr>
      <w:bookmarkStart w:id="165" w:name="_Toc226538251"/>
      <w:bookmarkStart w:id="166" w:name="_Toc226633586"/>
      <w:r>
        <w:rPr>
          <w:rFonts w:hint="eastAsia"/>
        </w:rPr>
        <w:t>运行维护</w:t>
      </w:r>
      <w:bookmarkEnd w:id="165"/>
      <w:bookmarkEnd w:id="166"/>
    </w:p>
    <w:p w14:paraId="4604B09A" w14:textId="3354010F" w:rsidR="0042486A" w:rsidRDefault="0042486A" w:rsidP="0042486A">
      <w:pPr>
        <w:pStyle w:val="affd"/>
        <w:spacing w:before="120" w:after="120"/>
      </w:pPr>
      <w:bookmarkStart w:id="167" w:name="_Toc226538252"/>
      <w:bookmarkStart w:id="168" w:name="_Toc226633587"/>
      <w:r>
        <w:rPr>
          <w:rFonts w:hint="eastAsia"/>
        </w:rPr>
        <w:t>设备维护</w:t>
      </w:r>
      <w:bookmarkEnd w:id="167"/>
      <w:bookmarkEnd w:id="168"/>
    </w:p>
    <w:p w14:paraId="3CF7E1E8" w14:textId="3ADCAA82" w:rsidR="0042486A" w:rsidRDefault="0042486A" w:rsidP="0042486A">
      <w:pPr>
        <w:pStyle w:val="affe"/>
        <w:spacing w:before="120" w:after="120"/>
      </w:pPr>
      <w:r>
        <w:rPr>
          <w:rFonts w:hint="eastAsia"/>
        </w:rPr>
        <w:t>日常维护</w:t>
      </w:r>
    </w:p>
    <w:p w14:paraId="4E4CCB2B" w14:textId="381873D9" w:rsidR="00974A6E" w:rsidRPr="00974A6E" w:rsidRDefault="00974A6E" w:rsidP="00974A6E">
      <w:pPr>
        <w:pStyle w:val="afffff7"/>
      </w:pPr>
      <w:r w:rsidRPr="00974A6E">
        <w:t>每日检查外观、供电、通信、清洁除尘。</w:t>
      </w:r>
    </w:p>
    <w:p w14:paraId="0CA25295" w14:textId="3E86115F" w:rsidR="0042486A" w:rsidRDefault="0042486A" w:rsidP="0042486A">
      <w:pPr>
        <w:pStyle w:val="affe"/>
        <w:spacing w:before="120" w:after="120"/>
      </w:pPr>
      <w:r>
        <w:rPr>
          <w:rFonts w:hint="eastAsia"/>
        </w:rPr>
        <w:t>定期校准</w:t>
      </w:r>
    </w:p>
    <w:p w14:paraId="29595D65" w14:textId="640038B5" w:rsidR="00974A6E" w:rsidRPr="00974A6E" w:rsidRDefault="00974A6E" w:rsidP="00974A6E">
      <w:pPr>
        <w:pStyle w:val="afffff7"/>
      </w:pPr>
      <w:r w:rsidRPr="00974A6E">
        <w:t>传感器、仪表每季度校准一次，保留校准记录。</w:t>
      </w:r>
    </w:p>
    <w:p w14:paraId="4A46D4AD" w14:textId="385542AD" w:rsidR="0042486A" w:rsidRDefault="0042486A" w:rsidP="0042486A">
      <w:pPr>
        <w:pStyle w:val="affe"/>
        <w:spacing w:before="120" w:after="120"/>
      </w:pPr>
      <w:r>
        <w:rPr>
          <w:rFonts w:hint="eastAsia"/>
        </w:rPr>
        <w:t>故障处理</w:t>
      </w:r>
    </w:p>
    <w:p w14:paraId="2B5502D1" w14:textId="148EBAB5" w:rsidR="00974A6E" w:rsidRPr="00974A6E" w:rsidRDefault="00D54C80" w:rsidP="00974A6E">
      <w:pPr>
        <w:pStyle w:val="afffff7"/>
      </w:pPr>
      <w:r w:rsidRPr="00D54C80">
        <w:t>一般故障</w:t>
      </w:r>
      <w:r w:rsidRPr="00D54C80">
        <w:t>≤</w:t>
      </w:r>
      <w:r w:rsidRPr="00D54C80">
        <w:t>2h响应，重大故障</w:t>
      </w:r>
      <w:r w:rsidRPr="00D54C80">
        <w:t>≤</w:t>
      </w:r>
      <w:r w:rsidRPr="00D54C80">
        <w:t>4h处置，故障记录完整。</w:t>
      </w:r>
    </w:p>
    <w:p w14:paraId="1A59D3AE" w14:textId="38B96175" w:rsidR="0042486A" w:rsidRDefault="0042486A" w:rsidP="0042486A">
      <w:pPr>
        <w:pStyle w:val="affd"/>
        <w:spacing w:before="120" w:after="120"/>
      </w:pPr>
      <w:bookmarkStart w:id="169" w:name="_Toc226538253"/>
      <w:bookmarkStart w:id="170" w:name="_Toc226633588"/>
      <w:r>
        <w:rPr>
          <w:rFonts w:hint="eastAsia"/>
        </w:rPr>
        <w:t>软件系统维护</w:t>
      </w:r>
      <w:bookmarkEnd w:id="169"/>
      <w:bookmarkEnd w:id="170"/>
    </w:p>
    <w:p w14:paraId="031A8418" w14:textId="39EBC688" w:rsidR="0042486A" w:rsidRDefault="0042486A" w:rsidP="0042486A">
      <w:pPr>
        <w:pStyle w:val="affe"/>
        <w:spacing w:before="120" w:after="120"/>
      </w:pPr>
      <w:r>
        <w:rPr>
          <w:rFonts w:hint="eastAsia"/>
        </w:rPr>
        <w:t>系统更新</w:t>
      </w:r>
    </w:p>
    <w:p w14:paraId="2C696CC9" w14:textId="073C3301" w:rsidR="00D54C80" w:rsidRPr="00D54C80" w:rsidRDefault="00D54C80" w:rsidP="00D54C80">
      <w:pPr>
        <w:pStyle w:val="afffff7"/>
      </w:pPr>
      <w:r w:rsidRPr="00D54C80">
        <w:t>定期安全更新与版本升级，不影响正常监控。</w:t>
      </w:r>
    </w:p>
    <w:p w14:paraId="2B4A43F1" w14:textId="252C2786" w:rsidR="0042486A" w:rsidRDefault="0042486A" w:rsidP="0042486A">
      <w:pPr>
        <w:pStyle w:val="affe"/>
        <w:spacing w:before="120" w:after="120"/>
      </w:pPr>
      <w:r>
        <w:rPr>
          <w:rFonts w:hint="eastAsia"/>
        </w:rPr>
        <w:t>日志管理</w:t>
      </w:r>
    </w:p>
    <w:p w14:paraId="747BDC54" w14:textId="699DE6F5" w:rsidR="00D54C80" w:rsidRPr="00D54C80" w:rsidRDefault="00D54C80" w:rsidP="00D54C80">
      <w:pPr>
        <w:pStyle w:val="afffff7"/>
      </w:pPr>
      <w:r w:rsidRPr="00D54C80">
        <w:t>自动记录操作日志、报警日志、故障日志，保存</w:t>
      </w:r>
      <w:r w:rsidRPr="00D54C80">
        <w:t>≥</w:t>
      </w:r>
      <w:r w:rsidRPr="00D54C80">
        <w:t>3年。</w:t>
      </w:r>
    </w:p>
    <w:p w14:paraId="3FBAE5DF" w14:textId="29F50A89" w:rsidR="0042486A" w:rsidRDefault="0042486A" w:rsidP="0042486A">
      <w:pPr>
        <w:pStyle w:val="affe"/>
        <w:spacing w:before="120" w:after="120"/>
      </w:pPr>
      <w:r>
        <w:rPr>
          <w:rFonts w:hint="eastAsia"/>
        </w:rPr>
        <w:t>安全维护</w:t>
      </w:r>
    </w:p>
    <w:p w14:paraId="72E5A429" w14:textId="08FAABF8" w:rsidR="00D54C80" w:rsidRDefault="00D54C80" w:rsidP="00D54C80">
      <w:pPr>
        <w:pStyle w:val="afffff7"/>
      </w:pPr>
      <w:r w:rsidRPr="00D54C80">
        <w:t>定期查杀病毒、更新防火墙、检查权限策略。</w:t>
      </w:r>
    </w:p>
    <w:p w14:paraId="3D4A8D67" w14:textId="1FAF70E7" w:rsidR="00277CAA" w:rsidRDefault="00277CAA" w:rsidP="00277CAA">
      <w:pPr>
        <w:pStyle w:val="affd"/>
        <w:spacing w:before="120" w:after="120"/>
      </w:pPr>
      <w:bookmarkStart w:id="171" w:name="_Toc226633589"/>
      <w:r>
        <w:rPr>
          <w:rFonts w:hint="eastAsia"/>
        </w:rPr>
        <w:t>备品备件与应急</w:t>
      </w:r>
      <w:bookmarkEnd w:id="171"/>
    </w:p>
    <w:p w14:paraId="701F8E8B" w14:textId="288AFE79" w:rsidR="00277CAA" w:rsidRDefault="00277CAA" w:rsidP="00277CAA">
      <w:pPr>
        <w:pStyle w:val="affe"/>
        <w:spacing w:before="120" w:after="120"/>
      </w:pPr>
      <w:r>
        <w:rPr>
          <w:rFonts w:hint="eastAsia"/>
        </w:rPr>
        <w:t>备品备件配置</w:t>
      </w:r>
    </w:p>
    <w:p w14:paraId="05AC5A71" w14:textId="1B99F2D1" w:rsidR="00277CAA" w:rsidRDefault="00277CAA" w:rsidP="00277CAA">
      <w:pPr>
        <w:pStyle w:val="afffff7"/>
      </w:pPr>
      <w:r>
        <w:rPr>
          <w:rFonts w:hint="eastAsia"/>
        </w:rPr>
        <w:t>施工现场应配备不少于在用数量15%的传感器、采集终端、电源及通讯模块。</w:t>
      </w:r>
    </w:p>
    <w:p w14:paraId="401662EA" w14:textId="77513667" w:rsidR="00277CAA" w:rsidRDefault="00277CAA" w:rsidP="00277CAA">
      <w:pPr>
        <w:pStyle w:val="affe"/>
        <w:spacing w:before="120" w:after="120"/>
      </w:pPr>
      <w:r>
        <w:rPr>
          <w:rFonts w:hint="eastAsia"/>
        </w:rPr>
        <w:t>故障补测要求</w:t>
      </w:r>
    </w:p>
    <w:p w14:paraId="35DD77E3" w14:textId="77777777" w:rsidR="00277CAA" w:rsidRDefault="00277CAA" w:rsidP="00277CAA">
      <w:pPr>
        <w:pStyle w:val="afffff7"/>
      </w:pPr>
      <w:r>
        <w:rPr>
          <w:rFonts w:hint="eastAsia"/>
        </w:rPr>
        <w:t>系统故障期间应采取人工监测补测，补测数据记录备查，不得缺失。</w:t>
      </w:r>
    </w:p>
    <w:p w14:paraId="0C4D00E1" w14:textId="7C050581" w:rsidR="00277CAA" w:rsidRDefault="00277CAA" w:rsidP="00277CAA">
      <w:pPr>
        <w:pStyle w:val="affe"/>
        <w:spacing w:before="120" w:after="120"/>
      </w:pPr>
      <w:r>
        <w:rPr>
          <w:rFonts w:hint="eastAsia"/>
        </w:rPr>
        <w:t>应急管理要求</w:t>
      </w:r>
    </w:p>
    <w:p w14:paraId="0127812C" w14:textId="77777777" w:rsidR="00277CAA" w:rsidRDefault="00277CAA" w:rsidP="00277CAA">
      <w:pPr>
        <w:pStyle w:val="afffff7"/>
      </w:pPr>
      <w:r>
        <w:rPr>
          <w:rFonts w:hint="eastAsia"/>
        </w:rPr>
        <w:t>数字化监控应急处置方案应纳入施工组织设计，每季度至少组织一次应急演练。</w:t>
      </w:r>
    </w:p>
    <w:p w14:paraId="639328C2" w14:textId="67B11970" w:rsidR="00277CAA" w:rsidRDefault="00277CAA" w:rsidP="00277CAA">
      <w:pPr>
        <w:pStyle w:val="affd"/>
        <w:spacing w:before="120" w:after="120"/>
      </w:pPr>
      <w:bookmarkStart w:id="172" w:name="_Toc226633590"/>
      <w:r>
        <w:rPr>
          <w:rFonts w:hint="eastAsia"/>
        </w:rPr>
        <w:t>培训与考核</w:t>
      </w:r>
      <w:bookmarkEnd w:id="172"/>
    </w:p>
    <w:p w14:paraId="1F8F8806" w14:textId="1029D1C1" w:rsidR="00277CAA" w:rsidRDefault="00277CAA" w:rsidP="00277CAA">
      <w:pPr>
        <w:pStyle w:val="affe"/>
        <w:spacing w:before="120" w:after="120"/>
      </w:pPr>
      <w:r>
        <w:rPr>
          <w:rFonts w:hint="eastAsia"/>
        </w:rPr>
        <w:t>上岗培训要求</w:t>
      </w:r>
    </w:p>
    <w:p w14:paraId="6062228C" w14:textId="77777777" w:rsidR="00277CAA" w:rsidRDefault="00277CAA" w:rsidP="00277CAA">
      <w:pPr>
        <w:pStyle w:val="afffff7"/>
      </w:pPr>
      <w:r>
        <w:rPr>
          <w:rFonts w:hint="eastAsia"/>
        </w:rPr>
        <w:t>系统操作人员上岗前应接受专项培训，考核合格后方可上岗操作。</w:t>
      </w:r>
    </w:p>
    <w:p w14:paraId="2FD442EE" w14:textId="2F609A74" w:rsidR="00277CAA" w:rsidRDefault="00277CAA" w:rsidP="00277CAA">
      <w:pPr>
        <w:pStyle w:val="affe"/>
        <w:spacing w:before="120" w:after="120"/>
      </w:pPr>
      <w:r>
        <w:rPr>
          <w:rFonts w:hint="eastAsia"/>
        </w:rPr>
        <w:t>定期考核要求</w:t>
      </w:r>
    </w:p>
    <w:p w14:paraId="7D1877C7" w14:textId="77777777" w:rsidR="00277CAA" w:rsidRDefault="00277CAA" w:rsidP="00277CAA">
      <w:pPr>
        <w:pStyle w:val="afffff7"/>
      </w:pPr>
      <w:r>
        <w:rPr>
          <w:rFonts w:hint="eastAsia"/>
        </w:rPr>
        <w:lastRenderedPageBreak/>
        <w:t>应对数据真实性、预警处置及时性、设备完好率开展定期专项考核。</w:t>
      </w:r>
    </w:p>
    <w:p w14:paraId="2EB80CE6" w14:textId="2812169B" w:rsidR="00277CAA" w:rsidRDefault="00277CAA" w:rsidP="00277CAA">
      <w:pPr>
        <w:pStyle w:val="affe"/>
        <w:spacing w:before="120" w:after="120"/>
      </w:pPr>
      <w:r>
        <w:rPr>
          <w:rFonts w:hint="eastAsia"/>
        </w:rPr>
        <w:t>考核应用要求</w:t>
      </w:r>
    </w:p>
    <w:p w14:paraId="2C05BDCB" w14:textId="65D393EB" w:rsidR="00277CAA" w:rsidRDefault="00277CAA" w:rsidP="00277CAA">
      <w:pPr>
        <w:pStyle w:val="afffff7"/>
      </w:pPr>
      <w:r>
        <w:rPr>
          <w:rFonts w:hint="eastAsia"/>
        </w:rPr>
        <w:t>考核结果应纳入班组质量管理、进度计量及评优评先管理。</w:t>
      </w:r>
    </w:p>
    <w:p w14:paraId="6C4F730A" w14:textId="77777777" w:rsidR="00006C95" w:rsidRPr="00D54C80" w:rsidRDefault="00006C95" w:rsidP="00006C95">
      <w:pPr>
        <w:pStyle w:val="afffff7"/>
        <w:ind w:firstLineChars="0" w:firstLine="0"/>
        <w:jc w:val="center"/>
      </w:pPr>
      <w:bookmarkStart w:id="173" w:name="BookMark8"/>
      <w:bookmarkEnd w:id="19"/>
      <w:r>
        <w:rPr>
          <w:rFonts w:hint="eastAsia"/>
          <w:noProof/>
        </w:rPr>
        <w:drawing>
          <wp:inline distT="0" distB="0" distL="0" distR="0" wp14:anchorId="41FF54DF" wp14:editId="17CC7A32">
            <wp:extent cx="1485900" cy="317500"/>
            <wp:effectExtent l="0" t="0" r="0" b="6350"/>
            <wp:docPr id="196091069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1069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3"/>
    </w:p>
    <w:sectPr w:rsidR="00006C95" w:rsidRPr="00D54C80" w:rsidSect="0042486A">
      <w:footerReference w:type="default" r:id="rId19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D56F" w14:textId="77777777" w:rsidR="00096F42" w:rsidRDefault="00096F42">
      <w:pPr>
        <w:spacing w:line="240" w:lineRule="auto"/>
      </w:pPr>
      <w:r>
        <w:separator/>
      </w:r>
    </w:p>
  </w:endnote>
  <w:endnote w:type="continuationSeparator" w:id="0">
    <w:p w14:paraId="59F71E51" w14:textId="77777777" w:rsidR="00096F42" w:rsidRDefault="00096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属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等线" w:eastAsia="等线" w:hAnsi="等线"/>
        <w:szCs w:val="22"/>
      </w:rPr>
      <w:id w:val="-548138633"/>
    </w:sdtPr>
    <w:sdtEndPr>
      <w:rPr>
        <w:sz w:val="18"/>
        <w:szCs w:val="18"/>
      </w:rPr>
    </w:sdtEndPr>
    <w:sdtContent>
      <w:p w14:paraId="02374C54" w14:textId="77777777" w:rsidR="002E7C44" w:rsidRDefault="00000000">
        <w:pPr>
          <w:framePr w:wrap="auto" w:vAnchor="text" w:hAnchor="margin" w:xAlign="center" w:y="1"/>
          <w:tabs>
            <w:tab w:val="center" w:pos="4153"/>
            <w:tab w:val="right" w:pos="8306"/>
          </w:tabs>
          <w:snapToGrid w:val="0"/>
          <w:jc w:val="left"/>
          <w:rPr>
            <w:rFonts w:ascii="等线" w:eastAsia="等线" w:hAnsi="等线" w:hint="eastAsia"/>
            <w:sz w:val="18"/>
            <w:szCs w:val="18"/>
          </w:rPr>
        </w:pPr>
        <w:r>
          <w:rPr>
            <w:rFonts w:ascii="宋体" w:hAnsi="Times New Roman" w:cs="宋体"/>
            <w:sz w:val="18"/>
            <w:szCs w:val="18"/>
          </w:rPr>
          <w:fldChar w:fldCharType="begin"/>
        </w:r>
        <w:r>
          <w:rPr>
            <w:rFonts w:ascii="宋体" w:hAnsi="Times New Roman" w:cs="宋体"/>
            <w:sz w:val="18"/>
            <w:szCs w:val="18"/>
          </w:rPr>
          <w:instrText xml:space="preserve"> PAGE </w:instrText>
        </w:r>
        <w:r>
          <w:rPr>
            <w:rFonts w:ascii="宋体" w:hAnsi="Times New Roman" w:cs="宋体"/>
            <w:sz w:val="18"/>
            <w:szCs w:val="18"/>
          </w:rPr>
          <w:fldChar w:fldCharType="end"/>
        </w:r>
      </w:p>
    </w:sdtContent>
  </w:sdt>
  <w:p w14:paraId="1E77E2C6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502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F8" w14:textId="77777777" w:rsidR="002E7C44" w:rsidRDefault="00000000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  <w:sdt>
      <w:sdtPr>
        <w:rPr>
          <w:rFonts w:ascii="等线" w:eastAsia="等线" w:hAnsi="等线"/>
          <w:szCs w:val="22"/>
        </w:rPr>
        <w:id w:val="1458601550"/>
      </w:sdtPr>
      <w:sdtEndPr>
        <w:rPr>
          <w:sz w:val="18"/>
          <w:szCs w:val="18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117" w14:textId="77777777" w:rsidR="002E7C44" w:rsidRDefault="00000000">
    <w:pPr>
      <w:pStyle w:val="afffff4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117" w14:textId="77777777" w:rsidR="002E7C44" w:rsidRDefault="00000000">
    <w:pPr>
      <w:pStyle w:val="afffff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C438" wp14:editId="4D3B74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429B" w14:textId="77777777" w:rsidR="002E7C44" w:rsidRDefault="00000000">
                          <w:pPr>
                            <w:pStyle w:val="afffff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C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F4429B" w14:textId="77777777" w:rsidR="002E7C44" w:rsidRDefault="00000000">
                    <w:pPr>
                      <w:pStyle w:val="afffff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25AF" w14:textId="77777777" w:rsidR="00096F42" w:rsidRDefault="00096F42">
      <w:pPr>
        <w:spacing w:line="240" w:lineRule="auto"/>
      </w:pPr>
      <w:r>
        <w:separator/>
      </w:r>
    </w:p>
  </w:footnote>
  <w:footnote w:type="continuationSeparator" w:id="0">
    <w:p w14:paraId="5C64D8CE" w14:textId="77777777" w:rsidR="00096F42" w:rsidRDefault="00096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5D9D" w14:textId="77777777" w:rsidR="002E7C44" w:rsidRDefault="00000000">
    <w:pPr>
      <w:pStyle w:val="afffffc"/>
      <w:wordWrap w:val="0"/>
      <w:rPr>
        <w:rFonts w:hint="eastAsia"/>
      </w:rPr>
    </w:pPr>
    <w:r>
      <w:rPr>
        <w:rFonts w:hint="eastAsia"/>
      </w:rPr>
      <w:t>T/CI 351-2024</w:t>
    </w:r>
  </w:p>
  <w:p w14:paraId="56DA1724" w14:textId="77777777" w:rsidR="002E7C44" w:rsidRDefault="002E7C44">
    <w:pPr>
      <w:pStyle w:val="af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003C" w14:textId="77777777" w:rsidR="003B734B" w:rsidRDefault="003B734B">
    <w:pPr>
      <w:pStyle w:val="af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6967" w14:textId="77777777" w:rsidR="003B734B" w:rsidRDefault="003B734B">
    <w:pPr>
      <w:pStyle w:val="aff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C14" w14:textId="77777777" w:rsidR="002E7C44" w:rsidRDefault="00000000">
    <w:pPr>
      <w:pStyle w:val="affff1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EFA" w14:textId="77777777" w:rsidR="002E7C44" w:rsidRDefault="00000000">
    <w:pPr>
      <w:pStyle w:val="afffffc"/>
      <w:rPr>
        <w:rFonts w:hint="eastAsia"/>
        <w:szCs w:val="21"/>
      </w:rPr>
    </w:pPr>
    <w:r>
      <w:rPr>
        <w:rFonts w:hAnsi="黑体" w:cs="黑体" w:hint="eastAsia"/>
        <w:szCs w:val="21"/>
      </w:rPr>
      <w:t>T/CWDPA XXX—2026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48977388">
    <w:abstractNumId w:val="0"/>
  </w:num>
  <w:num w:numId="2" w16cid:durableId="2078435430">
    <w:abstractNumId w:val="27"/>
  </w:num>
  <w:num w:numId="3" w16cid:durableId="1481726961">
    <w:abstractNumId w:val="5"/>
  </w:num>
  <w:num w:numId="4" w16cid:durableId="1230651230">
    <w:abstractNumId w:val="23"/>
  </w:num>
  <w:num w:numId="5" w16cid:durableId="1804616753">
    <w:abstractNumId w:val="18"/>
  </w:num>
  <w:num w:numId="6" w16cid:durableId="2026251367">
    <w:abstractNumId w:val="13"/>
  </w:num>
  <w:num w:numId="7" w16cid:durableId="463353931">
    <w:abstractNumId w:val="8"/>
  </w:num>
  <w:num w:numId="8" w16cid:durableId="351304961">
    <w:abstractNumId w:val="3"/>
  </w:num>
  <w:num w:numId="9" w16cid:durableId="692387855">
    <w:abstractNumId w:val="9"/>
  </w:num>
  <w:num w:numId="10" w16cid:durableId="2102294724">
    <w:abstractNumId w:val="16"/>
  </w:num>
  <w:num w:numId="11" w16cid:durableId="48188248">
    <w:abstractNumId w:val="25"/>
  </w:num>
  <w:num w:numId="12" w16cid:durableId="1733890971">
    <w:abstractNumId w:val="11"/>
  </w:num>
  <w:num w:numId="13" w16cid:durableId="958223814">
    <w:abstractNumId w:val="12"/>
  </w:num>
  <w:num w:numId="14" w16cid:durableId="453600367">
    <w:abstractNumId w:val="7"/>
  </w:num>
  <w:num w:numId="15" w16cid:durableId="1866215032">
    <w:abstractNumId w:val="19"/>
  </w:num>
  <w:num w:numId="16" w16cid:durableId="40597564">
    <w:abstractNumId w:val="21"/>
  </w:num>
  <w:num w:numId="17" w16cid:durableId="1818914690">
    <w:abstractNumId w:val="17"/>
  </w:num>
  <w:num w:numId="18" w16cid:durableId="421686010">
    <w:abstractNumId w:val="29"/>
  </w:num>
  <w:num w:numId="19" w16cid:durableId="1165785384">
    <w:abstractNumId w:val="15"/>
  </w:num>
  <w:num w:numId="20" w16cid:durableId="1077359690">
    <w:abstractNumId w:val="1"/>
  </w:num>
  <w:num w:numId="21" w16cid:durableId="798229665">
    <w:abstractNumId w:val="10"/>
  </w:num>
  <w:num w:numId="22" w16cid:durableId="993335633">
    <w:abstractNumId w:val="30"/>
  </w:num>
  <w:num w:numId="23" w16cid:durableId="1001469880">
    <w:abstractNumId w:val="20"/>
  </w:num>
  <w:num w:numId="24" w16cid:durableId="2093550934">
    <w:abstractNumId w:val="6"/>
  </w:num>
  <w:num w:numId="25" w16cid:durableId="1848979067">
    <w:abstractNumId w:val="26"/>
  </w:num>
  <w:num w:numId="26" w16cid:durableId="841555741">
    <w:abstractNumId w:val="28"/>
  </w:num>
  <w:num w:numId="27" w16cid:durableId="63990677">
    <w:abstractNumId w:val="2"/>
  </w:num>
  <w:num w:numId="28" w16cid:durableId="1806465720">
    <w:abstractNumId w:val="4"/>
  </w:num>
  <w:num w:numId="29" w16cid:durableId="999430501">
    <w:abstractNumId w:val="14"/>
  </w:num>
  <w:num w:numId="30" w16cid:durableId="573512043">
    <w:abstractNumId w:val="24"/>
  </w:num>
  <w:num w:numId="31" w16cid:durableId="849639878">
    <w:abstractNumId w:val="22"/>
  </w:num>
  <w:num w:numId="32" w16cid:durableId="1131944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666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2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3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537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168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6C95"/>
    <w:rsid w:val="00007B3A"/>
    <w:rsid w:val="000107E0"/>
    <w:rsid w:val="00011FDE"/>
    <w:rsid w:val="00012FFD"/>
    <w:rsid w:val="00014162"/>
    <w:rsid w:val="00014340"/>
    <w:rsid w:val="000154B6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41F"/>
    <w:rsid w:val="000365ED"/>
    <w:rsid w:val="00036994"/>
    <w:rsid w:val="0004249A"/>
    <w:rsid w:val="00043282"/>
    <w:rsid w:val="00044286"/>
    <w:rsid w:val="0004515D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4C4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26"/>
    <w:rsid w:val="00096D63"/>
    <w:rsid w:val="00096F42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21F"/>
    <w:rsid w:val="00137565"/>
    <w:rsid w:val="00141114"/>
    <w:rsid w:val="00142969"/>
    <w:rsid w:val="00143736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97A4F"/>
    <w:rsid w:val="00197B2C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69AE"/>
    <w:rsid w:val="001C7736"/>
    <w:rsid w:val="001C7FEA"/>
    <w:rsid w:val="001D0499"/>
    <w:rsid w:val="001D0BBE"/>
    <w:rsid w:val="001D0ED4"/>
    <w:rsid w:val="001D212F"/>
    <w:rsid w:val="001D29D7"/>
    <w:rsid w:val="001D2DE7"/>
    <w:rsid w:val="001D411C"/>
    <w:rsid w:val="001D5E39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12D"/>
    <w:rsid w:val="001F77C7"/>
    <w:rsid w:val="00200183"/>
    <w:rsid w:val="00200333"/>
    <w:rsid w:val="0020107D"/>
    <w:rsid w:val="00202AA4"/>
    <w:rsid w:val="002031F7"/>
    <w:rsid w:val="002040E6"/>
    <w:rsid w:val="002044E4"/>
    <w:rsid w:val="00205220"/>
    <w:rsid w:val="0020527B"/>
    <w:rsid w:val="00205F2C"/>
    <w:rsid w:val="0020792A"/>
    <w:rsid w:val="00210A0F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3DB5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4E76"/>
    <w:rsid w:val="00266EEB"/>
    <w:rsid w:val="00267EF4"/>
    <w:rsid w:val="002706D5"/>
    <w:rsid w:val="00270CB8"/>
    <w:rsid w:val="00272B08"/>
    <w:rsid w:val="00277CAA"/>
    <w:rsid w:val="00281BB8"/>
    <w:rsid w:val="00281E9E"/>
    <w:rsid w:val="00282405"/>
    <w:rsid w:val="00285170"/>
    <w:rsid w:val="00285361"/>
    <w:rsid w:val="00291DC2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5CBA"/>
    <w:rsid w:val="002A757F"/>
    <w:rsid w:val="002A7F44"/>
    <w:rsid w:val="002B053F"/>
    <w:rsid w:val="002B0C40"/>
    <w:rsid w:val="002B1966"/>
    <w:rsid w:val="002B4508"/>
    <w:rsid w:val="002B5779"/>
    <w:rsid w:val="002B7332"/>
    <w:rsid w:val="002B7F51"/>
    <w:rsid w:val="002C09D3"/>
    <w:rsid w:val="002C09E7"/>
    <w:rsid w:val="002C1E06"/>
    <w:rsid w:val="002C3404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7C44"/>
    <w:rsid w:val="002F30E0"/>
    <w:rsid w:val="002F35E4"/>
    <w:rsid w:val="002F3730"/>
    <w:rsid w:val="002F38E1"/>
    <w:rsid w:val="002F7AF6"/>
    <w:rsid w:val="0030009A"/>
    <w:rsid w:val="00300E63"/>
    <w:rsid w:val="00302F5F"/>
    <w:rsid w:val="0030441D"/>
    <w:rsid w:val="00306063"/>
    <w:rsid w:val="00313B85"/>
    <w:rsid w:val="00317261"/>
    <w:rsid w:val="00317988"/>
    <w:rsid w:val="003221B4"/>
    <w:rsid w:val="0032258D"/>
    <w:rsid w:val="00322E62"/>
    <w:rsid w:val="00322FD0"/>
    <w:rsid w:val="00324D13"/>
    <w:rsid w:val="00324EDD"/>
    <w:rsid w:val="003331E4"/>
    <w:rsid w:val="00336C64"/>
    <w:rsid w:val="00337162"/>
    <w:rsid w:val="0034194F"/>
    <w:rsid w:val="00342EDA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76BBD"/>
    <w:rsid w:val="00381815"/>
    <w:rsid w:val="003819AF"/>
    <w:rsid w:val="003820E9"/>
    <w:rsid w:val="00382DE7"/>
    <w:rsid w:val="00384FFC"/>
    <w:rsid w:val="00386F7E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B6FE7"/>
    <w:rsid w:val="003B734B"/>
    <w:rsid w:val="003C010C"/>
    <w:rsid w:val="003C0A6C"/>
    <w:rsid w:val="003C14F8"/>
    <w:rsid w:val="003C298A"/>
    <w:rsid w:val="003C5A43"/>
    <w:rsid w:val="003D0519"/>
    <w:rsid w:val="003D0ADA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635"/>
    <w:rsid w:val="003F3F08"/>
    <w:rsid w:val="003F49F1"/>
    <w:rsid w:val="003F5FF8"/>
    <w:rsid w:val="003F6272"/>
    <w:rsid w:val="00400E72"/>
    <w:rsid w:val="00401400"/>
    <w:rsid w:val="00404869"/>
    <w:rsid w:val="00405884"/>
    <w:rsid w:val="00407D39"/>
    <w:rsid w:val="0041477A"/>
    <w:rsid w:val="004148D6"/>
    <w:rsid w:val="004167A3"/>
    <w:rsid w:val="0042486A"/>
    <w:rsid w:val="00430EFC"/>
    <w:rsid w:val="00432DAA"/>
    <w:rsid w:val="00434305"/>
    <w:rsid w:val="00435DF7"/>
    <w:rsid w:val="0043741A"/>
    <w:rsid w:val="0044083F"/>
    <w:rsid w:val="00441AE7"/>
    <w:rsid w:val="004422DE"/>
    <w:rsid w:val="00445574"/>
    <w:rsid w:val="004467FB"/>
    <w:rsid w:val="004518D6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77109"/>
    <w:rsid w:val="00481C44"/>
    <w:rsid w:val="00484936"/>
    <w:rsid w:val="00485C89"/>
    <w:rsid w:val="00486BE3"/>
    <w:rsid w:val="004905E4"/>
    <w:rsid w:val="00490A89"/>
    <w:rsid w:val="00490AB4"/>
    <w:rsid w:val="00492B6E"/>
    <w:rsid w:val="00492F02"/>
    <w:rsid w:val="004939AE"/>
    <w:rsid w:val="004A12DF"/>
    <w:rsid w:val="004A1BA8"/>
    <w:rsid w:val="004A42B4"/>
    <w:rsid w:val="004A4B57"/>
    <w:rsid w:val="004A63FA"/>
    <w:rsid w:val="004A6A3D"/>
    <w:rsid w:val="004B0272"/>
    <w:rsid w:val="004B2701"/>
    <w:rsid w:val="004B2E1B"/>
    <w:rsid w:val="004B3AA8"/>
    <w:rsid w:val="004B3E93"/>
    <w:rsid w:val="004B74DB"/>
    <w:rsid w:val="004C1FBC"/>
    <w:rsid w:val="004C216B"/>
    <w:rsid w:val="004C25A2"/>
    <w:rsid w:val="004C31F2"/>
    <w:rsid w:val="004C3F1D"/>
    <w:rsid w:val="004C458D"/>
    <w:rsid w:val="004C7556"/>
    <w:rsid w:val="004C7CEF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73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3E7A"/>
    <w:rsid w:val="00514174"/>
    <w:rsid w:val="00516088"/>
    <w:rsid w:val="00516B0B"/>
    <w:rsid w:val="005220EC"/>
    <w:rsid w:val="00523F95"/>
    <w:rsid w:val="0052445E"/>
    <w:rsid w:val="00524D65"/>
    <w:rsid w:val="00525B16"/>
    <w:rsid w:val="00533D04"/>
    <w:rsid w:val="00534804"/>
    <w:rsid w:val="0053488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6C8E"/>
    <w:rsid w:val="005479DA"/>
    <w:rsid w:val="00547BCC"/>
    <w:rsid w:val="0055013B"/>
    <w:rsid w:val="00551F6F"/>
    <w:rsid w:val="005535DD"/>
    <w:rsid w:val="00555044"/>
    <w:rsid w:val="00557C2B"/>
    <w:rsid w:val="00561475"/>
    <w:rsid w:val="00562308"/>
    <w:rsid w:val="0056487B"/>
    <w:rsid w:val="00564FB9"/>
    <w:rsid w:val="005670BD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2CA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410C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6FA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D40"/>
    <w:rsid w:val="00664F62"/>
    <w:rsid w:val="0066524E"/>
    <w:rsid w:val="006655E1"/>
    <w:rsid w:val="00665D06"/>
    <w:rsid w:val="0067059D"/>
    <w:rsid w:val="00672060"/>
    <w:rsid w:val="00672BFD"/>
    <w:rsid w:val="00672D0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87CC3"/>
    <w:rsid w:val="0069396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C70DD"/>
    <w:rsid w:val="006D04EA"/>
    <w:rsid w:val="006D16C4"/>
    <w:rsid w:val="006D3E96"/>
    <w:rsid w:val="006D4515"/>
    <w:rsid w:val="006D4BB1"/>
    <w:rsid w:val="006D6593"/>
    <w:rsid w:val="006E5F02"/>
    <w:rsid w:val="006E613E"/>
    <w:rsid w:val="006F03A8"/>
    <w:rsid w:val="006F2ACA"/>
    <w:rsid w:val="006F2ADC"/>
    <w:rsid w:val="006F2BFE"/>
    <w:rsid w:val="006F31E9"/>
    <w:rsid w:val="006F6284"/>
    <w:rsid w:val="006F6F64"/>
    <w:rsid w:val="007002C5"/>
    <w:rsid w:val="00704387"/>
    <w:rsid w:val="00706599"/>
    <w:rsid w:val="00707669"/>
    <w:rsid w:val="00711CBA"/>
    <w:rsid w:val="00711FB5"/>
    <w:rsid w:val="00712A01"/>
    <w:rsid w:val="00714F58"/>
    <w:rsid w:val="00715A38"/>
    <w:rsid w:val="00722FBF"/>
    <w:rsid w:val="00722FC2"/>
    <w:rsid w:val="00724E1B"/>
    <w:rsid w:val="00725949"/>
    <w:rsid w:val="00727FA2"/>
    <w:rsid w:val="007322D9"/>
    <w:rsid w:val="00732BC0"/>
    <w:rsid w:val="007330A8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55E0"/>
    <w:rsid w:val="00756B26"/>
    <w:rsid w:val="00756EDF"/>
    <w:rsid w:val="0075726C"/>
    <w:rsid w:val="007600E3"/>
    <w:rsid w:val="00765C43"/>
    <w:rsid w:val="00765EFB"/>
    <w:rsid w:val="007671CA"/>
    <w:rsid w:val="00767C61"/>
    <w:rsid w:val="0077008A"/>
    <w:rsid w:val="007739C4"/>
    <w:rsid w:val="00773C1F"/>
    <w:rsid w:val="00774DA4"/>
    <w:rsid w:val="00776599"/>
    <w:rsid w:val="0078114B"/>
    <w:rsid w:val="00781DD2"/>
    <w:rsid w:val="00783ECF"/>
    <w:rsid w:val="0078413A"/>
    <w:rsid w:val="0079105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3DF4"/>
    <w:rsid w:val="007B5A3D"/>
    <w:rsid w:val="007B5B95"/>
    <w:rsid w:val="007B6032"/>
    <w:rsid w:val="007B68EA"/>
    <w:rsid w:val="007B7453"/>
    <w:rsid w:val="007C2D89"/>
    <w:rsid w:val="007C4593"/>
    <w:rsid w:val="007C4CD8"/>
    <w:rsid w:val="007C5309"/>
    <w:rsid w:val="007C6069"/>
    <w:rsid w:val="007C789C"/>
    <w:rsid w:val="007D06C4"/>
    <w:rsid w:val="007D1352"/>
    <w:rsid w:val="007D2508"/>
    <w:rsid w:val="007D346A"/>
    <w:rsid w:val="007D6518"/>
    <w:rsid w:val="007D7416"/>
    <w:rsid w:val="007D76BD"/>
    <w:rsid w:val="007E0BF1"/>
    <w:rsid w:val="007F0ED8"/>
    <w:rsid w:val="007F0F63"/>
    <w:rsid w:val="007F75CE"/>
    <w:rsid w:val="008013A4"/>
    <w:rsid w:val="0080270F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0F1"/>
    <w:rsid w:val="00815419"/>
    <w:rsid w:val="008163C8"/>
    <w:rsid w:val="008164A1"/>
    <w:rsid w:val="00817325"/>
    <w:rsid w:val="008209E6"/>
    <w:rsid w:val="00820C8D"/>
    <w:rsid w:val="00821D19"/>
    <w:rsid w:val="00823303"/>
    <w:rsid w:val="008233B2"/>
    <w:rsid w:val="00823A9F"/>
    <w:rsid w:val="00823C85"/>
    <w:rsid w:val="008245D0"/>
    <w:rsid w:val="00825138"/>
    <w:rsid w:val="008269DD"/>
    <w:rsid w:val="00830223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5B8C"/>
    <w:rsid w:val="0085173A"/>
    <w:rsid w:val="00855166"/>
    <w:rsid w:val="008603CE"/>
    <w:rsid w:val="008620FC"/>
    <w:rsid w:val="008627A5"/>
    <w:rsid w:val="00863E05"/>
    <w:rsid w:val="008644A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006"/>
    <w:rsid w:val="008B166D"/>
    <w:rsid w:val="008B17F4"/>
    <w:rsid w:val="008B3192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8D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0C"/>
    <w:rsid w:val="009145AE"/>
    <w:rsid w:val="009146CE"/>
    <w:rsid w:val="00914CA7"/>
    <w:rsid w:val="00915C3E"/>
    <w:rsid w:val="009161A8"/>
    <w:rsid w:val="0092431B"/>
    <w:rsid w:val="009245AE"/>
    <w:rsid w:val="009245F5"/>
    <w:rsid w:val="00924827"/>
    <w:rsid w:val="009249EC"/>
    <w:rsid w:val="009273B3"/>
    <w:rsid w:val="00927635"/>
    <w:rsid w:val="009305B5"/>
    <w:rsid w:val="00932735"/>
    <w:rsid w:val="009333FA"/>
    <w:rsid w:val="00934164"/>
    <w:rsid w:val="00934326"/>
    <w:rsid w:val="009378DD"/>
    <w:rsid w:val="009429D5"/>
    <w:rsid w:val="00942BF1"/>
    <w:rsid w:val="00945180"/>
    <w:rsid w:val="00945428"/>
    <w:rsid w:val="0094607B"/>
    <w:rsid w:val="00946826"/>
    <w:rsid w:val="00953604"/>
    <w:rsid w:val="0095496B"/>
    <w:rsid w:val="0095658B"/>
    <w:rsid w:val="00960F1E"/>
    <w:rsid w:val="009610DC"/>
    <w:rsid w:val="00961490"/>
    <w:rsid w:val="009625E7"/>
    <w:rsid w:val="0096381A"/>
    <w:rsid w:val="00965E04"/>
    <w:rsid w:val="009674AD"/>
    <w:rsid w:val="00970CDC"/>
    <w:rsid w:val="0097236C"/>
    <w:rsid w:val="00974A6E"/>
    <w:rsid w:val="009752A9"/>
    <w:rsid w:val="00975727"/>
    <w:rsid w:val="00977010"/>
    <w:rsid w:val="00977D02"/>
    <w:rsid w:val="00977FF9"/>
    <w:rsid w:val="009809BB"/>
    <w:rsid w:val="009820ED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3711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769"/>
    <w:rsid w:val="00A2271D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061F"/>
    <w:rsid w:val="00A54B6E"/>
    <w:rsid w:val="00A55BD6"/>
    <w:rsid w:val="00A55D50"/>
    <w:rsid w:val="00A57142"/>
    <w:rsid w:val="00A63E83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871C0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DD6"/>
    <w:rsid w:val="00AB6309"/>
    <w:rsid w:val="00AB6C5F"/>
    <w:rsid w:val="00AB7129"/>
    <w:rsid w:val="00AC27A6"/>
    <w:rsid w:val="00AC30F7"/>
    <w:rsid w:val="00AC3A5A"/>
    <w:rsid w:val="00AC4D95"/>
    <w:rsid w:val="00AC5CD9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0771"/>
    <w:rsid w:val="00B113DB"/>
    <w:rsid w:val="00B119D2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51E4"/>
    <w:rsid w:val="00B378E5"/>
    <w:rsid w:val="00B4346D"/>
    <w:rsid w:val="00B440F4"/>
    <w:rsid w:val="00B447A5"/>
    <w:rsid w:val="00B45352"/>
    <w:rsid w:val="00B4654C"/>
    <w:rsid w:val="00B47293"/>
    <w:rsid w:val="00B5099D"/>
    <w:rsid w:val="00B50E50"/>
    <w:rsid w:val="00B52120"/>
    <w:rsid w:val="00B54ABC"/>
    <w:rsid w:val="00B56FBE"/>
    <w:rsid w:val="00B60ACF"/>
    <w:rsid w:val="00B61142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483B"/>
    <w:rsid w:val="00B86677"/>
    <w:rsid w:val="00B87131"/>
    <w:rsid w:val="00B91CE9"/>
    <w:rsid w:val="00B939B1"/>
    <w:rsid w:val="00B96D40"/>
    <w:rsid w:val="00B97386"/>
    <w:rsid w:val="00B979AE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074C"/>
    <w:rsid w:val="00BD1075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4FCF"/>
    <w:rsid w:val="00BF51E5"/>
    <w:rsid w:val="00BF74A6"/>
    <w:rsid w:val="00C013AD"/>
    <w:rsid w:val="00C04904"/>
    <w:rsid w:val="00C056B3"/>
    <w:rsid w:val="00C0753A"/>
    <w:rsid w:val="00C103E5"/>
    <w:rsid w:val="00C13319"/>
    <w:rsid w:val="00C13EE9"/>
    <w:rsid w:val="00C166D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ABB"/>
    <w:rsid w:val="00C42130"/>
    <w:rsid w:val="00C423A4"/>
    <w:rsid w:val="00C423E3"/>
    <w:rsid w:val="00C44BF5"/>
    <w:rsid w:val="00C521D6"/>
    <w:rsid w:val="00C52488"/>
    <w:rsid w:val="00C55232"/>
    <w:rsid w:val="00C553A4"/>
    <w:rsid w:val="00C55A06"/>
    <w:rsid w:val="00C55D03"/>
    <w:rsid w:val="00C574ED"/>
    <w:rsid w:val="00C601BC"/>
    <w:rsid w:val="00C6329F"/>
    <w:rsid w:val="00C63340"/>
    <w:rsid w:val="00C643F9"/>
    <w:rsid w:val="00C64E95"/>
    <w:rsid w:val="00C71372"/>
    <w:rsid w:val="00C71D2C"/>
    <w:rsid w:val="00C72410"/>
    <w:rsid w:val="00C7287F"/>
    <w:rsid w:val="00C80CB8"/>
    <w:rsid w:val="00C819F8"/>
    <w:rsid w:val="00C8248C"/>
    <w:rsid w:val="00C82651"/>
    <w:rsid w:val="00C84E33"/>
    <w:rsid w:val="00C86D6F"/>
    <w:rsid w:val="00C905FC"/>
    <w:rsid w:val="00C92D03"/>
    <w:rsid w:val="00C9319C"/>
    <w:rsid w:val="00C9435D"/>
    <w:rsid w:val="00C94DF2"/>
    <w:rsid w:val="00C95750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562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6BD6"/>
    <w:rsid w:val="00CD6EDA"/>
    <w:rsid w:val="00CE0C4F"/>
    <w:rsid w:val="00CE30EA"/>
    <w:rsid w:val="00CF048A"/>
    <w:rsid w:val="00CF155A"/>
    <w:rsid w:val="00CF182C"/>
    <w:rsid w:val="00CF2947"/>
    <w:rsid w:val="00CF686F"/>
    <w:rsid w:val="00CF6E60"/>
    <w:rsid w:val="00CF7BCA"/>
    <w:rsid w:val="00CF7F6C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4C1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54C80"/>
    <w:rsid w:val="00D66846"/>
    <w:rsid w:val="00D675FB"/>
    <w:rsid w:val="00D71F25"/>
    <w:rsid w:val="00D72A9C"/>
    <w:rsid w:val="00D74974"/>
    <w:rsid w:val="00D77031"/>
    <w:rsid w:val="00D77C26"/>
    <w:rsid w:val="00D80876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587"/>
    <w:rsid w:val="00DB47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C74F2"/>
    <w:rsid w:val="00DD00FF"/>
    <w:rsid w:val="00DD0619"/>
    <w:rsid w:val="00DD07FB"/>
    <w:rsid w:val="00DD25C6"/>
    <w:rsid w:val="00DD26FD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7642"/>
    <w:rsid w:val="00E01138"/>
    <w:rsid w:val="00E02DFB"/>
    <w:rsid w:val="00E030F9"/>
    <w:rsid w:val="00E0311A"/>
    <w:rsid w:val="00E03138"/>
    <w:rsid w:val="00E06404"/>
    <w:rsid w:val="00E07415"/>
    <w:rsid w:val="00E07418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4F38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0979"/>
    <w:rsid w:val="00E9311F"/>
    <w:rsid w:val="00E934D1"/>
    <w:rsid w:val="00E94AF0"/>
    <w:rsid w:val="00E95D13"/>
    <w:rsid w:val="00E95DD3"/>
    <w:rsid w:val="00E969D5"/>
    <w:rsid w:val="00E972C1"/>
    <w:rsid w:val="00EA58D1"/>
    <w:rsid w:val="00EA61BC"/>
    <w:rsid w:val="00EA681A"/>
    <w:rsid w:val="00EA735B"/>
    <w:rsid w:val="00EB06DD"/>
    <w:rsid w:val="00EB1E69"/>
    <w:rsid w:val="00EB2086"/>
    <w:rsid w:val="00EB31ED"/>
    <w:rsid w:val="00EB5EDF"/>
    <w:rsid w:val="00EB60FE"/>
    <w:rsid w:val="00EB74DB"/>
    <w:rsid w:val="00EC5359"/>
    <w:rsid w:val="00EC562A"/>
    <w:rsid w:val="00EC72D8"/>
    <w:rsid w:val="00ED067A"/>
    <w:rsid w:val="00ED2B50"/>
    <w:rsid w:val="00EE0350"/>
    <w:rsid w:val="00EE0719"/>
    <w:rsid w:val="00EE0E80"/>
    <w:rsid w:val="00EE378C"/>
    <w:rsid w:val="00EE613F"/>
    <w:rsid w:val="00EE7295"/>
    <w:rsid w:val="00EE7869"/>
    <w:rsid w:val="00EF054A"/>
    <w:rsid w:val="00EF3235"/>
    <w:rsid w:val="00EF796D"/>
    <w:rsid w:val="00EF7E72"/>
    <w:rsid w:val="00F060C9"/>
    <w:rsid w:val="00F0637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402F"/>
    <w:rsid w:val="00F25BB6"/>
    <w:rsid w:val="00F26877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09AD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3550"/>
    <w:rsid w:val="00F75DFA"/>
    <w:rsid w:val="00F815B6"/>
    <w:rsid w:val="00F81D98"/>
    <w:rsid w:val="00F833BA"/>
    <w:rsid w:val="00F837C8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5E7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0401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665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AD97F5C"/>
    <w:rsid w:val="0BED0C97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5B16BCD"/>
    <w:rsid w:val="35E328D9"/>
    <w:rsid w:val="370C4202"/>
    <w:rsid w:val="37815996"/>
    <w:rsid w:val="37842B42"/>
    <w:rsid w:val="38521299"/>
    <w:rsid w:val="38D11273"/>
    <w:rsid w:val="39687A37"/>
    <w:rsid w:val="3B00217F"/>
    <w:rsid w:val="3C053706"/>
    <w:rsid w:val="3C425A6B"/>
    <w:rsid w:val="3C842FA3"/>
    <w:rsid w:val="3DFC15F4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213193"/>
    <w:rsid w:val="4A4E5BB5"/>
    <w:rsid w:val="4A9F11A1"/>
    <w:rsid w:val="4AF56684"/>
    <w:rsid w:val="4BAF3313"/>
    <w:rsid w:val="4C1B1639"/>
    <w:rsid w:val="4D1C4610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A975974"/>
    <w:rsid w:val="6A991B4E"/>
    <w:rsid w:val="6B9D229A"/>
    <w:rsid w:val="6E0D32E8"/>
    <w:rsid w:val="6E426D96"/>
    <w:rsid w:val="6EB16D05"/>
    <w:rsid w:val="6F3C104B"/>
    <w:rsid w:val="6F77137F"/>
    <w:rsid w:val="70DE4977"/>
    <w:rsid w:val="710E5E8B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0F3A72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3812C"/>
  <w15:docId w15:val="{F7E1116D-87E5-4108-AD73-1EBF2DC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5"/>
    <w:next w:val="afff5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autoRedefine/>
    <w:qFormat/>
    <w:pPr>
      <w:ind w:firstLine="420"/>
    </w:pPr>
  </w:style>
  <w:style w:type="paragraph" w:styleId="afffa">
    <w:name w:val="annotation text"/>
    <w:basedOn w:val="afff5"/>
    <w:uiPriority w:val="99"/>
    <w:semiHidden/>
    <w:unhideWhenUsed/>
    <w:qFormat/>
    <w:pPr>
      <w:jc w:val="left"/>
    </w:pPr>
  </w:style>
  <w:style w:type="paragraph" w:styleId="afffb">
    <w:name w:val="Body Text"/>
    <w:basedOn w:val="afff5"/>
    <w:link w:val="afffc"/>
    <w:autoRedefine/>
    <w:qFormat/>
    <w:pPr>
      <w:spacing w:after="120"/>
    </w:pPr>
  </w:style>
  <w:style w:type="paragraph" w:styleId="TOC5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d">
    <w:name w:val="Balloon Text"/>
    <w:basedOn w:val="afff5"/>
    <w:link w:val="afffe"/>
    <w:autoRedefine/>
    <w:uiPriority w:val="99"/>
    <w:semiHidden/>
    <w:unhideWhenUsed/>
    <w:qFormat/>
    <w:rPr>
      <w:sz w:val="18"/>
      <w:szCs w:val="18"/>
    </w:rPr>
  </w:style>
  <w:style w:type="paragraph" w:styleId="affff">
    <w:name w:val="footer"/>
    <w:basedOn w:val="afff5"/>
    <w:link w:val="affff0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1">
    <w:name w:val="header"/>
    <w:basedOn w:val="afff5"/>
    <w:link w:val="affff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3">
    <w:name w:val="footnote text"/>
    <w:basedOn w:val="afff5"/>
    <w:next w:val="afff5"/>
    <w:link w:val="affff4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5">
    <w:name w:val="table of figures"/>
    <w:basedOn w:val="afff5"/>
    <w:next w:val="afff5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HTML">
    <w:name w:val="HTML Preformatted"/>
    <w:basedOn w:val="afff5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fff6">
    <w:name w:val="Normal (Web)"/>
    <w:basedOn w:val="afff5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fff7">
    <w:name w:val="Title"/>
    <w:basedOn w:val="afff5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7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autoRedefine/>
    <w:qFormat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2">
    <w:name w:val="页眉 字符"/>
    <w:link w:val="affff1"/>
    <w:autoRedefine/>
    <w:uiPriority w:val="99"/>
    <w:qFormat/>
    <w:rPr>
      <w:kern w:val="2"/>
      <w:sz w:val="18"/>
      <w:szCs w:val="18"/>
    </w:rPr>
  </w:style>
  <w:style w:type="character" w:customStyle="1" w:styleId="affff0">
    <w:name w:val="页脚 字符"/>
    <w:link w:val="affff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e">
    <w:name w:val="批注框文本 字符"/>
    <w:link w:val="afffd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5"/>
    <w:next w:val="afff5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2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5">
    <w:name w:val="标准书眉一"/>
    <w:autoRedefine/>
    <w:qFormat/>
    <w:pPr>
      <w:jc w:val="both"/>
    </w:p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5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autoRedefine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5"/>
    <w:autoRedefine/>
    <w:qFormat/>
    <w:pPr>
      <w:jc w:val="left"/>
    </w:pPr>
  </w:style>
  <w:style w:type="paragraph" w:customStyle="1" w:styleId="afffffe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e">
    <w:name w:val="标准文件_二级条标题"/>
    <w:next w:val="afffff7"/>
    <w:autoRedefine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character" w:customStyle="1" w:styleId="affffff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autoRedefine/>
    <w:qFormat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5"/>
    <w:next w:val="afffffa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4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5">
    <w:name w:val="标准文件_附录二级条标题"/>
    <w:basedOn w:val="aff4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7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9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8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b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c">
    <w:name w:val="正文文本 字符"/>
    <w:link w:val="afffb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4">
    <w:name w:val="脚注文本 字符"/>
    <w:link w:val="affff3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3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c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d">
    <w:name w:val="标准文件_一级条标题"/>
    <w:basedOn w:val="affc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5"/>
    <w:next w:val="afffff7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7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3">
    <w:name w:val="标准文件_正文公式"/>
    <w:basedOn w:val="afff5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7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3">
    <w:name w:val="标准文件_正文英文表标题"/>
    <w:next w:val="afffff7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b">
    <w:name w:val="标准文件_正文英文图标题"/>
    <w:next w:val="afffff7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5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6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c">
    <w:name w:val="封面正文"/>
    <w:autoRedefine/>
    <w:qFormat/>
    <w:pPr>
      <w:jc w:val="both"/>
    </w:pPr>
  </w:style>
  <w:style w:type="paragraph" w:customStyle="1" w:styleId="afffffffd">
    <w:name w:val="附录二级无标题条"/>
    <w:basedOn w:val="afff5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2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5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4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autoRedefine/>
    <w:qFormat/>
    <w:pPr>
      <w:tabs>
        <w:tab w:val="left" w:pos="840"/>
      </w:tabs>
    </w:pPr>
  </w:style>
  <w:style w:type="paragraph" w:customStyle="1" w:styleId="afff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9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5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d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e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0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3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3">
    <w:name w:val="标准文件_三级项"/>
    <w:basedOn w:val="afff5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rPr>
      <w:sz w:val="18"/>
    </w:rPr>
  </w:style>
  <w:style w:type="paragraph" w:customStyle="1" w:styleId="afa">
    <w:name w:val="标准文件_示例×："/>
    <w:basedOn w:val="afff5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6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rPr>
      <w:rFonts w:ascii="黑体" w:eastAsia="黑体"/>
    </w:rPr>
  </w:style>
  <w:style w:type="character" w:customStyle="1" w:styleId="affffffffff0">
    <w:name w:val="标准文件_来源"/>
    <w:basedOn w:val="afff6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4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5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b">
    <w:name w:val="发布"/>
    <w:basedOn w:val="afff6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TableText">
    <w:name w:val="Table Text"/>
    <w:basedOn w:val="afff5"/>
    <w:autoRedefine/>
    <w:semiHidden/>
    <w:qFormat/>
    <w:rPr>
      <w:rFonts w:ascii="宋体" w:hAnsi="宋体" w:cs="宋体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c">
    <w:name w:val="终结线"/>
    <w:basedOn w:val="afff5"/>
    <w:autoRedefine/>
    <w:qFormat/>
    <w:pPr>
      <w:framePr w:hSpace="181" w:vSpace="181" w:wrap="around" w:vAnchor="text" w:hAnchor="margin" w:xAlign="center" w:y="285"/>
    </w:pPr>
  </w:style>
  <w:style w:type="paragraph" w:customStyle="1" w:styleId="afffffffffffd">
    <w:name w:val="附录标识"/>
    <w:basedOn w:val="afff5"/>
    <w:next w:val="afffffffffffe"/>
    <w:qFormat/>
    <w:pPr>
      <w:keepNext/>
      <w:widowControl/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e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">
    <w:name w:val="附录章标题"/>
    <w:next w:val="afffffffffffe"/>
    <w:qFormat/>
    <w:p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fffff0">
    <w:name w:val="参考文献"/>
    <w:basedOn w:val="afff5"/>
    <w:next w:val="afffffffffffe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1">
    <w:name w:val="二级无"/>
    <w:basedOn w:val="affffffffffff2"/>
    <w:autoRedefine/>
    <w:qFormat/>
    <w:pPr>
      <w:ind w:left="1843"/>
    </w:pPr>
    <w:rPr>
      <w:rFonts w:ascii="宋体"/>
    </w:rPr>
  </w:style>
  <w:style w:type="paragraph" w:customStyle="1" w:styleId="affffffffffff2">
    <w:name w:val="二级条标题"/>
    <w:basedOn w:val="affffffffffff3"/>
    <w:next w:val="afffffffffffe"/>
    <w:autoRedefine/>
    <w:qFormat/>
    <w:pPr>
      <w:spacing w:before="50" w:after="50"/>
      <w:outlineLvl w:val="3"/>
    </w:pPr>
  </w:style>
  <w:style w:type="paragraph" w:customStyle="1" w:styleId="affffffffffff3">
    <w:name w:val="一级条标题"/>
    <w:basedOn w:val="afff5"/>
    <w:next w:val="afffffffffffe"/>
    <w:autoRedefine/>
    <w:qFormat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eastAsia="黑体" w:hAnsi="Times New Roman"/>
      <w:kern w:val="0"/>
    </w:rPr>
  </w:style>
  <w:style w:type="character" w:customStyle="1" w:styleId="12">
    <w:name w:val="未处理的提及1"/>
    <w:basedOn w:val="afff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222</TotalTime>
  <Pages>13</Pages>
  <Words>4023</Words>
  <Characters>4788</Characters>
  <Application>Microsoft Office Word</Application>
  <DocSecurity>0</DocSecurity>
  <Lines>319</Lines>
  <Paragraphs>489</Paragraphs>
  <ScaleCrop>false</ScaleCrop>
  <Company>PCMI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ZHH</dc:creator>
  <cp:lastModifiedBy>静怡 罗</cp:lastModifiedBy>
  <cp:revision>4</cp:revision>
  <cp:lastPrinted>2026-04-09T01:45:00Z</cp:lastPrinted>
  <dcterms:created xsi:type="dcterms:W3CDTF">2026-04-08T03:12:00Z</dcterms:created>
  <dcterms:modified xsi:type="dcterms:W3CDTF">2026-04-09T07:20:00Z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37FC01A0625F4C8786115D420C3460EC_13</vt:lpwstr>
  </property>
  <property fmtid="{D5CDD505-2E9C-101B-9397-08002B2CF9AE}" pid="16" name="KSOTemplateDocerSaveRecord">
    <vt:lpwstr>eyJoZGlkIjoiMTY4OTVhMzE4OTk4YjFkOWQyZmQ2NGM4ODg1MjRjOGEiLCJ1c2VySWQiOiIxNzIwMDUxMzI4In0=</vt:lpwstr>
  </property>
</Properties>
</file>