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rPr>
          <w:rFonts w:hint="eastAsia" w:ascii="仿宋" w:hAnsi="仿宋" w:eastAsia="仿宋" w:cs="仿宋"/>
          <w:b/>
          <w:bCs/>
          <w:sz w:val="32"/>
          <w:szCs w:val="32"/>
        </w:rPr>
      </w:pPr>
      <w:bookmarkStart w:id="0" w:name="_Toc37234703"/>
      <w:bookmarkStart w:id="1" w:name="_Toc304825081"/>
      <w:bookmarkStart w:id="2" w:name="_Toc309994551"/>
      <w:bookmarkStart w:id="3" w:name="_Toc298937100"/>
      <w:bookmarkStart w:id="4" w:name="_Toc309995472"/>
      <w:bookmarkStart w:id="5" w:name="_Toc298937609"/>
      <w:bookmarkStart w:id="6" w:name="_Toc309995999"/>
      <w:bookmarkStart w:id="7" w:name="_Toc304825008"/>
      <w:bookmarkStart w:id="8" w:name="_Toc309997040"/>
      <w:bookmarkStart w:id="9" w:name="_Toc298923383"/>
      <w:bookmarkStart w:id="10" w:name="_Toc298937322"/>
      <w:bookmarkStart w:id="11" w:name="_Toc298937188"/>
      <w:bookmarkStart w:id="12" w:name="_Toc309993180"/>
      <w:bookmarkStart w:id="13" w:name="_Toc6138"/>
      <w:bookmarkStart w:id="14" w:name="_Toc304402664"/>
      <w:bookmarkStart w:id="15" w:name="_Toc298938635"/>
      <w:bookmarkStart w:id="16" w:name="_Toc298937419"/>
      <w:bookmarkStart w:id="17" w:name="_Toc499110426"/>
      <w:bookmarkStart w:id="18" w:name="_Toc298936801"/>
      <w:bookmarkStart w:id="19" w:name="_Toc298938783"/>
      <w:bookmarkStart w:id="20" w:name="_Toc298937276"/>
      <w:bookmarkStart w:id="21" w:name="_Toc310002637"/>
      <w:bookmarkStart w:id="22" w:name="_Toc298937152"/>
      <w:bookmarkStart w:id="23" w:name="_Toc309995390"/>
      <w:bookmarkStart w:id="24" w:name="_Toc298936924"/>
      <w:bookmarkStart w:id="25" w:name="_Toc309995578"/>
      <w:bookmarkStart w:id="26" w:name="_Toc298937462"/>
      <w:bookmarkStart w:id="27" w:name="_Toc304824969"/>
      <w:bookmarkStart w:id="28" w:name="_Toc298937357"/>
      <w:bookmarkStart w:id="29" w:name="_Toc298937167"/>
      <w:bookmarkStart w:id="30" w:name="_Toc304828066"/>
      <w:bookmarkStart w:id="31" w:name="_Toc298937201"/>
    </w:p>
    <w:p w14:paraId="705BFDC1">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市政供热供气管网泄漏检测与修复技术规范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4</w:t>
      </w:r>
      <w:r>
        <w:rPr>
          <w:rFonts w:hint="eastAsia" w:ascii="仿宋" w:hAnsi="仿宋" w:eastAsia="仿宋" w:cs="仿宋"/>
          <w:szCs w:val="21"/>
        </w:rPr>
        <w:t>月，中国西部开发促进会发布《</w:t>
      </w:r>
      <w:r>
        <w:rPr>
          <w:rFonts w:hint="eastAsia" w:ascii="仿宋" w:hAnsi="仿宋" w:eastAsia="仿宋" w:cs="仿宋"/>
          <w:szCs w:val="21"/>
          <w:lang w:eastAsia="zh-CN"/>
        </w:rPr>
        <w:t>市政供热供气管网泄漏检测与修复技术规范</w:t>
      </w:r>
      <w:r>
        <w:rPr>
          <w:rFonts w:hint="eastAsia" w:ascii="仿宋" w:hAnsi="仿宋" w:eastAsia="仿宋" w:cs="仿宋"/>
          <w:szCs w:val="21"/>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firstLine="0" w:firstLineChars="0"/>
        <w:rPr>
          <w:rFonts w:hint="eastAsia" w:ascii="仿宋" w:hAnsi="仿宋" w:eastAsia="仿宋" w:cs="仿宋"/>
          <w:b/>
          <w:bCs/>
          <w:color w:val="000000"/>
          <w:szCs w:val="21"/>
        </w:rPr>
      </w:pPr>
      <w:bookmarkStart w:id="32" w:name="_Toc298937549"/>
      <w:bookmarkEnd w:id="32"/>
      <w:bookmarkStart w:id="33" w:name="BT1"/>
      <w:bookmarkEnd w:id="33"/>
      <w:r>
        <w:rPr>
          <w:rFonts w:hint="eastAsia" w:ascii="仿宋" w:hAnsi="仿宋" w:eastAsia="仿宋" w:cs="仿宋"/>
          <w:b/>
          <w:bCs/>
          <w:color w:val="000000"/>
          <w:szCs w:val="21"/>
        </w:rPr>
        <w:t>1.目的</w:t>
      </w:r>
    </w:p>
    <w:p w14:paraId="02ED0CC6">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lang w:val="en-US" w:eastAsia="zh-CN"/>
        </w:rPr>
        <w:t>本标准编写旨在规范市政供热供气管网泄漏检测与修复的全流程技术要求，明确泄漏检测方法、漏点定位精度、修复工艺选择、施工安全防护、验收标准及运行维护等关键环节的统一技术准则，为供热、燃气运营单位、检测机构、施工企业及监管部门提供科学依据，提升管网泄漏防控能力，降低泄漏引发的燃气爆炸、热力烫伤、地面塌陷等安全事故风险，保障城市基础设施安全运行，推动供热燃气行业向标准化、精细化、智能化方向发展</w:t>
      </w:r>
      <w:r>
        <w:rPr>
          <w:rFonts w:hint="eastAsia" w:ascii="仿宋" w:hAnsi="仿宋" w:eastAsia="仿宋" w:cs="仿宋"/>
          <w:sz w:val="21"/>
          <w:szCs w:val="21"/>
        </w:rPr>
        <w:t>。</w:t>
      </w:r>
    </w:p>
    <w:p w14:paraId="38381B68">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1C3D969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的制定与实施，有助于提升市政供热供气管网泄漏检测与修复的技术水平，减少泄漏造成的能源浪费、环境污染和安全事故，契合城市更新、老旧管网改造、安全生产、绿色发展的行业导向；有利于规范检测方法选用、修复工艺操作、安全防护措施、验收判定标准等关键环节，提升管网运维质量与安全保障能力；可为行业提供统一技术遵循，填补供热供气管网一体化泄漏检测与修复标准空白，完善市政基础设施标准体系，为城市公共安全与民生保障提供技术支撑。</w:t>
      </w:r>
    </w:p>
    <w:p w14:paraId="1A6555C0">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046CEC22">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我国城镇供热供气管网建设规模持续扩大，全国城市供热管网总里程超100万公里、燃气管网总里程超80万公里，部分管网因敷设年代久远、材质老化、施工工艺落后、地质环境变化等因素，泄漏隐患日益突出。现有标准多分散于供热、燃气单一领域，且侧重设计、施工或抢修的单一环节，缺乏针对市政供热供气管网一体化的泄漏检测与修复全流程技术规范。行业内存在检测方法不统一、漏点定位精度低、修复工艺适配性差、作业安全防护标准缺失、验收标准模糊等问题，部分企业仍采用传统人工排查方式，检测效率低、漏检率高，修复过程中还存在施工不规范、修复后验收标准模糊等情况，制约了管网泄漏防控能力的整体提升。</w:t>
      </w:r>
    </w:p>
    <w:p w14:paraId="3FE7694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随着城市更新和老旧管网改造的深入推进，各地正开展大规模供热供气管网升级改造工作，统一的技术规范可为管网改造中的泄漏检测、修复施工提供标准化技术支撑。制定本标准可填补行业标准空白、统一技术要求、提升管网本质安全、降低泄漏事故损失，满足城市基础设施安全化、智能化、绿色化发展的迫切需求。</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ind w:firstLine="0" w:firstLineChars="0"/>
        <w:rPr>
          <w:rFonts w:eastAsia="仿宋"/>
          <w:szCs w:val="21"/>
        </w:rPr>
      </w:pPr>
      <w:r>
        <w:rPr>
          <w:rFonts w:hint="eastAsia" w:ascii="仿宋" w:hAnsi="仿宋" w:eastAsia="仿宋" w:cs="仿宋"/>
          <w:b/>
          <w:bCs/>
          <w:color w:val="000000"/>
          <w:szCs w:val="21"/>
        </w:rPr>
        <w:t>1.起草单位</w:t>
      </w:r>
    </w:p>
    <w:p w14:paraId="33722D0E">
      <w:pPr>
        <w:pStyle w:val="30"/>
        <w:rPr>
          <w:rFonts w:hint="eastAsia" w:ascii="仿宋" w:hAnsi="仿宋" w:eastAsia="仿宋" w:cs="仿宋"/>
          <w:szCs w:val="21"/>
        </w:rPr>
      </w:pPr>
      <w:r>
        <w:rPr>
          <w:rFonts w:hint="eastAsia" w:ascii="仿宋" w:hAnsi="仿宋" w:eastAsia="仿宋" w:cs="仿宋"/>
          <w:szCs w:val="21"/>
        </w:rPr>
        <w:t>本文件由中国西部开发促进会提出并归口。</w:t>
      </w:r>
    </w:p>
    <w:p w14:paraId="3F8B68C3">
      <w:pPr>
        <w:pStyle w:val="30"/>
        <w:rPr>
          <w:rFonts w:hint="eastAsia" w:ascii="仿宋" w:hAnsi="仿宋" w:eastAsia="仿宋" w:cs="仿宋"/>
          <w:szCs w:val="21"/>
        </w:rPr>
      </w:pPr>
      <w:r>
        <w:rPr>
          <w:rFonts w:hint="eastAsia" w:ascii="仿宋" w:hAnsi="仿宋" w:eastAsia="仿宋" w:cs="仿宋"/>
          <w:szCs w:val="21"/>
        </w:rPr>
        <w:t>本文件由华润燃气（郑州）市政设计研究院有限公司、德州经济技术开发区恒益热力有限公司、渭南市天然气有限公司、山西顺德土地评估规划咨询有限公司等</w:t>
      </w:r>
      <w:r>
        <w:rPr>
          <w:rFonts w:hint="eastAsia" w:ascii="仿宋" w:hAnsi="仿宋" w:eastAsia="仿宋" w:cs="仿宋"/>
          <w:szCs w:val="21"/>
          <w:lang w:bidi="zh-CN"/>
        </w:rPr>
        <w:t>共同</w:t>
      </w:r>
      <w:r>
        <w:rPr>
          <w:rFonts w:hint="eastAsia" w:ascii="仿宋" w:hAnsi="仿宋" w:eastAsia="仿宋" w:cs="仿宋"/>
          <w:szCs w:val="21"/>
        </w:rPr>
        <w:t>起草。</w:t>
      </w:r>
    </w:p>
    <w:p w14:paraId="6C2D1883">
      <w:pPr>
        <w:pStyle w:val="30"/>
        <w:ind w:firstLine="0" w:firstLineChars="0"/>
        <w:rPr>
          <w:rFonts w:hint="eastAsia" w:ascii="仿宋" w:hAnsi="仿宋" w:eastAsia="仿宋" w:cs="仿宋"/>
          <w:b/>
          <w:bCs/>
          <w:szCs w:val="21"/>
        </w:rPr>
      </w:pPr>
      <w:r>
        <w:rPr>
          <w:rFonts w:hint="eastAsia" w:ascii="仿宋" w:hAnsi="仿宋" w:eastAsia="仿宋" w:cs="仿宋"/>
          <w:b/>
          <w:bCs/>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5342" w:type="dxa"/>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ind w:firstLine="0" w:firstLineChars="0"/>
              <w:rPr>
                <w:rFonts w:hint="eastAsia" w:ascii="仿宋" w:hAnsi="仿宋" w:eastAsia="仿宋" w:cs="仿宋"/>
                <w:szCs w:val="21"/>
                <w:lang w:val="en-US" w:eastAsia="zh-CN"/>
              </w:rPr>
            </w:pPr>
            <w:r>
              <w:rPr>
                <w:rFonts w:hint="eastAsia" w:ascii="仿宋" w:hAnsi="仿宋" w:eastAsia="仿宋" w:cs="仿宋"/>
                <w:szCs w:val="21"/>
              </w:rPr>
              <w:t>华润燃气（郑州）市政设计研究院有限公司、德州经济技术开发区恒益热力有限公司</w:t>
            </w:r>
            <w:r>
              <w:rPr>
                <w:rFonts w:hint="eastAsia" w:ascii="仿宋" w:hAnsi="仿宋" w:eastAsia="仿宋" w:cs="仿宋"/>
                <w:szCs w:val="21"/>
                <w:lang w:val="en-US" w:eastAsia="zh-CN"/>
              </w:rPr>
              <w:t>等</w:t>
            </w:r>
          </w:p>
        </w:tc>
        <w:tc>
          <w:tcPr>
            <w:tcW w:w="5342" w:type="dxa"/>
          </w:tcPr>
          <w:p w14:paraId="50D897F4">
            <w:pPr>
              <w:pStyle w:val="30"/>
              <w:ind w:firstLine="0" w:firstLineChars="0"/>
              <w:rPr>
                <w:rFonts w:hint="eastAsia" w:ascii="仿宋" w:hAnsi="仿宋" w:eastAsia="仿宋" w:cs="仿宋"/>
                <w:szCs w:val="21"/>
              </w:rPr>
            </w:pPr>
            <w:r>
              <w:rPr>
                <w:rFonts w:hint="eastAsia" w:ascii="仿宋" w:hAnsi="仿宋" w:eastAsia="仿宋" w:cs="仿宋"/>
                <w:szCs w:val="21"/>
              </w:rPr>
              <w:t>项目主编单位，负责标准编制统筹规划、技术方案确定、条文起草、试验验证组织、标准内容审核与整体协调</w:t>
            </w:r>
            <w:r>
              <w:rPr>
                <w:rFonts w:hint="eastAsia" w:ascii="仿宋" w:hAnsi="仿宋" w:eastAsia="仿宋" w:cs="仿宋"/>
                <w:szCs w:val="21"/>
                <w:lang w:eastAsia="zh-CN"/>
              </w:rPr>
              <w:t>，</w:t>
            </w:r>
            <w:r>
              <w:rPr>
                <w:rFonts w:hint="eastAsia" w:ascii="仿宋" w:hAnsi="仿宋" w:eastAsia="仿宋" w:cs="仿宋"/>
                <w:szCs w:val="21"/>
              </w:rPr>
              <w:t>提供产品应用数据与工程实践经验，提供检测验证数据。</w:t>
            </w:r>
          </w:p>
        </w:tc>
      </w:tr>
      <w:tr w14:paraId="08F2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7A425E6">
            <w:pPr>
              <w:pStyle w:val="30"/>
              <w:ind w:firstLine="0" w:firstLineChars="0"/>
              <w:rPr>
                <w:rFonts w:hint="eastAsia" w:ascii="仿宋" w:hAnsi="仿宋" w:eastAsia="仿宋" w:cs="仿宋"/>
                <w:szCs w:val="21"/>
                <w:lang w:val="en-US" w:eastAsia="zh-CN"/>
              </w:rPr>
            </w:pPr>
            <w:r>
              <w:rPr>
                <w:rFonts w:hint="eastAsia" w:ascii="仿宋" w:hAnsi="仿宋" w:eastAsia="仿宋" w:cs="仿宋"/>
                <w:szCs w:val="21"/>
              </w:rPr>
              <w:t>渭南市天然气有限公司、山西顺德土地评估规划咨询有限公司</w:t>
            </w:r>
            <w:r>
              <w:rPr>
                <w:rFonts w:hint="eastAsia" w:ascii="仿宋" w:hAnsi="仿宋" w:eastAsia="仿宋" w:cs="仿宋"/>
                <w:szCs w:val="21"/>
                <w:lang w:val="en-US" w:eastAsia="zh-CN"/>
              </w:rPr>
              <w:t>等</w:t>
            </w:r>
          </w:p>
        </w:tc>
        <w:tc>
          <w:tcPr>
            <w:tcW w:w="5342" w:type="dxa"/>
          </w:tcPr>
          <w:p w14:paraId="50ABD908">
            <w:pPr>
              <w:pStyle w:val="30"/>
              <w:ind w:firstLine="0" w:firstLineChars="0"/>
              <w:rPr>
                <w:rFonts w:hint="eastAsia" w:ascii="仿宋" w:hAnsi="仿宋" w:eastAsia="仿宋" w:cs="仿宋"/>
                <w:szCs w:val="21"/>
                <w:lang w:eastAsia="zh-CN"/>
              </w:rPr>
            </w:pPr>
            <w:r>
              <w:rPr>
                <w:rFonts w:hint="eastAsia" w:ascii="仿宋" w:hAnsi="仿宋" w:eastAsia="仿宋" w:cs="仿宋"/>
                <w:szCs w:val="21"/>
              </w:rPr>
              <w:t>提</w:t>
            </w:r>
            <w:r>
              <w:rPr>
                <w:rFonts w:hint="eastAsia" w:ascii="仿宋" w:hAnsi="仿宋" w:eastAsia="仿宋" w:cs="仿宋"/>
                <w:szCs w:val="21"/>
              </w:rPr>
              <w:t>供供热管网泄漏检测与修复的工程实践经验、运行数据及典型案例</w:t>
            </w:r>
            <w:r>
              <w:rPr>
                <w:rFonts w:hint="eastAsia" w:ascii="仿宋" w:hAnsi="仿宋" w:eastAsia="仿宋" w:cs="仿宋"/>
                <w:szCs w:val="21"/>
                <w:lang w:eastAsia="zh-CN"/>
              </w:rPr>
              <w:t>、</w:t>
            </w:r>
            <w:r>
              <w:rPr>
                <w:rFonts w:hint="eastAsia" w:ascii="仿宋" w:hAnsi="仿宋" w:eastAsia="仿宋" w:cs="仿宋"/>
                <w:szCs w:val="21"/>
              </w:rPr>
              <w:t>参与标准技术内容研讨，提供地下管道检测相关的技术支持与咨询</w:t>
            </w:r>
            <w:r>
              <w:rPr>
                <w:rFonts w:hint="eastAsia" w:ascii="仿宋" w:hAnsi="仿宋" w:eastAsia="仿宋" w:cs="仿宋"/>
                <w:szCs w:val="21"/>
                <w:lang w:eastAsia="zh-CN"/>
              </w:rPr>
              <w:t>。</w:t>
            </w:r>
          </w:p>
        </w:tc>
      </w:tr>
    </w:tbl>
    <w:p w14:paraId="1AC4246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五、标准编制过程</w:t>
      </w:r>
    </w:p>
    <w:p w14:paraId="6D1CE6A6">
      <w:pPr>
        <w:pStyle w:val="30"/>
        <w:rPr>
          <w:rFonts w:hint="eastAsia" w:ascii="仿宋" w:hAnsi="仿宋" w:eastAsia="仿宋" w:cs="仿宋"/>
          <w:szCs w:val="21"/>
        </w:rPr>
      </w:pPr>
      <w:r>
        <w:rPr>
          <w:rFonts w:hint="eastAsia" w:ascii="仿宋" w:hAnsi="仿宋" w:eastAsia="仿宋" w:cs="仿宋"/>
          <w:szCs w:val="21"/>
        </w:rPr>
        <w:t>5.1 标准调研</w:t>
      </w:r>
    </w:p>
    <w:p w14:paraId="0205E1E5">
      <w:pPr>
        <w:pStyle w:val="30"/>
        <w:rPr>
          <w:rFonts w:hint="eastAsia" w:ascii="仿宋" w:hAnsi="仿宋" w:eastAsia="仿宋" w:cs="仿宋"/>
          <w:szCs w:val="21"/>
        </w:rPr>
      </w:pPr>
      <w:r>
        <w:rPr>
          <w:rFonts w:hint="eastAsia" w:ascii="仿宋" w:hAnsi="仿宋" w:eastAsia="仿宋" w:cs="仿宋"/>
          <w:szCs w:val="21"/>
        </w:rPr>
        <w:t>编制组系统梳理了国内外市政供热供气管网泄漏检测与修复相关的国家、行业及团体标准，调研了供热燃气运营单位、检测机构、施工企业的泄漏检测与修复现状、技术痛点、安全需求，收集了典型泄漏案例、检测数据、修复工艺、事故报告等资料，形成调研分析报告。</w:t>
      </w:r>
    </w:p>
    <w:p w14:paraId="04940C14">
      <w:pPr>
        <w:pStyle w:val="30"/>
        <w:rPr>
          <w:rFonts w:hint="eastAsia" w:ascii="仿宋" w:hAnsi="仿宋" w:eastAsia="仿宋" w:cs="仿宋"/>
          <w:szCs w:val="21"/>
        </w:rPr>
      </w:pPr>
      <w:r>
        <w:rPr>
          <w:rFonts w:hint="eastAsia" w:ascii="仿宋" w:hAnsi="仿宋" w:eastAsia="仿宋" w:cs="仿宋"/>
          <w:szCs w:val="21"/>
        </w:rPr>
        <w:t>5.2. 标准立项</w:t>
      </w:r>
    </w:p>
    <w:p w14:paraId="5F7AB474">
      <w:pPr>
        <w:pStyle w:val="30"/>
        <w:rPr>
          <w:rFonts w:hint="eastAsia" w:ascii="仿宋" w:hAnsi="仿宋" w:eastAsia="仿宋" w:cs="仿宋"/>
          <w:szCs w:val="21"/>
        </w:rPr>
      </w:pPr>
      <w:r>
        <w:rPr>
          <w:rFonts w:hint="eastAsia" w:ascii="仿宋" w:hAnsi="仿宋" w:eastAsia="仿宋" w:cs="仿宋"/>
          <w:szCs w:val="21"/>
        </w:rPr>
        <w:t>基于调研成果，明确标准编制范围、核心技术内容、适用场景与预期目标，提交立项申请及支撑材料，经中国西部开发促进会审核通过后正式立项。</w:t>
      </w:r>
    </w:p>
    <w:p w14:paraId="72A91C8C">
      <w:pPr>
        <w:pStyle w:val="30"/>
        <w:rPr>
          <w:rFonts w:hint="eastAsia" w:ascii="仿宋" w:hAnsi="仿宋" w:eastAsia="仿宋" w:cs="仿宋"/>
          <w:szCs w:val="21"/>
        </w:rPr>
      </w:pPr>
      <w:r>
        <w:rPr>
          <w:rFonts w:hint="eastAsia" w:ascii="仿宋" w:hAnsi="仿宋" w:eastAsia="仿宋" w:cs="仿宋"/>
          <w:szCs w:val="21"/>
        </w:rPr>
        <w:t>5.3 形成标准草案</w:t>
      </w:r>
    </w:p>
    <w:p w14:paraId="19C09E25">
      <w:pPr>
        <w:pStyle w:val="30"/>
        <w:rPr>
          <w:rFonts w:hint="eastAsia" w:ascii="仿宋" w:hAnsi="仿宋" w:eastAsia="仿宋" w:cs="仿宋"/>
          <w:szCs w:val="21"/>
        </w:rPr>
      </w:pPr>
      <w:r>
        <w:rPr>
          <w:rFonts w:hint="eastAsia" w:ascii="仿宋" w:hAnsi="仿宋" w:eastAsia="仿宋" w:cs="仿宋"/>
          <w:szCs w:val="21"/>
        </w:rPr>
        <w:t>组建标准起草工作组，按照GB/T 1.1—2020搭建标准框架，细化术语定义、基本要求、泄漏检测技术要求、漏点定位方法、修复工艺要求、施工安全防护、验收标准、运行维护与应急处置等技术内容，结合行业实践完成草案初稿，经内部多轮研讨修改，形成标准草案。</w:t>
      </w:r>
    </w:p>
    <w:p w14:paraId="539B9685">
      <w:pPr>
        <w:pStyle w:val="30"/>
        <w:rPr>
          <w:rFonts w:hint="eastAsia" w:ascii="仿宋" w:hAnsi="仿宋" w:eastAsia="仿宋" w:cs="仿宋"/>
          <w:szCs w:val="21"/>
        </w:rPr>
      </w:pPr>
      <w:r>
        <w:rPr>
          <w:rFonts w:hint="eastAsia" w:ascii="仿宋" w:hAnsi="仿宋" w:eastAsia="仿宋" w:cs="仿宋"/>
          <w:szCs w:val="21"/>
        </w:rPr>
        <w:t>5.4 征求意见阶段</w:t>
      </w:r>
    </w:p>
    <w:p w14:paraId="475FFDA1">
      <w:pPr>
        <w:pStyle w:val="30"/>
        <w:rPr>
          <w:rFonts w:hint="eastAsia" w:ascii="仿宋" w:hAnsi="仿宋" w:eastAsia="仿宋" w:cs="仿宋"/>
          <w:szCs w:val="21"/>
        </w:rPr>
      </w:pPr>
      <w:r>
        <w:rPr>
          <w:rFonts w:hint="eastAsia" w:ascii="仿宋" w:hAnsi="仿宋" w:eastAsia="仿宋" w:cs="仿宋"/>
          <w:szCs w:val="21"/>
        </w:rPr>
        <w:t>起草组将通过行业协会、线上平台等渠道向供热燃气运营单位、检测机构、施工企业、设计院、科研院所等相关单位及专家征求意见，汇总反馈建议，</w:t>
      </w:r>
      <w:r>
        <w:rPr>
          <w:rFonts w:hint="eastAsia" w:ascii="仿宋" w:hAnsi="仿宋" w:eastAsia="仿宋" w:cs="仿宋"/>
          <w:szCs w:val="21"/>
          <w:lang w:val="en-US" w:eastAsia="zh-CN"/>
        </w:rPr>
        <w:t>并</w:t>
      </w:r>
      <w:r>
        <w:rPr>
          <w:rFonts w:hint="eastAsia" w:ascii="仿宋" w:hAnsi="仿宋" w:eastAsia="仿宋" w:cs="仿宋"/>
          <w:szCs w:val="21"/>
        </w:rPr>
        <w:t>对反馈意见逐条梳理、分析、论证与处理，修改完善标准文本。</w:t>
      </w:r>
    </w:p>
    <w:p w14:paraId="2DBA691A">
      <w:pPr>
        <w:pStyle w:val="30"/>
        <w:rPr>
          <w:rFonts w:hint="eastAsia" w:ascii="仿宋" w:hAnsi="仿宋" w:eastAsia="仿宋" w:cs="仿宋"/>
          <w:szCs w:val="21"/>
        </w:rPr>
      </w:pPr>
      <w:r>
        <w:rPr>
          <w:rFonts w:hint="eastAsia" w:ascii="仿宋" w:hAnsi="仿宋" w:eastAsia="仿宋" w:cs="仿宋"/>
          <w:szCs w:val="21"/>
        </w:rPr>
        <w:t>5.5 标准送审</w:t>
      </w:r>
    </w:p>
    <w:p w14:paraId="217C9150">
      <w:pPr>
        <w:pStyle w:val="30"/>
        <w:rPr>
          <w:rFonts w:hint="eastAsia" w:ascii="仿宋" w:hAnsi="仿宋" w:eastAsia="仿宋" w:cs="仿宋"/>
          <w:szCs w:val="21"/>
        </w:rPr>
      </w:pPr>
      <w:r>
        <w:rPr>
          <w:rFonts w:hint="eastAsia" w:ascii="仿宋" w:hAnsi="仿宋" w:eastAsia="仿宋" w:cs="仿宋"/>
          <w:szCs w:val="21"/>
        </w:rPr>
        <w:t>根据征求意见处理结果进一步完善标准内容，完成编制说明、意见汇总处理表等全套送审资料，报送团体标准审查委员会组织专家审查，根据审查意见修改完善后形成送审稿。</w:t>
      </w:r>
    </w:p>
    <w:p w14:paraId="6BA8A9F2">
      <w:pPr>
        <w:pStyle w:val="30"/>
        <w:rPr>
          <w:rFonts w:hint="eastAsia" w:ascii="仿宋" w:hAnsi="仿宋" w:eastAsia="仿宋" w:cs="仿宋"/>
          <w:szCs w:val="21"/>
        </w:rPr>
      </w:pPr>
      <w:r>
        <w:rPr>
          <w:rFonts w:hint="eastAsia" w:ascii="仿宋" w:hAnsi="仿宋" w:eastAsia="仿宋" w:cs="仿宋"/>
          <w:szCs w:val="21"/>
        </w:rPr>
        <w:t>5.6标准报批</w:t>
      </w:r>
    </w:p>
    <w:p w14:paraId="46330998">
      <w:pPr>
        <w:pStyle w:val="30"/>
        <w:rPr>
          <w:rFonts w:hint="eastAsia" w:ascii="仿宋" w:hAnsi="仿宋" w:eastAsia="仿宋" w:cs="仿宋"/>
          <w:szCs w:val="21"/>
        </w:rPr>
      </w:pPr>
      <w:r>
        <w:rPr>
          <w:rFonts w:hint="eastAsia" w:ascii="仿宋" w:hAnsi="仿宋" w:eastAsia="仿宋" w:cs="仿宋"/>
          <w:szCs w:val="21"/>
        </w:rPr>
        <w:t>完善送审稿相关材料，按规定流程报送团体标准管理机构，经审核确认符合发布要求后，办理报批手续，确定标准发布编号、实施日期并正式发布。</w:t>
      </w:r>
    </w:p>
    <w:p w14:paraId="0431BCCE">
      <w:pPr>
        <w:pStyle w:val="30"/>
        <w:ind w:firstLine="0" w:firstLineChars="0"/>
        <w:rPr>
          <w:rFonts w:hint="eastAsia" w:ascii="仿宋" w:hAnsi="仿宋" w:eastAsia="仿宋" w:cs="仿宋"/>
          <w:szCs w:val="21"/>
        </w:rPr>
      </w:pPr>
      <w:r>
        <w:rPr>
          <w:rFonts w:hint="eastAsia" w:ascii="仿宋" w:hAnsi="仿宋" w:eastAsia="仿宋" w:cs="仿宋"/>
          <w:b/>
          <w:bCs/>
          <w:color w:val="000000"/>
          <w:szCs w:val="21"/>
        </w:rPr>
        <w:t>六、试验验证的分析、综述报告，技术经济论证，预期的经济效益、社会效益和生态效益</w:t>
      </w:r>
    </w:p>
    <w:p w14:paraId="08167EA7">
      <w:pPr>
        <w:pStyle w:val="30"/>
        <w:rPr>
          <w:rFonts w:hint="eastAsia" w:ascii="仿宋" w:hAnsi="仿宋" w:eastAsia="仿宋" w:cs="仿宋"/>
          <w:szCs w:val="21"/>
        </w:rPr>
      </w:pPr>
      <w:r>
        <w:rPr>
          <w:rFonts w:hint="eastAsia" w:ascii="仿宋" w:hAnsi="仿宋" w:eastAsia="仿宋" w:cs="仿宋"/>
          <w:szCs w:val="21"/>
        </w:rPr>
        <w:t>1. 试验验证分析、综述报告</w:t>
      </w:r>
    </w:p>
    <w:p w14:paraId="6E549B26">
      <w:pPr>
        <w:pStyle w:val="30"/>
        <w:rPr>
          <w:rFonts w:hint="eastAsia" w:ascii="仿宋" w:hAnsi="仿宋" w:eastAsia="仿宋" w:cs="仿宋"/>
          <w:szCs w:val="21"/>
        </w:rPr>
      </w:pPr>
      <w:r>
        <w:rPr>
          <w:rFonts w:hint="eastAsia" w:ascii="仿宋" w:hAnsi="仿宋" w:eastAsia="仿宋" w:cs="仿宋"/>
          <w:szCs w:val="21"/>
        </w:rPr>
        <w:t>本标准技术内容经过大量现场试验与工程试点验证，覆盖相关分析法、地质雷达法、气体示踪法、热成像法、激光遥测法等主要检测方法，以及哈夫节封堵、焊接修复、非开挖修复、管道更换等主要修复工艺。在多个城市的供热、燃气管网实际运行环境中，选取了不同管径、材质、敷设方式、运行年限的管段进行了验证测试。</w:t>
      </w:r>
    </w:p>
    <w:p w14:paraId="16F3AA0D">
      <w:pPr>
        <w:pStyle w:val="30"/>
        <w:rPr>
          <w:rFonts w:hint="eastAsia" w:ascii="仿宋" w:hAnsi="仿宋" w:eastAsia="仿宋" w:cs="仿宋"/>
          <w:szCs w:val="21"/>
        </w:rPr>
      </w:pPr>
      <w:r>
        <w:rPr>
          <w:rFonts w:hint="eastAsia" w:ascii="仿宋" w:hAnsi="仿宋" w:eastAsia="仿宋" w:cs="仿宋"/>
          <w:szCs w:val="21"/>
        </w:rPr>
        <w:t>验证结果表明：本标准规定的检测方法适用条件、漏点定位精度要求、修复工艺选用原则、施工安全防护措施、验收标准等科学合理、成熟可靠，可显著提升管网泄漏检测的准确率和修复质量，降低泄漏事故发生率，为标准条文提供了充分、可信的数据支撑。</w:t>
      </w:r>
    </w:p>
    <w:p w14:paraId="18AA6B22">
      <w:pPr>
        <w:pStyle w:val="30"/>
        <w:rPr>
          <w:rFonts w:hint="eastAsia" w:ascii="仿宋" w:hAnsi="仿宋" w:eastAsia="仿宋" w:cs="仿宋"/>
          <w:szCs w:val="21"/>
        </w:rPr>
      </w:pPr>
      <w:r>
        <w:rPr>
          <w:rFonts w:hint="eastAsia" w:ascii="仿宋" w:hAnsi="仿宋" w:eastAsia="仿宋" w:cs="仿宋"/>
          <w:szCs w:val="21"/>
        </w:rPr>
        <w:t>2. 技术经济论证</w:t>
      </w:r>
    </w:p>
    <w:p w14:paraId="7EDCB21F">
      <w:pPr>
        <w:pStyle w:val="30"/>
        <w:rPr>
          <w:rFonts w:hint="eastAsia" w:ascii="仿宋" w:hAnsi="仿宋" w:eastAsia="仿宋" w:cs="仿宋"/>
          <w:szCs w:val="21"/>
          <w:lang w:eastAsia="zh-CN"/>
        </w:rPr>
      </w:pPr>
      <w:r>
        <w:rPr>
          <w:rFonts w:hint="eastAsia" w:ascii="仿宋" w:hAnsi="仿宋" w:eastAsia="仿宋" w:cs="仿宋"/>
          <w:szCs w:val="21"/>
        </w:rPr>
        <w:t>技术上，本标准构建了覆盖“检测—定位—修复—验收—运维”全流程的泄漏检测与修复技术体系，整合了相关分析法、地质雷达法、气体示踪法等检测技术，以及焊接修复、非开挖修复、哈夫节封堵等修复工艺，系统性解决供热供气管网泄漏防控问题，与现行标准兼容，推动管网运维技术规范化、智能化升级。</w:t>
      </w:r>
    </w:p>
    <w:p w14:paraId="1381DED2">
      <w:pPr>
        <w:pStyle w:val="30"/>
        <w:rPr>
          <w:rFonts w:hint="eastAsia" w:ascii="仿宋" w:hAnsi="仿宋" w:eastAsia="仿宋" w:cs="仿宋"/>
          <w:szCs w:val="21"/>
        </w:rPr>
      </w:pPr>
      <w:r>
        <w:rPr>
          <w:rFonts w:hint="eastAsia" w:ascii="仿宋" w:hAnsi="仿宋" w:eastAsia="仿宋" w:cs="仿宋"/>
          <w:szCs w:val="21"/>
        </w:rPr>
        <w:t>经济上，标准实施可大幅降低泄漏造成的燃气、热力资源浪费，减少非计划停运损失，降低维修更换成本，延长管网使用寿命，减少因泄漏引发的安全事故赔偿和整改投入，综合经济效益显著。</w:t>
      </w:r>
    </w:p>
    <w:p w14:paraId="5B6E8463">
      <w:pPr>
        <w:pStyle w:val="30"/>
        <w:rPr>
          <w:rFonts w:hint="eastAsia" w:ascii="仿宋" w:hAnsi="仿宋" w:eastAsia="仿宋" w:cs="仿宋"/>
          <w:szCs w:val="21"/>
        </w:rPr>
      </w:pPr>
      <w:r>
        <w:rPr>
          <w:rFonts w:hint="eastAsia" w:ascii="仿宋" w:hAnsi="仿宋" w:eastAsia="仿宋" w:cs="仿宋"/>
          <w:szCs w:val="21"/>
        </w:rPr>
        <w:t>3. 预期的经济效益</w:t>
      </w:r>
    </w:p>
    <w:p w14:paraId="0DE9E9FD">
      <w:pPr>
        <w:pStyle w:val="30"/>
        <w:rPr>
          <w:rFonts w:hint="eastAsia" w:ascii="仿宋" w:hAnsi="仿宋" w:eastAsia="仿宋" w:cs="仿宋"/>
          <w:szCs w:val="21"/>
        </w:rPr>
      </w:pPr>
      <w:r>
        <w:rPr>
          <w:rFonts w:hint="eastAsia" w:ascii="仿宋" w:hAnsi="仿宋" w:eastAsia="仿宋" w:cs="仿宋"/>
          <w:szCs w:val="21"/>
        </w:rPr>
        <w:t>标准实施后将产生显著经济效益：一是减少燃气、热力泄漏造成的能源浪费，降低运营成本；二是减少非计划停运对用户造成的间接经济损失；三是降低维修、更换、整改成本；四是延长管网使用寿命，提高资产利用率；五是统一技术门槛，降低企业检测与修复的试错成本。推广应用后可在全国供热燃气行业实现显著降本增效。</w:t>
      </w:r>
    </w:p>
    <w:p w14:paraId="7B8E6D30">
      <w:pPr>
        <w:pStyle w:val="30"/>
        <w:numPr>
          <w:ilvl w:val="0"/>
          <w:numId w:val="15"/>
        </w:numPr>
        <w:rPr>
          <w:rFonts w:hint="eastAsia" w:ascii="仿宋" w:hAnsi="仿宋" w:eastAsia="仿宋" w:cs="仿宋"/>
          <w:szCs w:val="21"/>
        </w:rPr>
      </w:pPr>
      <w:r>
        <w:rPr>
          <w:rFonts w:hint="eastAsia" w:ascii="仿宋" w:hAnsi="仿宋" w:eastAsia="仿宋" w:cs="仿宋"/>
          <w:szCs w:val="21"/>
        </w:rPr>
        <w:t>社会效益和生态效益</w:t>
      </w:r>
    </w:p>
    <w:p w14:paraId="4DDA3634">
      <w:pPr>
        <w:pStyle w:val="30"/>
        <w:numPr>
          <w:ilvl w:val="0"/>
          <w:numId w:val="0"/>
        </w:numPr>
        <w:ind w:firstLine="420" w:firstLineChars="200"/>
        <w:rPr>
          <w:rFonts w:hint="eastAsia" w:ascii="仿宋" w:hAnsi="仿宋" w:eastAsia="仿宋" w:cs="仿宋"/>
          <w:szCs w:val="21"/>
        </w:rPr>
      </w:pPr>
      <w:r>
        <w:rPr>
          <w:rFonts w:hint="eastAsia" w:ascii="仿宋" w:hAnsi="仿宋" w:eastAsia="仿宋" w:cs="仿宋"/>
          <w:szCs w:val="21"/>
        </w:rPr>
        <w:t>本标准可有效提升市政供热供气管网运行安全性，减少燃气爆炸、热力烫伤、地面塌陷等安全事故，保障人民群众生命财产安全；推动供热燃气行业运维管理水平提升，助力城市更新和老旧管网改造工程高质量发展；减少泄漏造成的温室气体排放和能源浪费，助力“双碳”目标，具有显著社会效益与生态效益。</w:t>
      </w:r>
    </w:p>
    <w:p w14:paraId="10A20A3F">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17EB03EC">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本文件共分为10章及附录，主要技术内容如下：</w:t>
      </w:r>
    </w:p>
    <w:p w14:paraId="6E13EE73">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第1章 范围：规定了本文件的适用范围和适用对象，明确了不适用情形。</w:t>
      </w:r>
    </w:p>
    <w:p w14:paraId="69947D5B">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第2章 规范性引用文件：列出了本文件引用的国家标准和行业标准。</w:t>
      </w:r>
    </w:p>
    <w:p w14:paraId="4EC52DA9">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第3章 术语和定义：对市政供热管网、市政燃气管网、泄漏检测、相关分析法、地质雷达法、气体示踪法、热成像检测法、漏点定位精度、哈夫节封堵、非开挖修复、气密性试验、水压试验、爆炸下限等核心术语进行了定义。</w:t>
      </w:r>
    </w:p>
    <w:p w14:paraId="4554B777">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第4章 基本要求：规定了一般原则、单位与人员资质、设备与材料要求、安全与环境要求。</w:t>
      </w:r>
    </w:p>
    <w:p w14:paraId="23E9ABB5">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第5章 泄漏检测技术要求：分别规定了供热管网和燃气管网的日常巡检、定期专项检测、应急检测的周期、内容和方法，并以表格形式给出了检测类别与周期、检测方法适用场景。</w:t>
      </w:r>
    </w:p>
    <w:p w14:paraId="36F1F918">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第6章 漏点定位方法：规定了一般要求、初步筛查、精准探测、燃气管网漏点定位补充要求、供热管网漏点定位补充要求、结果复核等内容。</w:t>
      </w:r>
      <w:bookmarkStart w:id="34" w:name="_GoBack"/>
      <w:bookmarkEnd w:id="34"/>
    </w:p>
    <w:p w14:paraId="791C7969">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第7章 修复工艺要求：规定了一般规定、修复前准备、临时修复、永久修复、燃气管网修复补充要求、供热管网修复补充要求，并以表格形式给出了泄漏等级与修复工艺选用。</w:t>
      </w:r>
    </w:p>
    <w:p w14:paraId="7D195BF3">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第8章 施工安全防护：规定了一般要求、燃气管网作业安全、供热管网作业安全、有限空间作业、占道施工与夜间作业、特殊天气作业安全、应急准备等内容。</w:t>
      </w:r>
    </w:p>
    <w:p w14:paraId="084777CD">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第9章 验收标准：规定了一般规定、燃气管网验收、供热管网验收、验收资料等内容。</w:t>
      </w:r>
    </w:p>
    <w:p w14:paraId="3CD4F420">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第10章 运行维护与应急处置：规定了修复后管网的运行维护、泄漏事故分级、应急处置等内容，并以表格形式给出了泄漏事故分级响应措施。</w:t>
      </w:r>
    </w:p>
    <w:p w14:paraId="4F729A66">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附录A（资料性）不同敷设环境漏点定位方法选用指南：提供了直埋供热管道、直埋燃气管道、架空管道、管沟敷设管道、过河过桥管道等典型敷设环境下的漏点定位方法选用建议。</w:t>
      </w:r>
    </w:p>
    <w:p w14:paraId="4B662DE8">
      <w:pPr>
        <w:pStyle w:val="30"/>
        <w:rPr>
          <w:rFonts w:hint="eastAsia" w:ascii="仿宋" w:hAnsi="仿宋" w:eastAsia="仿宋" w:cs="仿宋"/>
          <w:szCs w:val="21"/>
          <w:lang w:val="en-US" w:eastAsia="zh-CN"/>
        </w:rPr>
      </w:pPr>
    </w:p>
    <w:p w14:paraId="2545AB1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十、与有关的现行法律、法规和强制性国家标准及相关标准协调配套情况</w:t>
      </w:r>
    </w:p>
    <w:p w14:paraId="3C228C48">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本文件的制定过程等符合现行法律、法规和强制性国家标准的规定。</w:t>
      </w:r>
    </w:p>
    <w:p w14:paraId="433D6DCC">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4</w:t>
      </w:r>
      <w:r>
        <w:rPr>
          <w:rFonts w:hint="eastAsia" w:ascii="仿宋" w:hAnsi="仿宋" w:eastAsia="仿宋" w:cs="仿宋"/>
          <w:kern w:val="0"/>
          <w:szCs w:val="21"/>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822ABC4"/>
    <w:multiLevelType w:val="singleLevel"/>
    <w:tmpl w:val="3822ABC4"/>
    <w:lvl w:ilvl="0" w:tentative="0">
      <w:start w:val="4"/>
      <w:numFmt w:val="decimal"/>
      <w:suff w:val="space"/>
      <w:lvlText w:val="%1."/>
      <w:lvlJc w:val="left"/>
    </w:lvl>
  </w:abstractNum>
  <w:abstractNum w:abstractNumId="5">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9">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1"/>
  </w:num>
  <w:num w:numId="3">
    <w:abstractNumId w:val="12"/>
  </w:num>
  <w:num w:numId="4">
    <w:abstractNumId w:val="14"/>
  </w:num>
  <w:num w:numId="5">
    <w:abstractNumId w:val="2"/>
  </w:num>
  <w:num w:numId="6">
    <w:abstractNumId w:val="10"/>
  </w:num>
  <w:num w:numId="7">
    <w:abstractNumId w:val="0"/>
  </w:num>
  <w:num w:numId="8">
    <w:abstractNumId w:val="3"/>
  </w:num>
  <w:num w:numId="9">
    <w:abstractNumId w:val="6"/>
  </w:num>
  <w:num w:numId="10">
    <w:abstractNumId w:val="13"/>
  </w:num>
  <w:num w:numId="11">
    <w:abstractNumId w:val="8"/>
  </w:num>
  <w:num w:numId="12">
    <w:abstractNumId w:val="11"/>
  </w:num>
  <w:num w:numId="13">
    <w:abstractNumId w:val="7"/>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548F"/>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175DB"/>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1A95"/>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69"/>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2FA"/>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08EC"/>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77619"/>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78E"/>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92F1D"/>
    <w:rsid w:val="026E651E"/>
    <w:rsid w:val="02AA6CEC"/>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211877"/>
    <w:rsid w:val="0C8D427D"/>
    <w:rsid w:val="0CC7751C"/>
    <w:rsid w:val="0CD342B6"/>
    <w:rsid w:val="0D6A7E17"/>
    <w:rsid w:val="0DA9093F"/>
    <w:rsid w:val="0E290DBD"/>
    <w:rsid w:val="0E4D4CDF"/>
    <w:rsid w:val="0E9B6AB7"/>
    <w:rsid w:val="0EB75EDE"/>
    <w:rsid w:val="0FB926D7"/>
    <w:rsid w:val="0FF63984"/>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7B42CFB"/>
    <w:rsid w:val="196E7664"/>
    <w:rsid w:val="19D4303C"/>
    <w:rsid w:val="1A6A4539"/>
    <w:rsid w:val="1B063DBD"/>
    <w:rsid w:val="1B740D26"/>
    <w:rsid w:val="1C994529"/>
    <w:rsid w:val="1D297145"/>
    <w:rsid w:val="1E3C2C0B"/>
    <w:rsid w:val="1E3F091B"/>
    <w:rsid w:val="1E434ACA"/>
    <w:rsid w:val="1EAF5494"/>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DF20AEF"/>
    <w:rsid w:val="2E257B1B"/>
    <w:rsid w:val="2E677AE4"/>
    <w:rsid w:val="2F4635EA"/>
    <w:rsid w:val="2FD87AD3"/>
    <w:rsid w:val="304414F3"/>
    <w:rsid w:val="30CA5BDB"/>
    <w:rsid w:val="30E86825"/>
    <w:rsid w:val="30FA337A"/>
    <w:rsid w:val="311961A0"/>
    <w:rsid w:val="326655EE"/>
    <w:rsid w:val="327B69E7"/>
    <w:rsid w:val="33624199"/>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A5EBA"/>
    <w:rsid w:val="3B0C28D2"/>
    <w:rsid w:val="3B3011F7"/>
    <w:rsid w:val="3B963D3A"/>
    <w:rsid w:val="3D8739B6"/>
    <w:rsid w:val="3F0E0FB1"/>
    <w:rsid w:val="3F575F4A"/>
    <w:rsid w:val="40624A0E"/>
    <w:rsid w:val="40657ACF"/>
    <w:rsid w:val="41862C17"/>
    <w:rsid w:val="41BF5866"/>
    <w:rsid w:val="41D4737F"/>
    <w:rsid w:val="41EE70DB"/>
    <w:rsid w:val="41F16D17"/>
    <w:rsid w:val="42397461"/>
    <w:rsid w:val="42943327"/>
    <w:rsid w:val="431F3CCE"/>
    <w:rsid w:val="443D7F59"/>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EA1DFB"/>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7B5851"/>
    <w:rsid w:val="4EE07EA5"/>
    <w:rsid w:val="4F1D47D7"/>
    <w:rsid w:val="4F2F0767"/>
    <w:rsid w:val="4F6221DE"/>
    <w:rsid w:val="4F93291E"/>
    <w:rsid w:val="4FAE1D52"/>
    <w:rsid w:val="4FC0715B"/>
    <w:rsid w:val="50DD469C"/>
    <w:rsid w:val="51A67184"/>
    <w:rsid w:val="52283103"/>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3828C7"/>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FA55F5"/>
    <w:rsid w:val="7524023C"/>
    <w:rsid w:val="75605DEF"/>
    <w:rsid w:val="75F705EE"/>
    <w:rsid w:val="76276979"/>
    <w:rsid w:val="767173B7"/>
    <w:rsid w:val="76A74C81"/>
    <w:rsid w:val="76AC5DF9"/>
    <w:rsid w:val="77401CA7"/>
    <w:rsid w:val="77F17B85"/>
    <w:rsid w:val="78202F3D"/>
    <w:rsid w:val="784813C5"/>
    <w:rsid w:val="786C45B6"/>
    <w:rsid w:val="78A07E1A"/>
    <w:rsid w:val="78AB3FAF"/>
    <w:rsid w:val="790F4618"/>
    <w:rsid w:val="795456E5"/>
    <w:rsid w:val="79C25BC5"/>
    <w:rsid w:val="79D54FEF"/>
    <w:rsid w:val="79DF5F38"/>
    <w:rsid w:val="7A86111E"/>
    <w:rsid w:val="7B223D6B"/>
    <w:rsid w:val="7C260CFC"/>
    <w:rsid w:val="7C2E01C3"/>
    <w:rsid w:val="7C413482"/>
    <w:rsid w:val="7C6605B8"/>
    <w:rsid w:val="7CD90CCA"/>
    <w:rsid w:val="7D453845"/>
    <w:rsid w:val="7D754A9C"/>
    <w:rsid w:val="7DE44C08"/>
    <w:rsid w:val="7E082795"/>
    <w:rsid w:val="7F0451F0"/>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3504</Words>
  <Characters>3608</Characters>
  <Lines>67</Lines>
  <Paragraphs>74</Paragraphs>
  <TotalTime>16</TotalTime>
  <ScaleCrop>false</ScaleCrop>
  <LinksUpToDate>false</LinksUpToDate>
  <CharactersWithSpaces>3662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2026-04-16T08:07:37Z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1A21D4643F364330B7F8C00E168E3FA6_13</vt:lpwstr>
  </property>
  <property fmtid="{D5CDD505-2E9C-101B-9397-08002B2CF9AE}" pid="4" name="KSOTemplateDocerSaveRecord">
    <vt:lpwstr>eyJoZGlkIjoiMTY4OTVhMzE4OTk4YjFkOWQyZmQ2NGM4ODg1MjRjOGEiLCJ1c2VySWQiOiIxNzIwMDUxMzI4In0=</vt:lpwstr>
  </property>
</Properties>
</file>