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54A1" w14:textId="77777777" w:rsidR="00FD26FE" w:rsidRDefault="00FD26FE" w:rsidP="00FD26FE">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BookMark1"/>
      <w:r>
        <w:rPr>
          <w:rFonts w:ascii="等线" w:eastAsia="等线" w:hAnsi="等线" w:cs="等线" w:hint="eastAsia"/>
          <w:b/>
          <w:w w:val="130"/>
          <w:kern w:val="0"/>
          <w:sz w:val="110"/>
          <w:szCs w:val="110"/>
        </w:rPr>
        <w:t>T</w:t>
      </w:r>
    </w:p>
    <w:p w14:paraId="20F68E11" w14:textId="77777777" w:rsidR="00FD26FE" w:rsidRDefault="00FD26FE" w:rsidP="00FD26FE">
      <w:pPr>
        <w:adjustRightInd/>
        <w:spacing w:line="240" w:lineRule="auto"/>
        <w:jc w:val="left"/>
        <w:rPr>
          <w:rFonts w:ascii="黑体" w:eastAsia="黑体" w:hAnsi="黑体" w:cs="黑体" w:hint="eastAsia"/>
          <w:szCs w:val="22"/>
        </w:rPr>
      </w:pPr>
    </w:p>
    <w:p w14:paraId="2DB4D31B" w14:textId="4F15264C" w:rsidR="00FD26FE" w:rsidRDefault="00FD26FE" w:rsidP="00FD26FE">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Pr>
          <w:rFonts w:ascii="黑体" w:eastAsia="黑体" w:hAnsi="黑体" w:cs="黑体" w:hint="eastAsia"/>
          <w:szCs w:val="22"/>
        </w:rPr>
        <w:t>91.010.01</w:t>
      </w:r>
      <w:proofErr w:type="gramEnd"/>
    </w:p>
    <w:p w14:paraId="0D137DBE" w14:textId="7F99F931" w:rsidR="00FD26FE" w:rsidRDefault="00FD26FE" w:rsidP="00FD26FE">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Pr>
          <w:rFonts w:ascii="黑体" w:eastAsia="黑体" w:hAnsi="黑体" w:cs="黑体" w:hint="eastAsia"/>
          <w:szCs w:val="22"/>
        </w:rPr>
        <w:t>L</w:t>
      </w:r>
      <w:proofErr w:type="gramEnd"/>
      <w:r>
        <w:rPr>
          <w:rFonts w:ascii="黑体" w:eastAsia="黑体" w:hAnsi="黑体" w:cs="黑体" w:hint="eastAsia"/>
          <w:szCs w:val="22"/>
        </w:rPr>
        <w:t>70</w:t>
      </w:r>
    </w:p>
    <w:p w14:paraId="3FCB87B6" w14:textId="77777777" w:rsidR="00FD26FE" w:rsidRDefault="00FD26FE" w:rsidP="00FD26FE">
      <w:pPr>
        <w:adjustRightInd/>
        <w:spacing w:line="240" w:lineRule="auto"/>
        <w:rPr>
          <w:rFonts w:ascii="黑体" w:eastAsia="黑体" w:hAnsi="黑体" w:cs="黑体" w:hint="eastAsia"/>
          <w:szCs w:val="22"/>
        </w:rPr>
      </w:pPr>
    </w:p>
    <w:p w14:paraId="7E2238F7" w14:textId="77777777" w:rsidR="00FD26FE" w:rsidRDefault="00FD26FE" w:rsidP="00FD26FE">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01F0527F" w14:textId="77777777" w:rsidR="00FD26FE" w:rsidRDefault="00FD26FE" w:rsidP="00FD26FE">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7B9981DD" w14:textId="77777777" w:rsidR="00FD26FE" w:rsidRDefault="00FD26FE" w:rsidP="00FD26FE">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23EDE4" wp14:editId="756A1FC3">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4B17F02D" w14:textId="77777777" w:rsidR="00FD26FE" w:rsidRDefault="00FD26FE" w:rsidP="00FD26FE">
      <w:pPr>
        <w:spacing w:line="360" w:lineRule="auto"/>
        <w:rPr>
          <w:rFonts w:ascii="Times New Roman" w:eastAsia="黑体" w:hAnsi="Times New Roman"/>
          <w:sz w:val="52"/>
          <w:szCs w:val="52"/>
        </w:rPr>
      </w:pPr>
    </w:p>
    <w:p w14:paraId="7065C6AF" w14:textId="77777777" w:rsidR="00FD26FE" w:rsidRDefault="00FD26FE" w:rsidP="00FD26FE">
      <w:pPr>
        <w:spacing w:line="360" w:lineRule="auto"/>
        <w:jc w:val="center"/>
        <w:rPr>
          <w:rFonts w:ascii="Times New Roman" w:eastAsia="黑体" w:hAnsi="Times New Roman"/>
          <w:sz w:val="52"/>
          <w:szCs w:val="52"/>
        </w:rPr>
      </w:pPr>
    </w:p>
    <w:p w14:paraId="0B842DB3" w14:textId="32B0EEB1" w:rsidR="00FD26FE" w:rsidRDefault="00FD26FE" w:rsidP="00FD26FE">
      <w:pPr>
        <w:spacing w:line="360" w:lineRule="auto"/>
        <w:jc w:val="center"/>
        <w:rPr>
          <w:rFonts w:ascii="Times New Roman" w:eastAsia="黑体" w:hAnsi="Times New Roman"/>
        </w:rPr>
      </w:pPr>
      <w:bookmarkStart w:id="1" w:name="OLE_LINK2"/>
      <w:r w:rsidRPr="00FD26FE">
        <w:rPr>
          <w:rFonts w:ascii="Times New Roman" w:eastAsia="黑体" w:hAnsi="Times New Roman" w:hint="eastAsia"/>
          <w:sz w:val="52"/>
          <w:szCs w:val="52"/>
        </w:rPr>
        <w:t>模块式建筑施工</w:t>
      </w:r>
      <w:r w:rsidRPr="00FD26FE">
        <w:rPr>
          <w:rFonts w:ascii="Times New Roman" w:eastAsia="黑体" w:hAnsi="Times New Roman" w:hint="eastAsia"/>
          <w:sz w:val="52"/>
          <w:szCs w:val="52"/>
        </w:rPr>
        <w:t>BIM</w:t>
      </w:r>
      <w:r w:rsidRPr="00FD26FE">
        <w:rPr>
          <w:rFonts w:ascii="Times New Roman" w:eastAsia="黑体" w:hAnsi="Times New Roman" w:hint="eastAsia"/>
          <w:sz w:val="52"/>
          <w:szCs w:val="52"/>
        </w:rPr>
        <w:t>协同应用技术规程</w:t>
      </w:r>
    </w:p>
    <w:bookmarkEnd w:id="1"/>
    <w:p w14:paraId="68D9E4E5" w14:textId="4A3F3450" w:rsidR="00FD26FE" w:rsidRDefault="00FD26FE" w:rsidP="00FD26FE">
      <w:pPr>
        <w:spacing w:line="360" w:lineRule="auto"/>
        <w:jc w:val="center"/>
        <w:rPr>
          <w:rFonts w:ascii="Times New Roman" w:hAnsi="Times New Roman"/>
          <w:szCs w:val="22"/>
        </w:rPr>
      </w:pPr>
      <w:r w:rsidRPr="00FD26FE">
        <w:rPr>
          <w:rFonts w:ascii="Times New Roman" w:eastAsia="黑体" w:hAnsi="Times New Roman"/>
          <w:sz w:val="28"/>
          <w:szCs w:val="28"/>
        </w:rPr>
        <w:t>Technical specification for BIM collaborative application of modular building construction</w:t>
      </w:r>
    </w:p>
    <w:p w14:paraId="0A2F203A" w14:textId="77777777" w:rsidR="00FD26FE" w:rsidRDefault="00FD26FE" w:rsidP="00FD26FE">
      <w:pPr>
        <w:spacing w:line="360" w:lineRule="auto"/>
        <w:rPr>
          <w:rFonts w:ascii="Times New Roman" w:hAnsi="Times New Roman"/>
          <w:szCs w:val="22"/>
        </w:rPr>
      </w:pPr>
    </w:p>
    <w:p w14:paraId="4CF40E49" w14:textId="77777777" w:rsidR="00FD26FE" w:rsidRDefault="00FD26FE" w:rsidP="00FD26FE">
      <w:pPr>
        <w:spacing w:line="360" w:lineRule="auto"/>
        <w:rPr>
          <w:rFonts w:ascii="Times New Roman" w:hAnsi="Times New Roman"/>
          <w:szCs w:val="22"/>
        </w:rPr>
      </w:pPr>
    </w:p>
    <w:p w14:paraId="49D4EFB8" w14:textId="77777777" w:rsidR="00FD26FE" w:rsidRDefault="00FD26FE" w:rsidP="00FD26FE">
      <w:pPr>
        <w:spacing w:line="360" w:lineRule="auto"/>
        <w:rPr>
          <w:rFonts w:ascii="Times New Roman" w:hAnsi="Times New Roman"/>
          <w:szCs w:val="22"/>
        </w:rPr>
      </w:pPr>
    </w:p>
    <w:p w14:paraId="08FD4096" w14:textId="77777777" w:rsidR="00FD26FE" w:rsidRDefault="00FD26FE" w:rsidP="00FD26FE">
      <w:pPr>
        <w:spacing w:line="360" w:lineRule="auto"/>
        <w:jc w:val="left"/>
        <w:rPr>
          <w:rFonts w:ascii="Times New Roman" w:eastAsia="黑体" w:hAnsi="Times New Roman"/>
          <w:sz w:val="28"/>
          <w:szCs w:val="28"/>
        </w:rPr>
      </w:pPr>
    </w:p>
    <w:p w14:paraId="76A36CB1" w14:textId="77777777" w:rsidR="00FD26FE" w:rsidRDefault="00FD26FE" w:rsidP="00FD26FE">
      <w:pPr>
        <w:spacing w:line="360" w:lineRule="auto"/>
        <w:jc w:val="left"/>
        <w:rPr>
          <w:rFonts w:ascii="Times New Roman" w:eastAsia="黑体" w:hAnsi="Times New Roman"/>
          <w:sz w:val="28"/>
          <w:szCs w:val="28"/>
        </w:rPr>
      </w:pPr>
    </w:p>
    <w:p w14:paraId="768DB6F6" w14:textId="77777777" w:rsidR="00FD26FE" w:rsidRDefault="00FD26FE" w:rsidP="00FD26FE">
      <w:pPr>
        <w:spacing w:line="360" w:lineRule="auto"/>
        <w:jc w:val="left"/>
        <w:rPr>
          <w:rFonts w:ascii="Times New Roman" w:eastAsia="黑体" w:hAnsi="Times New Roman"/>
          <w:sz w:val="28"/>
          <w:szCs w:val="28"/>
        </w:rPr>
      </w:pPr>
    </w:p>
    <w:p w14:paraId="35B0F487" w14:textId="77777777" w:rsidR="00FD26FE" w:rsidRDefault="00FD26FE" w:rsidP="00FD26FE">
      <w:pPr>
        <w:spacing w:line="360" w:lineRule="auto"/>
        <w:jc w:val="left"/>
        <w:rPr>
          <w:rFonts w:ascii="Times New Roman" w:eastAsia="黑体" w:hAnsi="Times New Roman"/>
          <w:sz w:val="28"/>
          <w:szCs w:val="28"/>
        </w:rPr>
      </w:pPr>
    </w:p>
    <w:p w14:paraId="60A1ADF1" w14:textId="77777777" w:rsidR="00FD26FE" w:rsidRDefault="00FD26FE" w:rsidP="00FD26FE">
      <w:pPr>
        <w:spacing w:line="360" w:lineRule="auto"/>
        <w:jc w:val="left"/>
        <w:rPr>
          <w:rFonts w:ascii="Times New Roman" w:eastAsia="黑体" w:hAnsi="Times New Roman"/>
          <w:sz w:val="28"/>
          <w:szCs w:val="28"/>
        </w:rPr>
      </w:pPr>
    </w:p>
    <w:p w14:paraId="359ADAA8" w14:textId="77777777" w:rsidR="00FD26FE" w:rsidRDefault="00FD26FE" w:rsidP="00FD26FE">
      <w:pPr>
        <w:spacing w:line="360" w:lineRule="auto"/>
        <w:jc w:val="left"/>
        <w:rPr>
          <w:rFonts w:ascii="Times New Roman" w:eastAsia="黑体" w:hAnsi="Times New Roman"/>
          <w:sz w:val="28"/>
          <w:szCs w:val="28"/>
        </w:rPr>
      </w:pPr>
    </w:p>
    <w:p w14:paraId="10C32C49" w14:textId="77777777" w:rsidR="00FD26FE" w:rsidRDefault="00FD26FE" w:rsidP="00FD26FE">
      <w:pPr>
        <w:spacing w:line="360" w:lineRule="auto"/>
        <w:jc w:val="left"/>
        <w:rPr>
          <w:rFonts w:ascii="Times New Roman" w:eastAsia="黑体" w:hAnsi="Times New Roman"/>
          <w:sz w:val="28"/>
          <w:szCs w:val="28"/>
        </w:rPr>
      </w:pPr>
    </w:p>
    <w:p w14:paraId="2A86AA69" w14:textId="77777777" w:rsidR="00FD26FE" w:rsidRDefault="00FD26FE" w:rsidP="00FD26FE">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0B445956" w14:textId="77777777" w:rsidR="00FD26FE" w:rsidRDefault="00FD26FE" w:rsidP="00FD26FE">
      <w:pPr>
        <w:spacing w:line="360" w:lineRule="auto"/>
        <w:jc w:val="center"/>
        <w:rPr>
          <w:rFonts w:ascii="黑体" w:eastAsia="黑体" w:hAnsi="黑体" w:cs="黑体" w:hint="eastAsia"/>
          <w:szCs w:val="22"/>
        </w:rPr>
        <w:sectPr w:rsidR="00FD26FE" w:rsidSect="00FD26FE">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0351772D" wp14:editId="6755AC39">
                <wp:simplePos x="0" y="0"/>
                <wp:positionH relativeFrom="column">
                  <wp:posOffset>-19050</wp:posOffset>
                </wp:positionH>
                <wp:positionV relativeFrom="paragraph">
                  <wp:posOffset>1270</wp:posOffset>
                </wp:positionV>
                <wp:extent cx="5504815" cy="20955"/>
                <wp:effectExtent l="0" t="4445" r="635" b="12700"/>
                <wp:wrapNone/>
                <wp:docPr id="362596878" name="直接箭头连接符 362596878"/>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7D838462" id="_x0000_t32" coordsize="21600,21600" o:spt="32" o:oned="t" path="m,l21600,21600e" filled="f">
                <v:path arrowok="t" fillok="f" o:connecttype="none"/>
                <o:lock v:ext="edit" shapetype="t"/>
              </v:shapetype>
              <v:shape id="直接箭头连接符 362596878"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82DA345" w14:textId="77777777" w:rsidR="00022B6F" w:rsidRDefault="00022B6F" w:rsidP="00022B6F">
      <w:pPr>
        <w:pStyle w:val="affffff2"/>
        <w:spacing w:after="360"/>
      </w:pPr>
      <w:r w:rsidRPr="00022B6F">
        <w:rPr>
          <w:rFonts w:hint="eastAsia"/>
          <w:spacing w:val="320"/>
        </w:rPr>
        <w:lastRenderedPageBreak/>
        <w:t>目</w:t>
      </w:r>
      <w:r>
        <w:rPr>
          <w:rFonts w:hint="eastAsia"/>
        </w:rPr>
        <w:t>次</w:t>
      </w:r>
    </w:p>
    <w:p w14:paraId="012ADD43" w14:textId="47980F48"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22B6F">
        <w:fldChar w:fldCharType="begin"/>
      </w:r>
      <w:r w:rsidRPr="00022B6F">
        <w:instrText xml:space="preserve"> TOC \o "1-1" \h \t "标准文件_一级条标题,2,标准文件_附录一级条标题,2," </w:instrText>
      </w:r>
      <w:r w:rsidRPr="00022B6F">
        <w:fldChar w:fldCharType="separate"/>
      </w:r>
      <w:hyperlink w:anchor="_Toc227243585" w:history="1">
        <w:r w:rsidRPr="00022B6F">
          <w:rPr>
            <w:rStyle w:val="affffffe"/>
            <w:rFonts w:hint="eastAsia"/>
            <w:noProof/>
          </w:rPr>
          <w:t>前言</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_Toc227243585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II</w:t>
        </w:r>
        <w:r w:rsidRPr="00022B6F">
          <w:rPr>
            <w:rFonts w:hint="eastAsia"/>
            <w:noProof/>
          </w:rPr>
          <w:fldChar w:fldCharType="end"/>
        </w:r>
      </w:hyperlink>
    </w:p>
    <w:p w14:paraId="64770F21" w14:textId="4A3F63DB"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586" w:history="1">
        <w:r w:rsidRPr="00022B6F">
          <w:rPr>
            <w:rStyle w:val="affffffe"/>
            <w:rFonts w:hint="eastAsia"/>
            <w:noProof/>
          </w:rPr>
          <w:t>1</w:t>
        </w:r>
        <w:r>
          <w:rPr>
            <w:rStyle w:val="affffffe"/>
            <w:noProof/>
          </w:rPr>
          <w:t xml:space="preserve"> </w:t>
        </w:r>
        <w:r w:rsidRPr="00022B6F">
          <w:rPr>
            <w:rStyle w:val="affffffe"/>
            <w:rFonts w:hint="eastAsia"/>
            <w:noProof/>
          </w:rPr>
          <w:t xml:space="preserve"> 范围</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_Toc227243586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w:t>
        </w:r>
        <w:r w:rsidRPr="00022B6F">
          <w:rPr>
            <w:rFonts w:hint="eastAsia"/>
            <w:noProof/>
          </w:rPr>
          <w:fldChar w:fldCharType="end"/>
        </w:r>
      </w:hyperlink>
    </w:p>
    <w:p w14:paraId="468C633E" w14:textId="62860F45"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587" w:history="1">
        <w:r w:rsidRPr="00022B6F">
          <w:rPr>
            <w:rStyle w:val="affffffe"/>
            <w:rFonts w:hint="eastAsia"/>
            <w:noProof/>
          </w:rPr>
          <w:t>2</w:t>
        </w:r>
        <w:r>
          <w:rPr>
            <w:rStyle w:val="affffffe"/>
            <w:noProof/>
          </w:rPr>
          <w:t xml:space="preserve"> </w:t>
        </w:r>
        <w:r w:rsidRPr="00022B6F">
          <w:rPr>
            <w:rStyle w:val="affffffe"/>
            <w:rFonts w:hint="eastAsia"/>
            <w:noProof/>
          </w:rPr>
          <w:t xml:space="preserve"> 规范性引用文件</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_Toc227243587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w:t>
        </w:r>
        <w:r w:rsidRPr="00022B6F">
          <w:rPr>
            <w:rFonts w:hint="eastAsia"/>
            <w:noProof/>
          </w:rPr>
          <w:fldChar w:fldCharType="end"/>
        </w:r>
      </w:hyperlink>
    </w:p>
    <w:p w14:paraId="12C8294D" w14:textId="62DF3019"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588" w:history="1">
        <w:r w:rsidRPr="00022B6F">
          <w:rPr>
            <w:rStyle w:val="affffffe"/>
            <w:rFonts w:hint="eastAsia"/>
            <w:noProof/>
          </w:rPr>
          <w:t>3</w:t>
        </w:r>
        <w:r>
          <w:rPr>
            <w:rStyle w:val="affffffe"/>
            <w:noProof/>
          </w:rPr>
          <w:t xml:space="preserve"> </w:t>
        </w:r>
        <w:r w:rsidRPr="00022B6F">
          <w:rPr>
            <w:rStyle w:val="affffffe"/>
            <w:rFonts w:hint="eastAsia"/>
            <w:noProof/>
          </w:rPr>
          <w:t xml:space="preserve"> 术语和定义</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_Toc227243588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w:t>
        </w:r>
        <w:r w:rsidRPr="00022B6F">
          <w:rPr>
            <w:rFonts w:hint="eastAsia"/>
            <w:noProof/>
          </w:rPr>
          <w:fldChar w:fldCharType="end"/>
        </w:r>
      </w:hyperlink>
    </w:p>
    <w:p w14:paraId="23E53868" w14:textId="242C3FD3"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589" w:history="1">
        <w:r w:rsidRPr="00022B6F">
          <w:rPr>
            <w:rStyle w:val="affffffe"/>
            <w:rFonts w:hint="eastAsia"/>
            <w:noProof/>
          </w:rPr>
          <w:t>4</w:t>
        </w:r>
        <w:r>
          <w:rPr>
            <w:rStyle w:val="affffffe"/>
            <w:noProof/>
          </w:rPr>
          <w:t xml:space="preserve"> </w:t>
        </w:r>
        <w:r w:rsidRPr="00022B6F">
          <w:rPr>
            <w:rStyle w:val="affffffe"/>
            <w:rFonts w:hint="eastAsia"/>
            <w:noProof/>
          </w:rPr>
          <w:t xml:space="preserve"> 基本规定</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_Toc227243589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2</w:t>
        </w:r>
        <w:r w:rsidRPr="00022B6F">
          <w:rPr>
            <w:rFonts w:hint="eastAsia"/>
            <w:noProof/>
          </w:rPr>
          <w:fldChar w:fldCharType="end"/>
        </w:r>
      </w:hyperlink>
    </w:p>
    <w:p w14:paraId="2BB1A18F" w14:textId="5B4E798F"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590" w:history="1">
        <w:r w:rsidRPr="00022B6F">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协同管理机制</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_Toc227243590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2</w:t>
        </w:r>
        <w:r w:rsidRPr="00022B6F">
          <w:rPr>
            <w:rFonts w:hint="eastAsia"/>
            <w:noProof/>
          </w:rPr>
          <w:fldChar w:fldCharType="end"/>
        </w:r>
      </w:hyperlink>
    </w:p>
    <w:p w14:paraId="588FB221" w14:textId="0BDA3A93"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591" w:history="1">
        <w:r w:rsidRPr="00022B6F">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模型深度与精度</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_Toc227243591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2</w:t>
        </w:r>
        <w:r w:rsidRPr="00022B6F">
          <w:rPr>
            <w:rFonts w:hint="eastAsia"/>
            <w:noProof/>
          </w:rPr>
          <w:fldChar w:fldCharType="end"/>
        </w:r>
      </w:hyperlink>
    </w:p>
    <w:p w14:paraId="1BB18B42" w14:textId="2FCE1624"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592" w:history="1">
        <w:r w:rsidRPr="00022B6F">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协同平台功能要求</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_Toc227243592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3</w:t>
        </w:r>
        <w:r w:rsidRPr="00022B6F">
          <w:rPr>
            <w:rFonts w:hint="eastAsia"/>
            <w:noProof/>
          </w:rPr>
          <w:fldChar w:fldCharType="end"/>
        </w:r>
      </w:hyperlink>
    </w:p>
    <w:p w14:paraId="053832B4" w14:textId="713AF0CA"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593" w:history="1">
        <w:r w:rsidRPr="00022B6F">
          <w:rPr>
            <w:rStyle w:val="affffffe"/>
            <w:rFonts w:hint="eastAsia"/>
            <w:noProof/>
          </w:rPr>
          <w:t>5</w:t>
        </w:r>
        <w:r>
          <w:rPr>
            <w:rStyle w:val="affffffe"/>
            <w:noProof/>
          </w:rPr>
          <w:t xml:space="preserve"> </w:t>
        </w:r>
        <w:r w:rsidRPr="00022B6F">
          <w:rPr>
            <w:rStyle w:val="affffffe"/>
            <w:rFonts w:hint="eastAsia"/>
            <w:noProof/>
          </w:rPr>
          <w:t xml:space="preserve"> 模块单元深化设计协同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_Toc227243593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4</w:t>
        </w:r>
        <w:r w:rsidRPr="00022B6F">
          <w:rPr>
            <w:rFonts w:hint="eastAsia"/>
            <w:noProof/>
          </w:rPr>
          <w:fldChar w:fldCharType="end"/>
        </w:r>
      </w:hyperlink>
    </w:p>
    <w:p w14:paraId="57FDE10E" w14:textId="17ABB2B4"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594" w:history="1">
        <w:r w:rsidRPr="00022B6F">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模块分解与组装逻辑协同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_Toc227243594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4</w:t>
        </w:r>
        <w:r w:rsidRPr="00022B6F">
          <w:rPr>
            <w:rFonts w:hint="eastAsia"/>
            <w:noProof/>
          </w:rPr>
          <w:fldChar w:fldCharType="end"/>
        </w:r>
      </w:hyperlink>
    </w:p>
    <w:p w14:paraId="41AFC2BB" w14:textId="695F9963"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595" w:history="1">
        <w:r w:rsidRPr="00022B6F">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接口与连接节点协同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_Toc227243595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4</w:t>
        </w:r>
        <w:r w:rsidRPr="00022B6F">
          <w:rPr>
            <w:rFonts w:hint="eastAsia"/>
            <w:noProof/>
          </w:rPr>
          <w:fldChar w:fldCharType="end"/>
        </w:r>
      </w:hyperlink>
    </w:p>
    <w:p w14:paraId="0ECE6850" w14:textId="5728F3AE"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596" w:history="1">
        <w:r w:rsidRPr="00022B6F">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机电管线综合与集成</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_Toc227243596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4</w:t>
        </w:r>
        <w:r w:rsidRPr="00022B6F">
          <w:rPr>
            <w:rFonts w:hint="eastAsia"/>
            <w:noProof/>
          </w:rPr>
          <w:fldChar w:fldCharType="end"/>
        </w:r>
      </w:hyperlink>
    </w:p>
    <w:p w14:paraId="1F847984" w14:textId="2F68E469"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597" w:history="1">
        <w:r w:rsidRPr="00022B6F">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深化模型交付要求</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_Toc227243597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5</w:t>
        </w:r>
        <w:r w:rsidRPr="00022B6F">
          <w:rPr>
            <w:rFonts w:hint="eastAsia"/>
            <w:noProof/>
          </w:rPr>
          <w:fldChar w:fldCharType="end"/>
        </w:r>
      </w:hyperlink>
    </w:p>
    <w:p w14:paraId="38367620" w14:textId="52B99AED"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598" w:history="1">
        <w:r w:rsidRPr="00022B6F">
          <w:rPr>
            <w:rStyle w:val="affffffe"/>
            <w:rFonts w:hint="eastAsia"/>
            <w:noProof/>
          </w:rPr>
          <w:t>6</w:t>
        </w:r>
        <w:r>
          <w:rPr>
            <w:rStyle w:val="affffffe"/>
            <w:noProof/>
          </w:rPr>
          <w:t xml:space="preserve"> </w:t>
        </w:r>
        <w:r w:rsidRPr="00022B6F">
          <w:rPr>
            <w:rStyle w:val="affffffe"/>
            <w:rFonts w:hint="eastAsia"/>
            <w:noProof/>
          </w:rPr>
          <w:t xml:space="preserve"> 模块单元生产制造协同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_Toc227243598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5</w:t>
        </w:r>
        <w:r w:rsidRPr="00022B6F">
          <w:rPr>
            <w:rFonts w:hint="eastAsia"/>
            <w:noProof/>
          </w:rPr>
          <w:fldChar w:fldCharType="end"/>
        </w:r>
      </w:hyperlink>
    </w:p>
    <w:p w14:paraId="1C5E73CE" w14:textId="3B30636F"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599" w:history="1">
        <w:r w:rsidRPr="00022B6F">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设计模型向生产模型转换</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_Toc227243599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5</w:t>
        </w:r>
        <w:r w:rsidRPr="00022B6F">
          <w:rPr>
            <w:rFonts w:hint="eastAsia"/>
            <w:noProof/>
          </w:rPr>
          <w:fldChar w:fldCharType="end"/>
        </w:r>
      </w:hyperlink>
    </w:p>
    <w:p w14:paraId="6E8D78EE" w14:textId="28D89BF2"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00" w:history="1">
        <w:r w:rsidRPr="00022B6F">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加工信息提取与传递</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_Toc227243600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6</w:t>
        </w:r>
        <w:r w:rsidRPr="00022B6F">
          <w:rPr>
            <w:rFonts w:hint="eastAsia"/>
            <w:noProof/>
          </w:rPr>
          <w:fldChar w:fldCharType="end"/>
        </w:r>
      </w:hyperlink>
    </w:p>
    <w:p w14:paraId="44652D29" w14:textId="45AA291B"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01" w:history="1">
        <w:r w:rsidRPr="00022B6F">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生产进度与质量跟踪</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_Toc227243601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6</w:t>
        </w:r>
        <w:r w:rsidRPr="00022B6F">
          <w:rPr>
            <w:rFonts w:hint="eastAsia"/>
            <w:noProof/>
          </w:rPr>
          <w:fldChar w:fldCharType="end"/>
        </w:r>
      </w:hyperlink>
    </w:p>
    <w:p w14:paraId="78824A8B" w14:textId="0B2A897C"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02" w:history="1">
        <w:r w:rsidRPr="00022B6F">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生产模型交付要求</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_Toc227243602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7</w:t>
        </w:r>
        <w:r w:rsidRPr="00022B6F">
          <w:rPr>
            <w:rFonts w:hint="eastAsia"/>
            <w:noProof/>
          </w:rPr>
          <w:fldChar w:fldCharType="end"/>
        </w:r>
      </w:hyperlink>
    </w:p>
    <w:p w14:paraId="3972AFBB" w14:textId="74CDC1D2"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603" w:history="1">
        <w:r w:rsidRPr="00022B6F">
          <w:rPr>
            <w:rStyle w:val="affffffe"/>
            <w:rFonts w:hint="eastAsia"/>
            <w:noProof/>
          </w:rPr>
          <w:t>7</w:t>
        </w:r>
        <w:r>
          <w:rPr>
            <w:rStyle w:val="affffffe"/>
            <w:noProof/>
          </w:rPr>
          <w:t xml:space="preserve"> </w:t>
        </w:r>
        <w:r w:rsidRPr="00022B6F">
          <w:rPr>
            <w:rStyle w:val="affffffe"/>
            <w:rFonts w:hint="eastAsia"/>
            <w:noProof/>
          </w:rPr>
          <w:t xml:space="preserve"> 模块单元运输堆放协同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_Toc227243603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7</w:t>
        </w:r>
        <w:r w:rsidRPr="00022B6F">
          <w:rPr>
            <w:rFonts w:hint="eastAsia"/>
            <w:noProof/>
          </w:rPr>
          <w:fldChar w:fldCharType="end"/>
        </w:r>
      </w:hyperlink>
    </w:p>
    <w:p w14:paraId="7FCC6EDF" w14:textId="5B3F6FA7"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04" w:history="1">
        <w:r w:rsidRPr="00022B6F">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运输路线模拟与验算</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_Toc227243604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7</w:t>
        </w:r>
        <w:r w:rsidRPr="00022B6F">
          <w:rPr>
            <w:rFonts w:hint="eastAsia"/>
            <w:noProof/>
          </w:rPr>
          <w:fldChar w:fldCharType="end"/>
        </w:r>
      </w:hyperlink>
    </w:p>
    <w:p w14:paraId="60C66E53" w14:textId="6CC1A694"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05" w:history="1">
        <w:r w:rsidRPr="00022B6F">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堆放场地规划与模拟</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_Toc227243605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8</w:t>
        </w:r>
        <w:r w:rsidRPr="00022B6F">
          <w:rPr>
            <w:rFonts w:hint="eastAsia"/>
            <w:noProof/>
          </w:rPr>
          <w:fldChar w:fldCharType="end"/>
        </w:r>
      </w:hyperlink>
    </w:p>
    <w:p w14:paraId="3783562C" w14:textId="1A906E72"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06" w:history="1">
        <w:r w:rsidRPr="00022B6F">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吊装工况协同分析</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_Toc227243606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8</w:t>
        </w:r>
        <w:r w:rsidRPr="00022B6F">
          <w:rPr>
            <w:rFonts w:hint="eastAsia"/>
            <w:noProof/>
          </w:rPr>
          <w:fldChar w:fldCharType="end"/>
        </w:r>
      </w:hyperlink>
    </w:p>
    <w:p w14:paraId="448D9EAA" w14:textId="6BC708BE"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607" w:history="1">
        <w:r w:rsidRPr="00022B6F">
          <w:rPr>
            <w:rStyle w:val="affffffe"/>
            <w:rFonts w:hint="eastAsia"/>
            <w:noProof/>
          </w:rPr>
          <w:t>8</w:t>
        </w:r>
        <w:r>
          <w:rPr>
            <w:rStyle w:val="affffffe"/>
            <w:noProof/>
          </w:rPr>
          <w:t xml:space="preserve"> </w:t>
        </w:r>
        <w:r w:rsidRPr="00022B6F">
          <w:rPr>
            <w:rStyle w:val="affffffe"/>
            <w:rFonts w:hint="eastAsia"/>
            <w:noProof/>
          </w:rPr>
          <w:t xml:space="preserve"> 施工现场安装协同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_Toc227243607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8</w:t>
        </w:r>
        <w:r w:rsidRPr="00022B6F">
          <w:rPr>
            <w:rFonts w:hint="eastAsia"/>
            <w:noProof/>
          </w:rPr>
          <w:fldChar w:fldCharType="end"/>
        </w:r>
      </w:hyperlink>
    </w:p>
    <w:p w14:paraId="080CC0F2" w14:textId="2543DE5D"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08" w:history="1">
        <w:r w:rsidRPr="00022B6F">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施工平面动态布置</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_Toc227243608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8</w:t>
        </w:r>
        <w:r w:rsidRPr="00022B6F">
          <w:rPr>
            <w:rFonts w:hint="eastAsia"/>
            <w:noProof/>
          </w:rPr>
          <w:fldChar w:fldCharType="end"/>
        </w:r>
      </w:hyperlink>
    </w:p>
    <w:p w14:paraId="6C52A794" w14:textId="0BD41463"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09" w:history="1">
        <w:r w:rsidRPr="00022B6F">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模块吊装顺序与定位</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_Toc227243609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9</w:t>
        </w:r>
        <w:r w:rsidRPr="00022B6F">
          <w:rPr>
            <w:rFonts w:hint="eastAsia"/>
            <w:noProof/>
          </w:rPr>
          <w:fldChar w:fldCharType="end"/>
        </w:r>
      </w:hyperlink>
    </w:p>
    <w:p w14:paraId="39F3C44A" w14:textId="6D1E2A44"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10" w:history="1">
        <w:r w:rsidRPr="00022B6F">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节点连接与防水协同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_Toc227243610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9</w:t>
        </w:r>
        <w:r w:rsidRPr="00022B6F">
          <w:rPr>
            <w:rFonts w:hint="eastAsia"/>
            <w:noProof/>
          </w:rPr>
          <w:fldChar w:fldCharType="end"/>
        </w:r>
      </w:hyperlink>
    </w:p>
    <w:p w14:paraId="57BE1789" w14:textId="58F40A0C"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11" w:history="1">
        <w:r w:rsidRPr="00022B6F">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进度与资源调配协同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_Toc227243611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10</w:t>
        </w:r>
        <w:r w:rsidRPr="00022B6F">
          <w:rPr>
            <w:rFonts w:hint="eastAsia"/>
            <w:noProof/>
          </w:rPr>
          <w:fldChar w:fldCharType="end"/>
        </w:r>
      </w:hyperlink>
    </w:p>
    <w:p w14:paraId="3299B5A4" w14:textId="772BDEBF"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12" w:history="1">
        <w:r w:rsidRPr="00022B6F">
          <w:rPr>
            <w:rStyle w:val="affffffe"/>
            <w:rFonts w:hint="eastAsia"/>
            <w:noProof/>
            <w14:scene3d>
              <w14:camera w14:prst="orthographicFront"/>
              <w14:lightRig w14:rig="threePt" w14:dir="t">
                <w14:rot w14:lat="0" w14:lon="0" w14:rev="0"/>
              </w14:lightRig>
            </w14:scene3d>
          </w:rPr>
          <w:t>8.5</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质量与安全协同管控</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_Toc227243612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10</w:t>
        </w:r>
        <w:r w:rsidRPr="00022B6F">
          <w:rPr>
            <w:rFonts w:hint="eastAsia"/>
            <w:noProof/>
          </w:rPr>
          <w:fldChar w:fldCharType="end"/>
        </w:r>
      </w:hyperlink>
    </w:p>
    <w:p w14:paraId="4DDA2A5F" w14:textId="4F3E5B7E"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613" w:history="1">
        <w:r w:rsidRPr="00022B6F">
          <w:rPr>
            <w:rStyle w:val="affffffe"/>
            <w:rFonts w:hint="eastAsia"/>
            <w:noProof/>
          </w:rPr>
          <w:t>9</w:t>
        </w:r>
        <w:r>
          <w:rPr>
            <w:rStyle w:val="affffffe"/>
            <w:noProof/>
          </w:rPr>
          <w:t xml:space="preserve"> </w:t>
        </w:r>
        <w:r w:rsidRPr="00022B6F">
          <w:rPr>
            <w:rStyle w:val="affffffe"/>
            <w:rFonts w:hint="eastAsia"/>
            <w:noProof/>
          </w:rPr>
          <w:t xml:space="preserve"> 竣工交付与运维衔接协同</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_Toc227243613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11</w:t>
        </w:r>
        <w:r w:rsidRPr="00022B6F">
          <w:rPr>
            <w:rFonts w:hint="eastAsia"/>
            <w:noProof/>
          </w:rPr>
          <w:fldChar w:fldCharType="end"/>
        </w:r>
      </w:hyperlink>
    </w:p>
    <w:p w14:paraId="45985787" w14:textId="755A3EBD"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14" w:history="1">
        <w:r w:rsidRPr="00022B6F">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竣工模型信息集成</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_Toc227243614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11</w:t>
        </w:r>
        <w:r w:rsidRPr="00022B6F">
          <w:rPr>
            <w:rFonts w:hint="eastAsia"/>
            <w:noProof/>
          </w:rPr>
          <w:fldChar w:fldCharType="end"/>
        </w:r>
      </w:hyperlink>
    </w:p>
    <w:p w14:paraId="0062A7CB" w14:textId="24FD65F7"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15" w:history="1">
        <w:r w:rsidRPr="00022B6F">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模块追溯信息归档</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_Toc227243615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12</w:t>
        </w:r>
        <w:r w:rsidRPr="00022B6F">
          <w:rPr>
            <w:rFonts w:hint="eastAsia"/>
            <w:noProof/>
          </w:rPr>
          <w:fldChar w:fldCharType="end"/>
        </w:r>
      </w:hyperlink>
    </w:p>
    <w:p w14:paraId="63CBD0BD" w14:textId="6ECD7D9C"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16" w:history="1">
        <w:r w:rsidRPr="00022B6F">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运维数据移交要求</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_Toc227243616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12</w:t>
        </w:r>
        <w:r w:rsidRPr="00022B6F">
          <w:rPr>
            <w:rFonts w:hint="eastAsia"/>
            <w:noProof/>
          </w:rPr>
          <w:fldChar w:fldCharType="end"/>
        </w:r>
      </w:hyperlink>
    </w:p>
    <w:p w14:paraId="1D13D322" w14:textId="282A6953" w:rsidR="00022B6F" w:rsidRPr="00022B6F" w:rsidRDefault="00022B6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3617" w:history="1">
        <w:r w:rsidRPr="00022B6F">
          <w:rPr>
            <w:rStyle w:val="affffffe"/>
            <w:rFonts w:hint="eastAsia"/>
            <w:noProof/>
          </w:rPr>
          <w:t>10</w:t>
        </w:r>
        <w:r>
          <w:rPr>
            <w:rStyle w:val="affffffe"/>
            <w:noProof/>
          </w:rPr>
          <w:t xml:space="preserve"> </w:t>
        </w:r>
        <w:r w:rsidRPr="00022B6F">
          <w:rPr>
            <w:rStyle w:val="affffffe"/>
            <w:rFonts w:hint="eastAsia"/>
            <w:noProof/>
          </w:rPr>
          <w:t xml:space="preserve"> 协同数据与信息安全</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_Toc227243617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12</w:t>
        </w:r>
        <w:r w:rsidRPr="00022B6F">
          <w:rPr>
            <w:rFonts w:hint="eastAsia"/>
            <w:noProof/>
          </w:rPr>
          <w:fldChar w:fldCharType="end"/>
        </w:r>
      </w:hyperlink>
    </w:p>
    <w:p w14:paraId="1C977381" w14:textId="149710C6"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18" w:history="1">
        <w:r w:rsidRPr="00022B6F">
          <w:rPr>
            <w:rStyle w:val="affffffe"/>
            <w:rFonts w:hint="eastAsia"/>
            <w:noProof/>
            <w14:scene3d>
              <w14:camera w14:prst="orthographicFront"/>
              <w14:lightRig w14:rig="threePt" w14:dir="t">
                <w14:rot w14:lat="0" w14:lon="0" w14:rev="0"/>
              </w14:lightRig>
            </w14:scene3d>
          </w:rPr>
          <w:t>10.1</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数据分类与编码</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_Toc227243618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12</w:t>
        </w:r>
        <w:r w:rsidRPr="00022B6F">
          <w:rPr>
            <w:rFonts w:hint="eastAsia"/>
            <w:noProof/>
          </w:rPr>
          <w:fldChar w:fldCharType="end"/>
        </w:r>
      </w:hyperlink>
    </w:p>
    <w:p w14:paraId="7936DF85" w14:textId="3D9378C7"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19" w:history="1">
        <w:r w:rsidRPr="00022B6F">
          <w:rPr>
            <w:rStyle w:val="affffffe"/>
            <w:rFonts w:hint="eastAsia"/>
            <w:noProof/>
            <w14:scene3d>
              <w14:camera w14:prst="orthographicFront"/>
              <w14:lightRig w14:rig="threePt" w14:dir="t">
                <w14:rot w14:lat="0" w14:lon="0" w14:rev="0"/>
              </w14:lightRig>
            </w14:scene3d>
          </w:rPr>
          <w:t>10.2</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数据交换与共享规则</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_Toc227243619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13</w:t>
        </w:r>
        <w:r w:rsidRPr="00022B6F">
          <w:rPr>
            <w:rFonts w:hint="eastAsia"/>
            <w:noProof/>
          </w:rPr>
          <w:fldChar w:fldCharType="end"/>
        </w:r>
      </w:hyperlink>
    </w:p>
    <w:p w14:paraId="4929F258" w14:textId="3BBB850D" w:rsidR="00022B6F" w:rsidRPr="00022B6F" w:rsidRDefault="00022B6F">
      <w:pPr>
        <w:pStyle w:val="TOC2"/>
        <w:rPr>
          <w:rFonts w:asciiTheme="minorHAnsi" w:eastAsiaTheme="minorEastAsia" w:hAnsiTheme="minorHAnsi" w:cstheme="minorBidi" w:hint="eastAsia"/>
          <w:noProof/>
          <w:sz w:val="22"/>
          <w:szCs w:val="24"/>
          <w14:ligatures w14:val="standardContextual"/>
        </w:rPr>
      </w:pPr>
      <w:hyperlink w:anchor="_Toc227243620" w:history="1">
        <w:r w:rsidRPr="00022B6F">
          <w:rPr>
            <w:rStyle w:val="affffffe"/>
            <w:rFonts w:hint="eastAsia"/>
            <w:noProof/>
            <w14:scene3d>
              <w14:camera w14:prst="orthographicFront"/>
              <w14:lightRig w14:rig="threePt" w14:dir="t">
                <w14:rot w14:lat="0" w14:lon="0" w14:rev="0"/>
              </w14:lightRig>
            </w14:scene3d>
          </w:rPr>
          <w:t>10.3</w:t>
        </w:r>
        <w:r>
          <w:rPr>
            <w:rStyle w:val="affffffe"/>
            <w:noProof/>
            <w14:scene3d>
              <w14:camera w14:prst="orthographicFront"/>
              <w14:lightRig w14:rig="threePt" w14:dir="t">
                <w14:rot w14:lat="0" w14:lon="0" w14:rev="0"/>
              </w14:lightRig>
            </w14:scene3d>
          </w:rPr>
          <w:t xml:space="preserve"> </w:t>
        </w:r>
        <w:r w:rsidRPr="00022B6F">
          <w:rPr>
            <w:rStyle w:val="affffffe"/>
            <w:rFonts w:hint="eastAsia"/>
            <w:noProof/>
          </w:rPr>
          <w:t xml:space="preserve"> 信息安全防护措施</w:t>
        </w:r>
        <w:r w:rsidRPr="00022B6F">
          <w:rPr>
            <w:rFonts w:hint="eastAsia"/>
            <w:noProof/>
          </w:rPr>
          <w:tab/>
        </w:r>
        <w:r w:rsidRPr="00022B6F">
          <w:rPr>
            <w:rFonts w:hint="eastAsia"/>
            <w:noProof/>
          </w:rPr>
          <w:fldChar w:fldCharType="begin"/>
        </w:r>
        <w:r w:rsidRPr="00022B6F">
          <w:rPr>
            <w:rFonts w:hint="eastAsia"/>
            <w:noProof/>
          </w:rPr>
          <w:instrText xml:space="preserve"> </w:instrText>
        </w:r>
        <w:r w:rsidRPr="00022B6F">
          <w:rPr>
            <w:noProof/>
          </w:rPr>
          <w:instrText>PAGEREF _Toc227243620 \h</w:instrText>
        </w:r>
        <w:r w:rsidRPr="00022B6F">
          <w:rPr>
            <w:rFonts w:hint="eastAsia"/>
            <w:noProof/>
          </w:rPr>
          <w:instrText xml:space="preserve"> </w:instrText>
        </w:r>
        <w:r w:rsidRPr="00022B6F">
          <w:rPr>
            <w:rFonts w:hint="eastAsia"/>
            <w:noProof/>
          </w:rPr>
        </w:r>
        <w:r w:rsidRPr="00022B6F">
          <w:rPr>
            <w:rFonts w:hint="eastAsia"/>
            <w:noProof/>
          </w:rPr>
          <w:fldChar w:fldCharType="separate"/>
        </w:r>
        <w:r w:rsidRPr="00022B6F">
          <w:rPr>
            <w:noProof/>
          </w:rPr>
          <w:t>13</w:t>
        </w:r>
        <w:r w:rsidRPr="00022B6F">
          <w:rPr>
            <w:rFonts w:hint="eastAsia"/>
            <w:noProof/>
          </w:rPr>
          <w:fldChar w:fldCharType="end"/>
        </w:r>
      </w:hyperlink>
    </w:p>
    <w:p w14:paraId="10887BFB" w14:textId="6942EBB7" w:rsidR="00022B6F" w:rsidRPr="00022B6F" w:rsidRDefault="00022B6F" w:rsidP="00022B6F">
      <w:pPr>
        <w:pStyle w:val="affffff2"/>
        <w:spacing w:after="360"/>
        <w:sectPr w:rsidR="00022B6F" w:rsidRPr="00022B6F" w:rsidSect="008E39EB">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022B6F">
        <w:fldChar w:fldCharType="end"/>
      </w:r>
    </w:p>
    <w:p w14:paraId="1354C597" w14:textId="77777777" w:rsidR="008E39EB" w:rsidRDefault="008E39EB" w:rsidP="008E39EB">
      <w:pPr>
        <w:pStyle w:val="a6"/>
        <w:spacing w:before="900" w:after="360"/>
      </w:pPr>
      <w:bookmarkStart w:id="2" w:name="_Toc227243585"/>
      <w:bookmarkStart w:id="3" w:name="BookMark2"/>
      <w:bookmarkEnd w:id="0"/>
      <w:r w:rsidRPr="008E39EB">
        <w:rPr>
          <w:rFonts w:hint="eastAsia"/>
          <w:spacing w:val="320"/>
        </w:rPr>
        <w:lastRenderedPageBreak/>
        <w:t>前</w:t>
      </w:r>
      <w:r>
        <w:rPr>
          <w:rFonts w:hint="eastAsia"/>
        </w:rPr>
        <w:t>言</w:t>
      </w:r>
      <w:bookmarkEnd w:id="2"/>
    </w:p>
    <w:p w14:paraId="33FEC40B" w14:textId="77777777" w:rsidR="008E39EB" w:rsidRDefault="008E39EB" w:rsidP="008E39EB">
      <w:pPr>
        <w:pStyle w:val="affffb"/>
        <w:ind w:firstLine="420"/>
      </w:pPr>
      <w:r>
        <w:rPr>
          <w:rFonts w:hint="eastAsia"/>
        </w:rPr>
        <w:t>本文件按照GB/T 1.1—2020《标准化工作导则  第1部分：标准化文件的结构和起草规则》的规定起草。</w:t>
      </w:r>
    </w:p>
    <w:p w14:paraId="61000873" w14:textId="4F944880" w:rsidR="008E39EB" w:rsidRDefault="008E39EB" w:rsidP="008E39EB">
      <w:pPr>
        <w:pStyle w:val="affffb"/>
        <w:ind w:firstLine="420"/>
      </w:pPr>
      <w:r w:rsidRPr="008E39EB">
        <w:rPr>
          <w:rFonts w:hint="eastAsia"/>
        </w:rPr>
        <w:t>请注意本文件的某些内容可能涉及专利。本文件的发布机构不承担识别专利的责任。</w:t>
      </w:r>
    </w:p>
    <w:p w14:paraId="14325BA8" w14:textId="252B7EDA" w:rsidR="008E39EB" w:rsidRDefault="008E39EB" w:rsidP="008E39EB">
      <w:pPr>
        <w:pStyle w:val="affffb"/>
        <w:ind w:firstLine="420"/>
      </w:pPr>
      <w:r>
        <w:rPr>
          <w:rFonts w:hint="eastAsia"/>
        </w:rPr>
        <w:t>本文件由</w:t>
      </w:r>
      <w:r w:rsidR="00402AEA" w:rsidRPr="00402AEA">
        <w:rPr>
          <w:rFonts w:hint="eastAsia"/>
        </w:rPr>
        <w:t>之江实验室</w:t>
      </w:r>
      <w:r>
        <w:rPr>
          <w:rFonts w:hint="eastAsia"/>
        </w:rPr>
        <w:t>提出。</w:t>
      </w:r>
    </w:p>
    <w:p w14:paraId="08BDB328" w14:textId="7DF845FB" w:rsidR="008E39EB" w:rsidRDefault="008E39EB" w:rsidP="008E39EB">
      <w:pPr>
        <w:pStyle w:val="affffb"/>
        <w:ind w:firstLine="420"/>
      </w:pPr>
      <w:r>
        <w:rPr>
          <w:rFonts w:hint="eastAsia"/>
        </w:rPr>
        <w:t>本文件由</w:t>
      </w:r>
      <w:r w:rsidRPr="008E39EB">
        <w:rPr>
          <w:rFonts w:hint="eastAsia"/>
        </w:rPr>
        <w:t>中国西部开发促进会</w:t>
      </w:r>
      <w:r>
        <w:rPr>
          <w:rFonts w:hint="eastAsia"/>
        </w:rPr>
        <w:t>归口。</w:t>
      </w:r>
    </w:p>
    <w:p w14:paraId="2D53DF4C" w14:textId="77777777" w:rsidR="008E39EB" w:rsidRDefault="008E39EB" w:rsidP="008E39EB">
      <w:pPr>
        <w:pStyle w:val="affffb"/>
        <w:ind w:firstLine="420"/>
      </w:pPr>
      <w:r>
        <w:rPr>
          <w:rFonts w:hint="eastAsia"/>
        </w:rPr>
        <w:t>本文件起草单位：</w:t>
      </w:r>
    </w:p>
    <w:p w14:paraId="6BAC09CB" w14:textId="77777777" w:rsidR="008E39EB" w:rsidRDefault="008E39EB" w:rsidP="008E39EB">
      <w:pPr>
        <w:pStyle w:val="affffb"/>
        <w:ind w:firstLine="420"/>
      </w:pPr>
      <w:r>
        <w:rPr>
          <w:rFonts w:hint="eastAsia"/>
        </w:rPr>
        <w:t>本文件主要起草人：</w:t>
      </w:r>
    </w:p>
    <w:p w14:paraId="1BB88C61" w14:textId="77777777" w:rsidR="008E39EB" w:rsidRDefault="008E39EB" w:rsidP="008E39EB">
      <w:pPr>
        <w:pStyle w:val="affffb"/>
        <w:ind w:firstLine="420"/>
      </w:pPr>
      <w:r>
        <w:rPr>
          <w:rFonts w:hint="eastAsia"/>
        </w:rPr>
        <w:t>本文件为首次发布。</w:t>
      </w:r>
    </w:p>
    <w:p w14:paraId="752B7239" w14:textId="05AA3BA8" w:rsidR="008E39EB" w:rsidRPr="008E39EB" w:rsidRDefault="008E39EB" w:rsidP="008E39EB">
      <w:pPr>
        <w:pStyle w:val="affffb"/>
        <w:ind w:firstLine="420"/>
        <w:sectPr w:rsidR="008E39EB" w:rsidRPr="008E39EB" w:rsidSect="00022B6F">
          <w:pgSz w:w="11906" w:h="16838" w:code="9"/>
          <w:pgMar w:top="1928" w:right="1134" w:bottom="1134" w:left="1134" w:header="1418" w:footer="1134" w:gutter="284"/>
          <w:pgNumType w:fmt="upperRoman"/>
          <w:cols w:space="425"/>
          <w:formProt w:val="0"/>
          <w:docGrid w:linePitch="312"/>
        </w:sectPr>
      </w:pPr>
    </w:p>
    <w:p w14:paraId="54D26DD9" w14:textId="77777777" w:rsidR="00894836" w:rsidRPr="00145D9D" w:rsidRDefault="00894836" w:rsidP="00093D25">
      <w:pPr>
        <w:spacing w:line="20" w:lineRule="exact"/>
        <w:jc w:val="center"/>
        <w:rPr>
          <w:rFonts w:ascii="黑体" w:eastAsia="黑体" w:hAnsi="黑体" w:hint="eastAsia"/>
          <w:sz w:val="32"/>
          <w:szCs w:val="32"/>
        </w:rPr>
      </w:pPr>
      <w:bookmarkStart w:id="4" w:name="BookMark4"/>
      <w:bookmarkEnd w:id="3"/>
    </w:p>
    <w:p w14:paraId="27CCFB32"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973764F8A27E4F9787A297FD18D1D525"/>
        </w:placeholder>
      </w:sdtPr>
      <w:sdtContent>
        <w:bookmarkStart w:id="5" w:name="NEW_STAND_NAME" w:displacedByCustomXml="prev"/>
        <w:p w14:paraId="7DCD6D13" w14:textId="109879CC" w:rsidR="00F26B7E" w:rsidRPr="00F26B7E" w:rsidRDefault="00FD26FE" w:rsidP="00FD26FE">
          <w:pPr>
            <w:pStyle w:val="afffffffff8"/>
            <w:spacing w:beforeLines="100" w:before="240" w:afterLines="220" w:after="528"/>
            <w:rPr>
              <w:rFonts w:hint="eastAsia"/>
            </w:rPr>
          </w:pPr>
          <w:r>
            <w:rPr>
              <w:rFonts w:hint="eastAsia"/>
            </w:rPr>
            <w:t>模块式建筑施工BIM协同应用技术规程</w:t>
          </w:r>
        </w:p>
      </w:sdtContent>
    </w:sdt>
    <w:bookmarkEnd w:id="5" w:displacedByCustomXml="prev"/>
    <w:p w14:paraId="4CDE6FC8" w14:textId="77777777" w:rsidR="00E2552F" w:rsidRDefault="00E2552F" w:rsidP="00A77CCB">
      <w:pPr>
        <w:pStyle w:val="affc"/>
        <w:spacing w:before="240" w:after="240"/>
      </w:pPr>
      <w:bookmarkStart w:id="6" w:name="_Toc17233325"/>
      <w:bookmarkStart w:id="7" w:name="_Toc17233333"/>
      <w:bookmarkStart w:id="8" w:name="_Toc24884211"/>
      <w:bookmarkStart w:id="9" w:name="_Toc24884218"/>
      <w:bookmarkStart w:id="10" w:name="_Toc26648465"/>
      <w:bookmarkStart w:id="11" w:name="_Toc26718930"/>
      <w:bookmarkStart w:id="12" w:name="_Toc26986530"/>
      <w:bookmarkStart w:id="13" w:name="_Toc26986771"/>
      <w:bookmarkStart w:id="14" w:name="_Toc97192964"/>
      <w:bookmarkStart w:id="15" w:name="_Toc227243586"/>
      <w:r>
        <w:rPr>
          <w:rFonts w:hint="eastAsia"/>
        </w:rPr>
        <w:t>范围</w:t>
      </w:r>
      <w:bookmarkEnd w:id="6"/>
      <w:bookmarkEnd w:id="7"/>
      <w:bookmarkEnd w:id="8"/>
      <w:bookmarkEnd w:id="9"/>
      <w:bookmarkEnd w:id="10"/>
      <w:bookmarkEnd w:id="11"/>
      <w:bookmarkEnd w:id="12"/>
      <w:bookmarkEnd w:id="13"/>
      <w:bookmarkEnd w:id="14"/>
      <w:bookmarkEnd w:id="15"/>
    </w:p>
    <w:p w14:paraId="774AA076" w14:textId="10E4722C" w:rsidR="008E39EB" w:rsidRDefault="008E39EB" w:rsidP="008E39EB">
      <w:pPr>
        <w:pStyle w:val="affffb"/>
        <w:ind w:firstLine="420"/>
      </w:pPr>
      <w:bookmarkStart w:id="16" w:name="_Toc17233326"/>
      <w:bookmarkStart w:id="17" w:name="_Toc17233334"/>
      <w:bookmarkStart w:id="18" w:name="_Toc24884212"/>
      <w:bookmarkStart w:id="19" w:name="_Toc24884219"/>
      <w:bookmarkStart w:id="20" w:name="_Toc26648466"/>
      <w:r>
        <w:rPr>
          <w:rFonts w:hint="eastAsia"/>
        </w:rPr>
        <w:t>本文件规定了模块式建筑施工BIM协同应用的基本规定、模块单元深化设计协同、生产制造协同、运输堆放协同、施工现场安装协同、竣工交付与运维衔接协同、协同数据与信息安全</w:t>
      </w:r>
      <w:r w:rsidR="00F9277D">
        <w:rPr>
          <w:rFonts w:hint="eastAsia"/>
        </w:rPr>
        <w:t>的</w:t>
      </w:r>
      <w:r>
        <w:rPr>
          <w:rFonts w:hint="eastAsia"/>
        </w:rPr>
        <w:t>技术要求。</w:t>
      </w:r>
    </w:p>
    <w:p w14:paraId="0C732B7E" w14:textId="78FEC495" w:rsidR="008B0C9C" w:rsidRDefault="008E39EB" w:rsidP="008E39EB">
      <w:pPr>
        <w:pStyle w:val="affffb"/>
        <w:ind w:firstLine="420"/>
      </w:pPr>
      <w:r>
        <w:rPr>
          <w:rFonts w:hint="eastAsia"/>
        </w:rPr>
        <w:t>本文件适用于新建、改建、扩建的模块式建筑工程，从深化设计、生产制造、运输堆放、现场安装到竣工交付全施工流程的BIM协同应用，以及建设、设计、生产、施工、监理、运维、供货等工程参与方的BIM协同管理工作。</w:t>
      </w:r>
    </w:p>
    <w:p w14:paraId="39584077" w14:textId="77777777" w:rsidR="00E2552F" w:rsidRDefault="00E2552F" w:rsidP="00A77CCB">
      <w:pPr>
        <w:pStyle w:val="affc"/>
        <w:spacing w:before="240" w:after="240"/>
      </w:pPr>
      <w:bookmarkStart w:id="21" w:name="_Toc26718931"/>
      <w:bookmarkStart w:id="22" w:name="_Toc26986531"/>
      <w:bookmarkStart w:id="23" w:name="_Toc26986772"/>
      <w:bookmarkStart w:id="24" w:name="_Toc97192965"/>
      <w:bookmarkStart w:id="25" w:name="_Toc227243587"/>
      <w:r>
        <w:rPr>
          <w:rFonts w:hint="eastAsia"/>
        </w:rPr>
        <w:t>规范性引用文件</w:t>
      </w:r>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F49E0DDDCF794D11A856F598523C5D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9ADD7D8"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ACE859C" w14:textId="77777777" w:rsidR="00980537" w:rsidRDefault="00980537" w:rsidP="00980537">
      <w:pPr>
        <w:pStyle w:val="affffb"/>
        <w:ind w:firstLine="420"/>
      </w:pPr>
      <w:r>
        <w:rPr>
          <w:rFonts w:hint="eastAsia"/>
        </w:rPr>
        <w:t>GB/T 22239  信息安全技术 网络安全等级保护基本要求</w:t>
      </w:r>
    </w:p>
    <w:p w14:paraId="73F0A041" w14:textId="5763896A" w:rsidR="008E39EB" w:rsidRDefault="008E39EB" w:rsidP="008E39EB">
      <w:pPr>
        <w:pStyle w:val="affffb"/>
        <w:ind w:firstLine="420"/>
      </w:pPr>
      <w:r>
        <w:rPr>
          <w:rFonts w:hint="eastAsia"/>
        </w:rPr>
        <w:t>GB 50026</w:t>
      </w:r>
      <w:r w:rsidR="00E37920">
        <w:rPr>
          <w:rFonts w:hint="eastAsia"/>
        </w:rPr>
        <w:t xml:space="preserve">  </w:t>
      </w:r>
      <w:r>
        <w:rPr>
          <w:rFonts w:hint="eastAsia"/>
        </w:rPr>
        <w:t>工程测量标准</w:t>
      </w:r>
    </w:p>
    <w:p w14:paraId="7140D186" w14:textId="161812ED" w:rsidR="008E39EB" w:rsidRDefault="008E39EB" w:rsidP="008E39EB">
      <w:pPr>
        <w:pStyle w:val="affffb"/>
        <w:ind w:firstLine="420"/>
      </w:pPr>
      <w:r>
        <w:rPr>
          <w:rFonts w:hint="eastAsia"/>
        </w:rPr>
        <w:t>GB 50204</w:t>
      </w:r>
      <w:r w:rsidR="00E37920">
        <w:rPr>
          <w:rFonts w:hint="eastAsia"/>
        </w:rPr>
        <w:t xml:space="preserve">  </w:t>
      </w:r>
      <w:r>
        <w:rPr>
          <w:rFonts w:hint="eastAsia"/>
        </w:rPr>
        <w:t>混凝土结构工程施工质量验收规范</w:t>
      </w:r>
    </w:p>
    <w:p w14:paraId="5EB301E1" w14:textId="40FE7286" w:rsidR="008E39EB" w:rsidRDefault="008E39EB" w:rsidP="008E39EB">
      <w:pPr>
        <w:pStyle w:val="affffb"/>
        <w:ind w:firstLine="420"/>
      </w:pPr>
      <w:r>
        <w:rPr>
          <w:rFonts w:hint="eastAsia"/>
        </w:rPr>
        <w:t>GB 50205</w:t>
      </w:r>
      <w:r w:rsidR="00E37920">
        <w:rPr>
          <w:rFonts w:hint="eastAsia"/>
        </w:rPr>
        <w:t xml:space="preserve"> </w:t>
      </w:r>
      <w:r>
        <w:rPr>
          <w:rFonts w:hint="eastAsia"/>
        </w:rPr>
        <w:t xml:space="preserve"> 钢结构工程施工质量验收标准</w:t>
      </w:r>
    </w:p>
    <w:p w14:paraId="145C0CDA" w14:textId="13C10BA1" w:rsidR="008E39EB" w:rsidRDefault="008E39EB" w:rsidP="008E39EB">
      <w:pPr>
        <w:pStyle w:val="affffb"/>
        <w:ind w:firstLine="420"/>
      </w:pPr>
      <w:r>
        <w:rPr>
          <w:rFonts w:hint="eastAsia"/>
        </w:rPr>
        <w:t>GB 50242</w:t>
      </w:r>
      <w:r w:rsidR="00E37920">
        <w:rPr>
          <w:rFonts w:hint="eastAsia"/>
        </w:rPr>
        <w:t xml:space="preserve">  </w:t>
      </w:r>
      <w:r>
        <w:rPr>
          <w:rFonts w:hint="eastAsia"/>
        </w:rPr>
        <w:t>建筑给水排水及采暖工程施工质量验收规范</w:t>
      </w:r>
    </w:p>
    <w:p w14:paraId="2A65C131" w14:textId="767BCC2E" w:rsidR="008E39EB" w:rsidRDefault="008E39EB" w:rsidP="008E39EB">
      <w:pPr>
        <w:pStyle w:val="affffb"/>
        <w:ind w:firstLine="420"/>
      </w:pPr>
      <w:r>
        <w:rPr>
          <w:rFonts w:hint="eastAsia"/>
        </w:rPr>
        <w:t>GB 50303</w:t>
      </w:r>
      <w:r w:rsidR="00E37920">
        <w:rPr>
          <w:rFonts w:hint="eastAsia"/>
        </w:rPr>
        <w:t xml:space="preserve">  </w:t>
      </w:r>
      <w:r>
        <w:rPr>
          <w:rFonts w:hint="eastAsia"/>
        </w:rPr>
        <w:t>建筑电气工程施工质量验收规范</w:t>
      </w:r>
    </w:p>
    <w:p w14:paraId="5BD20EE2" w14:textId="77777777" w:rsidR="00980537" w:rsidRDefault="00980537" w:rsidP="00980537">
      <w:pPr>
        <w:pStyle w:val="affffb"/>
        <w:ind w:firstLine="420"/>
      </w:pPr>
      <w:r>
        <w:rPr>
          <w:rFonts w:hint="eastAsia"/>
        </w:rPr>
        <w:t>GB/T 51235  建筑信息模型施工应用标准</w:t>
      </w:r>
    </w:p>
    <w:p w14:paraId="2491E09A" w14:textId="77777777" w:rsidR="00980537" w:rsidRDefault="00980537" w:rsidP="00980537">
      <w:pPr>
        <w:pStyle w:val="affffb"/>
        <w:ind w:firstLine="420"/>
      </w:pPr>
      <w:r>
        <w:rPr>
          <w:rFonts w:hint="eastAsia"/>
        </w:rPr>
        <w:t>GB/T 51269  建筑信息模型分类和编码标准</w:t>
      </w:r>
    </w:p>
    <w:p w14:paraId="2EB3829A" w14:textId="0FE22F28" w:rsidR="008E39EB" w:rsidRDefault="008E39EB" w:rsidP="008E39EB">
      <w:pPr>
        <w:pStyle w:val="affffb"/>
        <w:ind w:firstLine="420"/>
      </w:pPr>
      <w:r>
        <w:rPr>
          <w:rFonts w:hint="eastAsia"/>
        </w:rPr>
        <w:t>JGJ 276</w:t>
      </w:r>
      <w:r w:rsidR="00E37920">
        <w:rPr>
          <w:rFonts w:hint="eastAsia"/>
        </w:rPr>
        <w:t xml:space="preserve">  </w:t>
      </w:r>
      <w:r>
        <w:rPr>
          <w:rFonts w:hint="eastAsia"/>
        </w:rPr>
        <w:t>建筑施工起重吊装工程安全技术规范</w:t>
      </w:r>
    </w:p>
    <w:p w14:paraId="07162D0A" w14:textId="2DF89EBB" w:rsidR="00E37920" w:rsidRDefault="00E37920" w:rsidP="008E39EB">
      <w:pPr>
        <w:pStyle w:val="affffb"/>
        <w:ind w:firstLine="420"/>
      </w:pPr>
      <w:bookmarkStart w:id="26" w:name="OLE_LINK3"/>
      <w:r w:rsidRPr="00E37920">
        <w:t>JGJ/T 292</w:t>
      </w:r>
      <w:bookmarkEnd w:id="26"/>
      <w:r>
        <w:rPr>
          <w:rFonts w:hint="eastAsia"/>
        </w:rPr>
        <w:t xml:space="preserve">  </w:t>
      </w:r>
      <w:r w:rsidRPr="00E37920">
        <w:rPr>
          <w:rFonts w:hint="eastAsia"/>
        </w:rPr>
        <w:t>建筑工程施工现场视频监控技术规范</w:t>
      </w:r>
    </w:p>
    <w:p w14:paraId="080F51E8" w14:textId="77777777" w:rsidR="00B265BC" w:rsidRPr="00E030F9" w:rsidRDefault="00FD59EB" w:rsidP="00FD59EB">
      <w:pPr>
        <w:pStyle w:val="affc"/>
        <w:spacing w:before="240" w:after="240"/>
      </w:pPr>
      <w:bookmarkStart w:id="27" w:name="_Toc97192966"/>
      <w:bookmarkStart w:id="28" w:name="_Toc227243588"/>
      <w:r>
        <w:rPr>
          <w:rFonts w:hint="eastAsia"/>
          <w:szCs w:val="21"/>
        </w:rPr>
        <w:t>术语和定义</w:t>
      </w:r>
      <w:bookmarkEnd w:id="27"/>
      <w:bookmarkEnd w:id="28"/>
    </w:p>
    <w:bookmarkStart w:id="29" w:name="_Toc26986532" w:displacedByCustomXml="next"/>
    <w:bookmarkEnd w:id="29" w:displacedByCustomXml="next"/>
    <w:sdt>
      <w:sdtPr>
        <w:id w:val="-1909835108"/>
        <w:placeholder>
          <w:docPart w:val="C0C11FE7ED42425FA6E1F7FF6049D62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EC5D82B" w14:textId="0693F0BE" w:rsidR="003C010C" w:rsidRDefault="008E39EB" w:rsidP="00BA263B">
          <w:pPr>
            <w:pStyle w:val="affffb"/>
            <w:ind w:firstLine="420"/>
          </w:pPr>
          <w:r>
            <w:t>下列术语和定义适用于本文件。</w:t>
          </w:r>
        </w:p>
      </w:sdtContent>
    </w:sdt>
    <w:p w14:paraId="448648FC" w14:textId="721FC5AC"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模块式建筑 modular building</w:t>
      </w:r>
    </w:p>
    <w:p w14:paraId="6EAAD5B8" w14:textId="77777777" w:rsidR="008E39EB" w:rsidRDefault="008E39EB" w:rsidP="008E39EB">
      <w:pPr>
        <w:pStyle w:val="affffb"/>
        <w:ind w:firstLine="420"/>
      </w:pPr>
      <w:r>
        <w:rPr>
          <w:rFonts w:hint="eastAsia"/>
        </w:rPr>
        <w:t>由预制的集成模块单元在施工现场装配连接而成的建筑，模块单元在工厂完成结构、围护、机电管线、内装部品等全部或部分装配，具备完整的使用功能。</w:t>
      </w:r>
    </w:p>
    <w:p w14:paraId="6976CAC4" w14:textId="7F273BDC"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模块单元 module unit</w:t>
      </w:r>
    </w:p>
    <w:p w14:paraId="0D4DBABD" w14:textId="354A2158" w:rsidR="008E39EB" w:rsidRDefault="008E39EB" w:rsidP="008E39EB">
      <w:pPr>
        <w:pStyle w:val="affffb"/>
        <w:ind w:firstLine="420"/>
      </w:pPr>
      <w:r>
        <w:rPr>
          <w:rFonts w:hint="eastAsia"/>
        </w:rPr>
        <w:t>构成模块式建筑的基本空间单元。</w:t>
      </w:r>
    </w:p>
    <w:p w14:paraId="2DC85F43" w14:textId="37FB7463"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BIM协同 BIM collaboration</w:t>
      </w:r>
    </w:p>
    <w:p w14:paraId="7AFB6095" w14:textId="7066F100" w:rsidR="008E39EB" w:rsidRDefault="008E39EB" w:rsidP="008E39EB">
      <w:pPr>
        <w:pStyle w:val="affffb"/>
        <w:ind w:firstLine="420"/>
      </w:pPr>
      <w:r>
        <w:rPr>
          <w:rFonts w:hint="eastAsia"/>
        </w:rPr>
        <w:t>以BIM模型为核心载体，依托协同平台，实现模块式建筑工程各参与方、各专业、各工序之间的信息共享、工作协同、流程衔接、决策同步的工作模式。</w:t>
      </w:r>
    </w:p>
    <w:p w14:paraId="79831FC2" w14:textId="713E6E7F"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协同平台 collaboration platform</w:t>
      </w:r>
    </w:p>
    <w:p w14:paraId="36665D66" w14:textId="6B2B922C" w:rsidR="008E39EB" w:rsidRDefault="008E39EB" w:rsidP="008E39EB">
      <w:pPr>
        <w:pStyle w:val="affffb"/>
        <w:ind w:firstLine="420"/>
      </w:pPr>
      <w:r>
        <w:rPr>
          <w:rFonts w:hint="eastAsia"/>
        </w:rPr>
        <w:t>面向模块式建筑全施工流程，具备BIM模型管理、信息集成、流程管理、协同工作、数据共享、模拟分析等功能的数字化工作平台，是BIM协同应用的核心载体。</w:t>
      </w:r>
    </w:p>
    <w:p w14:paraId="4A9BA2F8" w14:textId="356E6888"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模型细度 level of development；LOD</w:t>
      </w:r>
    </w:p>
    <w:p w14:paraId="4FC7F0AA" w14:textId="4CC03125" w:rsidR="008E39EB" w:rsidRDefault="008E39EB" w:rsidP="008E39EB">
      <w:pPr>
        <w:pStyle w:val="affffb"/>
        <w:ind w:firstLine="420"/>
      </w:pPr>
      <w:r>
        <w:rPr>
          <w:rFonts w:hint="eastAsia"/>
        </w:rPr>
        <w:lastRenderedPageBreak/>
        <w:t>BIM模型中构件单元的几何信息、属性信息、细节程度的等级划分，用于界定不同阶段BIM模型的深度要求。</w:t>
      </w:r>
    </w:p>
    <w:p w14:paraId="79AFA930" w14:textId="2B439150"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深化设计模型 detailed design model</w:t>
      </w:r>
    </w:p>
    <w:p w14:paraId="62FA9BF5" w14:textId="0E673297" w:rsidR="008E39EB" w:rsidRDefault="008E39EB" w:rsidP="008E39EB">
      <w:pPr>
        <w:pStyle w:val="affffb"/>
        <w:ind w:firstLine="420"/>
      </w:pPr>
      <w:r>
        <w:rPr>
          <w:rFonts w:hint="eastAsia"/>
        </w:rPr>
        <w:t>在设计图纸基础上，为满足模块单元工厂生产、现场安装要求，完成模块拆分、节点设计、管线综合、内装集成等深化工作后形成的BIM模型，是生产制造和现场施工的核心依据。</w:t>
      </w:r>
    </w:p>
    <w:p w14:paraId="3BB5059E" w14:textId="23A0F6A1"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生产制造模型 production model</w:t>
      </w:r>
    </w:p>
    <w:p w14:paraId="2AA55EFC" w14:textId="1AE211BF" w:rsidR="008E39EB" w:rsidRDefault="008E39EB" w:rsidP="008E39EB">
      <w:pPr>
        <w:pStyle w:val="affffb"/>
        <w:ind w:firstLine="420"/>
      </w:pPr>
      <w:r>
        <w:rPr>
          <w:rFonts w:hint="eastAsia"/>
        </w:rPr>
        <w:t>基于深化设计模型，结合工厂生产工艺要求，补充加工信息、工艺信息、质量信息、物料信息等生产相关属性后形成的BIM模型，直接用于模块单元的工厂加工制造。</w:t>
      </w:r>
    </w:p>
    <w:p w14:paraId="2F1017EE" w14:textId="69B24E0B"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竣工模型 as-built model</w:t>
      </w:r>
    </w:p>
    <w:p w14:paraId="1772CF0B" w14:textId="14542C35" w:rsidR="008E39EB" w:rsidRDefault="008E39EB" w:rsidP="008E39EB">
      <w:pPr>
        <w:pStyle w:val="affffb"/>
        <w:ind w:firstLine="420"/>
      </w:pPr>
      <w:r>
        <w:rPr>
          <w:rFonts w:hint="eastAsia"/>
        </w:rPr>
        <w:t>基于施工过程实际情况，对深化设计模型、生产模型进行更新完善，集成了施工验收、质量检测、材料设备、模块追溯等竣工信息，与工程实体完全一致的最终BIM模型。</w:t>
      </w:r>
    </w:p>
    <w:p w14:paraId="2FA4F70F" w14:textId="69DEBC23" w:rsidR="008E39EB" w:rsidRPr="008E39EB" w:rsidRDefault="008E39EB" w:rsidP="008E39EB">
      <w:pPr>
        <w:pStyle w:val="afffffffffff5"/>
        <w:ind w:left="420" w:hangingChars="200" w:hanging="420"/>
        <w:rPr>
          <w:rFonts w:ascii="黑体" w:eastAsia="黑体" w:hAnsi="黑体" w:hint="eastAsia"/>
        </w:rPr>
      </w:pPr>
      <w:r w:rsidRPr="008E39EB">
        <w:rPr>
          <w:rFonts w:ascii="黑体" w:eastAsia="黑体" w:hAnsi="黑体"/>
        </w:rPr>
        <w:br/>
      </w:r>
      <w:r w:rsidRPr="008E39EB">
        <w:rPr>
          <w:rFonts w:ascii="黑体" w:eastAsia="黑体" w:hAnsi="黑体" w:hint="eastAsia"/>
        </w:rPr>
        <w:t>碰撞检测 clash detection</w:t>
      </w:r>
    </w:p>
    <w:p w14:paraId="66A6C41A" w14:textId="7ACF31F6" w:rsidR="008E39EB" w:rsidRDefault="008E39EB" w:rsidP="008E39EB">
      <w:pPr>
        <w:pStyle w:val="affffb"/>
        <w:ind w:firstLine="420"/>
      </w:pPr>
      <w:r>
        <w:rPr>
          <w:rFonts w:hint="eastAsia"/>
        </w:rPr>
        <w:t>通过BIM技术对模型中不同专业、不同系统、不同构件之间的空间位置冲突进行检查识别的过程。</w:t>
      </w:r>
    </w:p>
    <w:p w14:paraId="26BE087E" w14:textId="73C13223" w:rsidR="008E39EB" w:rsidRDefault="008E39EB" w:rsidP="008E39EB">
      <w:pPr>
        <w:pStyle w:val="affc"/>
        <w:spacing w:before="240" w:after="240"/>
      </w:pPr>
      <w:bookmarkStart w:id="30" w:name="_Toc227243589"/>
      <w:r>
        <w:rPr>
          <w:rFonts w:hint="eastAsia"/>
        </w:rPr>
        <w:t>基本规定</w:t>
      </w:r>
      <w:bookmarkEnd w:id="30"/>
    </w:p>
    <w:p w14:paraId="63588497" w14:textId="19DABA71" w:rsidR="008E39EB" w:rsidRDefault="008E39EB" w:rsidP="008E39EB">
      <w:pPr>
        <w:pStyle w:val="affd"/>
        <w:spacing w:before="120" w:after="120"/>
      </w:pPr>
      <w:bookmarkStart w:id="31" w:name="_Toc227243590"/>
      <w:r>
        <w:rPr>
          <w:rFonts w:hint="eastAsia"/>
        </w:rPr>
        <w:t>协同管理机制</w:t>
      </w:r>
      <w:bookmarkEnd w:id="31"/>
    </w:p>
    <w:p w14:paraId="55E3853F" w14:textId="60050875" w:rsidR="008E39EB" w:rsidRDefault="008E39EB" w:rsidP="008E39EB">
      <w:pPr>
        <w:pStyle w:val="afffffffff1"/>
      </w:pPr>
      <w:r>
        <w:rPr>
          <w:rFonts w:hint="eastAsia"/>
        </w:rPr>
        <w:t>模块式建筑工程BIM协同应用应实行建设单位总负责制，由建设单位牵头建立统一的BIM协同管理体系，明确各参与方的协同职责、工作流程、交付标准、进度要求和考核机制。</w:t>
      </w:r>
    </w:p>
    <w:p w14:paraId="147BAD69" w14:textId="2D366E83" w:rsidR="008E39EB" w:rsidRDefault="008E39EB" w:rsidP="008E39EB">
      <w:pPr>
        <w:pStyle w:val="afffffffff1"/>
      </w:pPr>
      <w:r>
        <w:rPr>
          <w:rFonts w:hint="eastAsia"/>
        </w:rPr>
        <w:t>工程各参与方应设置专职BIM协同管理人员，明确岗位职责，配备满足BIM协同应用要求的软硬件设备和专业技术人员，相关人员应具备对应的BIM技术能力和模块式建筑专业知识。</w:t>
      </w:r>
    </w:p>
    <w:p w14:paraId="67B861B8" w14:textId="1283FBBE" w:rsidR="008E39EB" w:rsidRDefault="008E39EB" w:rsidP="008E39EB">
      <w:pPr>
        <w:pStyle w:val="afffffffff1"/>
      </w:pPr>
      <w:r>
        <w:rPr>
          <w:rFonts w:hint="eastAsia"/>
        </w:rPr>
        <w:t>工程开工前，建设单位应组织各参与方编制《模块式建筑BIM协同实施方案》，方案应至少包括以下内容：</w:t>
      </w:r>
    </w:p>
    <w:p w14:paraId="2789C21C" w14:textId="3C208996" w:rsidR="008E39EB" w:rsidRDefault="008E39EB" w:rsidP="008E39EB">
      <w:pPr>
        <w:pStyle w:val="af5"/>
      </w:pPr>
      <w:r>
        <w:rPr>
          <w:rFonts w:hint="eastAsia"/>
        </w:rPr>
        <w:t>工程概况、BIM协同应用目标、应用范围和应用点；</w:t>
      </w:r>
    </w:p>
    <w:p w14:paraId="6AE88615" w14:textId="71EEE35F" w:rsidR="008E39EB" w:rsidRDefault="008E39EB" w:rsidP="008E39EB">
      <w:pPr>
        <w:pStyle w:val="af5"/>
      </w:pPr>
      <w:r>
        <w:rPr>
          <w:rFonts w:hint="eastAsia"/>
        </w:rPr>
        <w:t>各参与方的协同职责、权限划分和工作接口；</w:t>
      </w:r>
    </w:p>
    <w:p w14:paraId="756CD2A1" w14:textId="7F682258" w:rsidR="008E39EB" w:rsidRDefault="008E39EB" w:rsidP="008E39EB">
      <w:pPr>
        <w:pStyle w:val="af5"/>
      </w:pPr>
      <w:r>
        <w:rPr>
          <w:rFonts w:hint="eastAsia"/>
        </w:rPr>
        <w:t>BIM实施标准，包括模型命名规则、构件分类编码、模型细度要求、属性信息标准；</w:t>
      </w:r>
    </w:p>
    <w:p w14:paraId="6AD96631" w14:textId="0D59E342" w:rsidR="008E39EB" w:rsidRDefault="008E39EB" w:rsidP="008E39EB">
      <w:pPr>
        <w:pStyle w:val="af5"/>
      </w:pPr>
      <w:r>
        <w:rPr>
          <w:rFonts w:hint="eastAsia"/>
        </w:rPr>
        <w:t>协同工作流程，包括模型创建、会审、修改、发布、版本管理的全流程规则；</w:t>
      </w:r>
    </w:p>
    <w:p w14:paraId="313261CF" w14:textId="6C3B33EE" w:rsidR="008E39EB" w:rsidRDefault="008E39EB" w:rsidP="008E39EB">
      <w:pPr>
        <w:pStyle w:val="af5"/>
      </w:pPr>
      <w:r>
        <w:rPr>
          <w:rFonts w:hint="eastAsia"/>
        </w:rPr>
        <w:t>协同平台选型、部署方案和功能配置要求；</w:t>
      </w:r>
    </w:p>
    <w:p w14:paraId="74DF0D59" w14:textId="43077BC8" w:rsidR="008E39EB" w:rsidRDefault="008E39EB" w:rsidP="008E39EB">
      <w:pPr>
        <w:pStyle w:val="af5"/>
      </w:pPr>
      <w:r>
        <w:rPr>
          <w:rFonts w:hint="eastAsia"/>
        </w:rPr>
        <w:t>数据交换格式、共享规则和信息安全要求；</w:t>
      </w:r>
    </w:p>
    <w:p w14:paraId="2C1016A7" w14:textId="5035C098" w:rsidR="008E39EB" w:rsidRDefault="008E39EB" w:rsidP="008E39EB">
      <w:pPr>
        <w:pStyle w:val="af5"/>
      </w:pPr>
      <w:r>
        <w:rPr>
          <w:rFonts w:hint="eastAsia"/>
        </w:rPr>
        <w:t>进度计划、质量管控、验收标准和考核机制；</w:t>
      </w:r>
    </w:p>
    <w:p w14:paraId="0041E04F" w14:textId="6C55525B" w:rsidR="008E39EB" w:rsidRDefault="008E39EB" w:rsidP="008E39EB">
      <w:pPr>
        <w:pStyle w:val="af5"/>
      </w:pPr>
      <w:r>
        <w:rPr>
          <w:rFonts w:hint="eastAsia"/>
        </w:rPr>
        <w:t>应急预案和风险管控措施。</w:t>
      </w:r>
    </w:p>
    <w:p w14:paraId="7A46EFCB" w14:textId="39020E84" w:rsidR="008E39EB" w:rsidRDefault="008E39EB" w:rsidP="008E39EB">
      <w:pPr>
        <w:pStyle w:val="afffffffff1"/>
      </w:pPr>
      <w:r>
        <w:rPr>
          <w:rFonts w:hint="eastAsia"/>
        </w:rPr>
        <w:t>应建立BIM模型会审制度，分阶段组织设计、生产、施工、监理等单位开展模型会审，重点审核模块拆分、节点设计、管线综合、吊装方案、施工模拟等内容，会审通过的模型方可正式发布，未经审批不</w:t>
      </w:r>
      <w:bookmarkStart w:id="32" w:name="OLE_LINK4"/>
      <w:r w:rsidR="009E7C43">
        <w:rPr>
          <w:rFonts w:hint="eastAsia"/>
        </w:rPr>
        <w:t>应</w:t>
      </w:r>
      <w:bookmarkEnd w:id="32"/>
      <w:r>
        <w:rPr>
          <w:rFonts w:hint="eastAsia"/>
        </w:rPr>
        <w:t>擅自修改。</w:t>
      </w:r>
    </w:p>
    <w:p w14:paraId="0E6A2853" w14:textId="77777777" w:rsidR="008E39EB" w:rsidRDefault="008E39EB" w:rsidP="008E39EB">
      <w:pPr>
        <w:pStyle w:val="afffffffff1"/>
      </w:pPr>
      <w:r>
        <w:rPr>
          <w:rFonts w:hint="eastAsia"/>
        </w:rPr>
        <w:t>应建立严格的模型版本管理制度，明确模型版本编号规则、修改权限、发布流程和追溯机制，确保各参与方始终使用同一版本的有效模型，避免多版本混用导致的信息偏差。模型修改应履行变更审批流程，修改后应同步更新相关专业模型，并及时告知所有相关参与方。</w:t>
      </w:r>
    </w:p>
    <w:p w14:paraId="1999B778" w14:textId="24B1E944" w:rsidR="008E39EB" w:rsidRDefault="008E39EB" w:rsidP="008E39EB">
      <w:pPr>
        <w:pStyle w:val="afffffffff1"/>
      </w:pPr>
      <w:r>
        <w:rPr>
          <w:rFonts w:hint="eastAsia"/>
        </w:rPr>
        <w:t>应建立协同工作例会制度，定期组织各参与方召开BIM协同工作会议，通报协同工作进展、解决协同过程中的问题、更新工作部署，形成会议纪要并跟踪落实。</w:t>
      </w:r>
    </w:p>
    <w:p w14:paraId="39203CBA" w14:textId="77777777" w:rsidR="008E39EB" w:rsidRDefault="008E39EB" w:rsidP="008E39EB">
      <w:pPr>
        <w:pStyle w:val="afffffffff1"/>
      </w:pPr>
      <w:r>
        <w:rPr>
          <w:rFonts w:hint="eastAsia"/>
        </w:rPr>
        <w:t>各参与方应按照协同实施方案的要求，完成对应阶段的模型创建、信息录入、协同工作和成果交付，对提交的模型成果质量和信息准确性负责。</w:t>
      </w:r>
    </w:p>
    <w:p w14:paraId="24C68603" w14:textId="0B974A9F" w:rsidR="008E39EB" w:rsidRDefault="008E39EB" w:rsidP="008E39EB">
      <w:pPr>
        <w:pStyle w:val="affd"/>
        <w:spacing w:before="120" w:after="120"/>
      </w:pPr>
      <w:bookmarkStart w:id="33" w:name="_Toc227243591"/>
      <w:r>
        <w:rPr>
          <w:rFonts w:hint="eastAsia"/>
        </w:rPr>
        <w:t>模型深度与精度</w:t>
      </w:r>
      <w:bookmarkEnd w:id="33"/>
    </w:p>
    <w:p w14:paraId="6F0FDDC7" w14:textId="216D139B" w:rsidR="008E39EB" w:rsidRDefault="008E39EB" w:rsidP="00B50DA5">
      <w:pPr>
        <w:pStyle w:val="afffffffff1"/>
      </w:pPr>
      <w:r>
        <w:rPr>
          <w:rFonts w:hint="eastAsia"/>
        </w:rPr>
        <w:t>模块式建筑施工各阶段BIM模型的细度等级应符合GB/T 51235的规定，同时满足模块式建筑各环节的工程应用需求，各阶段模型细度应符合表1的规定。</w:t>
      </w:r>
    </w:p>
    <w:p w14:paraId="1702CDE1" w14:textId="095BAE5F" w:rsidR="004B3E93" w:rsidRDefault="008E39EB" w:rsidP="008E39EB">
      <w:pPr>
        <w:pStyle w:val="aff2"/>
        <w:spacing w:before="120" w:after="120"/>
      </w:pPr>
      <w:r>
        <w:rPr>
          <w:rFonts w:hint="eastAsia"/>
        </w:rPr>
        <w:lastRenderedPageBreak/>
        <w:t>模块式建筑施工各阶段BIM模型细度要求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1418"/>
        <w:gridCol w:w="6083"/>
      </w:tblGrid>
      <w:tr w:rsidR="00B50DA5" w14:paraId="7AA95E85" w14:textId="77777777" w:rsidTr="00B50DA5">
        <w:trPr>
          <w:tblHeader/>
          <w:jc w:val="center"/>
        </w:trPr>
        <w:tc>
          <w:tcPr>
            <w:tcW w:w="1833" w:type="dxa"/>
            <w:tcBorders>
              <w:top w:val="single" w:sz="8" w:space="0" w:color="auto"/>
              <w:bottom w:val="single" w:sz="8" w:space="0" w:color="auto"/>
            </w:tcBorders>
            <w:vAlign w:val="center"/>
          </w:tcPr>
          <w:p w14:paraId="549F1EE6" w14:textId="07B39A6E" w:rsidR="00B50DA5" w:rsidRDefault="00B50DA5" w:rsidP="00B50DA5">
            <w:pPr>
              <w:pStyle w:val="afffffffff9"/>
            </w:pPr>
            <w:r>
              <w:rPr>
                <w:rFonts w:hAnsi="宋体" w:hint="eastAsia"/>
                <w:szCs w:val="18"/>
              </w:rPr>
              <w:t>应用阶段</w:t>
            </w:r>
          </w:p>
        </w:tc>
        <w:tc>
          <w:tcPr>
            <w:tcW w:w="1418" w:type="dxa"/>
            <w:tcBorders>
              <w:top w:val="single" w:sz="8" w:space="0" w:color="auto"/>
              <w:bottom w:val="single" w:sz="8" w:space="0" w:color="auto"/>
            </w:tcBorders>
            <w:vAlign w:val="center"/>
          </w:tcPr>
          <w:p w14:paraId="777147A6" w14:textId="77EBAC94" w:rsidR="00B50DA5" w:rsidRDefault="00B50DA5" w:rsidP="00B50DA5">
            <w:pPr>
              <w:pStyle w:val="afffffffff9"/>
            </w:pPr>
            <w:r>
              <w:rPr>
                <w:rFonts w:hAnsi="宋体" w:hint="eastAsia"/>
                <w:szCs w:val="18"/>
              </w:rPr>
              <w:t>模型细度等级</w:t>
            </w:r>
          </w:p>
        </w:tc>
        <w:tc>
          <w:tcPr>
            <w:tcW w:w="6083" w:type="dxa"/>
            <w:tcBorders>
              <w:top w:val="single" w:sz="8" w:space="0" w:color="auto"/>
              <w:bottom w:val="single" w:sz="8" w:space="0" w:color="auto"/>
            </w:tcBorders>
            <w:vAlign w:val="center"/>
          </w:tcPr>
          <w:p w14:paraId="4FD6B34D" w14:textId="5085877F" w:rsidR="00B50DA5" w:rsidRDefault="00B50DA5" w:rsidP="00B50DA5">
            <w:pPr>
              <w:pStyle w:val="afffffffff9"/>
            </w:pPr>
            <w:r w:rsidRPr="00B50DA5">
              <w:rPr>
                <w:rFonts w:hint="eastAsia"/>
              </w:rPr>
              <w:t>核心要求</w:t>
            </w:r>
          </w:p>
        </w:tc>
      </w:tr>
      <w:tr w:rsidR="00B50DA5" w14:paraId="4E210DC7" w14:textId="77777777" w:rsidTr="00B50DA5">
        <w:trPr>
          <w:jc w:val="center"/>
        </w:trPr>
        <w:tc>
          <w:tcPr>
            <w:tcW w:w="1833" w:type="dxa"/>
            <w:tcBorders>
              <w:top w:val="single" w:sz="8" w:space="0" w:color="auto"/>
            </w:tcBorders>
            <w:vAlign w:val="center"/>
          </w:tcPr>
          <w:p w14:paraId="4E9C1471" w14:textId="10381EE4" w:rsidR="00B50DA5" w:rsidRDefault="00B50DA5" w:rsidP="00B50DA5">
            <w:pPr>
              <w:pStyle w:val="afffffffff9"/>
            </w:pPr>
            <w:r>
              <w:rPr>
                <w:rFonts w:hAnsi="宋体" w:hint="eastAsia"/>
                <w:szCs w:val="18"/>
              </w:rPr>
              <w:t>模块单元深化设计阶段</w:t>
            </w:r>
          </w:p>
        </w:tc>
        <w:tc>
          <w:tcPr>
            <w:tcW w:w="1418" w:type="dxa"/>
            <w:tcBorders>
              <w:top w:val="single" w:sz="8" w:space="0" w:color="auto"/>
            </w:tcBorders>
            <w:vAlign w:val="center"/>
          </w:tcPr>
          <w:p w14:paraId="54C92444" w14:textId="2748A1CD" w:rsidR="00B50DA5" w:rsidRDefault="00B50DA5" w:rsidP="00B50DA5">
            <w:pPr>
              <w:pStyle w:val="afffffffff9"/>
            </w:pPr>
            <w:r>
              <w:rPr>
                <w:rFonts w:hAnsi="宋体" w:hint="eastAsia"/>
                <w:szCs w:val="18"/>
              </w:rPr>
              <w:t>LOD300～LOD400</w:t>
            </w:r>
          </w:p>
        </w:tc>
        <w:tc>
          <w:tcPr>
            <w:tcW w:w="6083" w:type="dxa"/>
            <w:tcBorders>
              <w:top w:val="single" w:sz="8" w:space="0" w:color="auto"/>
            </w:tcBorders>
            <w:vAlign w:val="center"/>
          </w:tcPr>
          <w:p w14:paraId="4EF8827A" w14:textId="77777777" w:rsidR="00B50DA5" w:rsidRPr="00B50DA5" w:rsidRDefault="00B50DA5" w:rsidP="00B50DA5">
            <w:pPr>
              <w:pStyle w:val="afffffffff9"/>
              <w:numPr>
                <w:ilvl w:val="0"/>
                <w:numId w:val="32"/>
              </w:numPr>
              <w:jc w:val="left"/>
            </w:pPr>
            <w:r w:rsidRPr="00B50DA5">
              <w:rPr>
                <w:rFonts w:hint="eastAsia"/>
              </w:rPr>
              <w:t>完整表达模块单元的拆分方案、空间定位、几何尺寸；</w:t>
            </w:r>
          </w:p>
          <w:p w14:paraId="2EB25232" w14:textId="77777777" w:rsidR="00B50DA5" w:rsidRPr="00B50DA5" w:rsidRDefault="00B50DA5" w:rsidP="00B50DA5">
            <w:pPr>
              <w:pStyle w:val="afffffffff9"/>
              <w:numPr>
                <w:ilvl w:val="0"/>
                <w:numId w:val="32"/>
              </w:numPr>
              <w:jc w:val="left"/>
            </w:pPr>
            <w:r w:rsidRPr="00B50DA5">
              <w:rPr>
                <w:rFonts w:hint="eastAsia"/>
              </w:rPr>
              <w:t>完整表达结构构件、连接节点的详细尺寸、材质、工艺要求；</w:t>
            </w:r>
          </w:p>
          <w:p w14:paraId="0A0813C5" w14:textId="77777777" w:rsidR="00B50DA5" w:rsidRPr="00B50DA5" w:rsidRDefault="00B50DA5" w:rsidP="00B50DA5">
            <w:pPr>
              <w:pStyle w:val="afffffffff9"/>
              <w:numPr>
                <w:ilvl w:val="0"/>
                <w:numId w:val="32"/>
              </w:numPr>
              <w:jc w:val="left"/>
            </w:pPr>
            <w:r w:rsidRPr="00B50DA5">
              <w:rPr>
                <w:rFonts w:hint="eastAsia"/>
              </w:rPr>
              <w:t>完整表达机电管线、设备的型号、规格、定位、连接方式；</w:t>
            </w:r>
          </w:p>
          <w:p w14:paraId="72EB2A9B" w14:textId="77777777" w:rsidR="00B50DA5" w:rsidRPr="00B50DA5" w:rsidRDefault="00B50DA5" w:rsidP="00B50DA5">
            <w:pPr>
              <w:pStyle w:val="afffffffff9"/>
              <w:numPr>
                <w:ilvl w:val="0"/>
                <w:numId w:val="32"/>
              </w:numPr>
              <w:jc w:val="left"/>
            </w:pPr>
            <w:r w:rsidRPr="00B50DA5">
              <w:rPr>
                <w:rFonts w:hint="eastAsia"/>
              </w:rPr>
              <w:t>表达内装部品、围护系统的规格、定位和安装要求；</w:t>
            </w:r>
          </w:p>
          <w:p w14:paraId="43813027" w14:textId="42CE656F" w:rsidR="00B50DA5" w:rsidRDefault="00B50DA5" w:rsidP="00B50DA5">
            <w:pPr>
              <w:pStyle w:val="afffffffff9"/>
              <w:jc w:val="left"/>
            </w:pPr>
            <w:r w:rsidRPr="00B50DA5">
              <w:rPr>
                <w:rFonts w:hint="eastAsia"/>
              </w:rPr>
              <w:t>包含构件编码、材料参数、设计参数等核心属性信息。</w:t>
            </w:r>
          </w:p>
        </w:tc>
      </w:tr>
      <w:tr w:rsidR="00B50DA5" w14:paraId="31ACBAB4" w14:textId="77777777" w:rsidTr="00B50DA5">
        <w:trPr>
          <w:jc w:val="center"/>
        </w:trPr>
        <w:tc>
          <w:tcPr>
            <w:tcW w:w="1833" w:type="dxa"/>
            <w:vAlign w:val="center"/>
          </w:tcPr>
          <w:p w14:paraId="651A5B50" w14:textId="5405DBC1" w:rsidR="00B50DA5" w:rsidRDefault="00B50DA5" w:rsidP="00B50DA5">
            <w:pPr>
              <w:pStyle w:val="afffffffff9"/>
            </w:pPr>
            <w:r>
              <w:rPr>
                <w:rFonts w:hAnsi="宋体" w:hint="eastAsia"/>
                <w:szCs w:val="18"/>
              </w:rPr>
              <w:t>模块单元生产制造阶段</w:t>
            </w:r>
          </w:p>
        </w:tc>
        <w:tc>
          <w:tcPr>
            <w:tcW w:w="1418" w:type="dxa"/>
            <w:vAlign w:val="center"/>
          </w:tcPr>
          <w:p w14:paraId="3F2E0BF7" w14:textId="28740F04" w:rsidR="00B50DA5" w:rsidRDefault="00B50DA5" w:rsidP="00B50DA5">
            <w:pPr>
              <w:pStyle w:val="afffffffff9"/>
            </w:pPr>
            <w:r>
              <w:rPr>
                <w:rFonts w:hAnsi="宋体" w:hint="eastAsia"/>
                <w:szCs w:val="18"/>
              </w:rPr>
              <w:t>LOD400～LOD500</w:t>
            </w:r>
          </w:p>
        </w:tc>
        <w:tc>
          <w:tcPr>
            <w:tcW w:w="6083" w:type="dxa"/>
            <w:vAlign w:val="center"/>
          </w:tcPr>
          <w:p w14:paraId="171B4B67" w14:textId="33E2A61A" w:rsidR="00B50DA5" w:rsidRPr="00B50DA5" w:rsidRDefault="00B50DA5" w:rsidP="00B50DA5">
            <w:pPr>
              <w:pStyle w:val="afffffffff9"/>
              <w:jc w:val="left"/>
            </w:pPr>
            <w:r w:rsidRPr="00B50DA5">
              <w:rPr>
                <w:rFonts w:hint="eastAsia"/>
              </w:rPr>
              <w:t>1.在深化设计模型基础上，补充生产加工所需的详细工艺信息、加工尺寸、公差要求、焊接参数、装配顺序；</w:t>
            </w:r>
          </w:p>
          <w:p w14:paraId="0D286EDC" w14:textId="21D26381" w:rsidR="00B50DA5" w:rsidRPr="00B50DA5" w:rsidRDefault="00B50DA5" w:rsidP="00B50DA5">
            <w:pPr>
              <w:pStyle w:val="afffffffff9"/>
              <w:jc w:val="left"/>
            </w:pPr>
            <w:r w:rsidRPr="00B50DA5">
              <w:rPr>
                <w:rFonts w:hint="eastAsia"/>
              </w:rPr>
              <w:t>2.补充材料清单、生产批次、构件编号、质量标准等生产管理信息；</w:t>
            </w:r>
          </w:p>
          <w:p w14:paraId="6331A97D" w14:textId="26DFFDD1" w:rsidR="00B50DA5" w:rsidRPr="00B50DA5" w:rsidRDefault="00B50DA5" w:rsidP="00B50DA5">
            <w:pPr>
              <w:pStyle w:val="afffffffff9"/>
              <w:jc w:val="left"/>
            </w:pPr>
            <w:r w:rsidRPr="00B50DA5">
              <w:rPr>
                <w:rFonts w:hint="eastAsia"/>
              </w:rPr>
              <w:t>3.模型精度与生产加工精度匹配，满足工厂数字化加工要求；</w:t>
            </w:r>
          </w:p>
          <w:p w14:paraId="648DDEE4" w14:textId="34E8B557" w:rsidR="00B50DA5" w:rsidRDefault="00B50DA5" w:rsidP="00B50DA5">
            <w:pPr>
              <w:pStyle w:val="afffffffff9"/>
              <w:jc w:val="left"/>
            </w:pPr>
            <w:r w:rsidRPr="00B50DA5">
              <w:rPr>
                <w:rFonts w:hint="eastAsia"/>
              </w:rPr>
              <w:t>4.同步更新生产过程中的设计变更、质量检测信息。</w:t>
            </w:r>
          </w:p>
        </w:tc>
      </w:tr>
      <w:tr w:rsidR="00B50DA5" w14:paraId="644A7A44" w14:textId="77777777" w:rsidTr="00B50DA5">
        <w:trPr>
          <w:jc w:val="center"/>
        </w:trPr>
        <w:tc>
          <w:tcPr>
            <w:tcW w:w="1833" w:type="dxa"/>
            <w:vAlign w:val="center"/>
          </w:tcPr>
          <w:p w14:paraId="4A83581E" w14:textId="7FCC6D86" w:rsidR="00B50DA5" w:rsidRDefault="00B50DA5" w:rsidP="00B50DA5">
            <w:pPr>
              <w:pStyle w:val="afffffffff9"/>
            </w:pPr>
            <w:r>
              <w:rPr>
                <w:rFonts w:hAnsi="宋体" w:hint="eastAsia"/>
                <w:szCs w:val="18"/>
              </w:rPr>
              <w:t>现场安装施工阶段</w:t>
            </w:r>
          </w:p>
        </w:tc>
        <w:tc>
          <w:tcPr>
            <w:tcW w:w="1418" w:type="dxa"/>
            <w:vAlign w:val="center"/>
          </w:tcPr>
          <w:p w14:paraId="2BD850BD" w14:textId="0770C241" w:rsidR="00B50DA5" w:rsidRDefault="00B50DA5" w:rsidP="00B50DA5">
            <w:pPr>
              <w:pStyle w:val="afffffffff9"/>
            </w:pPr>
            <w:r>
              <w:rPr>
                <w:rFonts w:hAnsi="宋体" w:hint="eastAsia"/>
                <w:szCs w:val="18"/>
              </w:rPr>
              <w:t>LOD400～LOD500</w:t>
            </w:r>
          </w:p>
        </w:tc>
        <w:tc>
          <w:tcPr>
            <w:tcW w:w="6083" w:type="dxa"/>
            <w:vAlign w:val="center"/>
          </w:tcPr>
          <w:p w14:paraId="2775D21C" w14:textId="77777777" w:rsidR="00B50DA5" w:rsidRPr="00B50DA5" w:rsidRDefault="00B50DA5" w:rsidP="00B50DA5">
            <w:pPr>
              <w:pStyle w:val="afffffffff9"/>
              <w:numPr>
                <w:ilvl w:val="0"/>
                <w:numId w:val="33"/>
              </w:numPr>
              <w:jc w:val="left"/>
            </w:pPr>
            <w:r w:rsidRPr="00B50DA5">
              <w:rPr>
                <w:rFonts w:hint="eastAsia"/>
              </w:rPr>
              <w:t>在生产模型基础上，补充施工安装所需的吊装参数、定位坐标、安装工序、节点施工工艺等信息；</w:t>
            </w:r>
          </w:p>
          <w:p w14:paraId="6E0A4EAA" w14:textId="77777777" w:rsidR="00B50DA5" w:rsidRPr="00B50DA5" w:rsidRDefault="00B50DA5" w:rsidP="00B50DA5">
            <w:pPr>
              <w:pStyle w:val="afffffffff9"/>
              <w:numPr>
                <w:ilvl w:val="0"/>
                <w:numId w:val="33"/>
              </w:numPr>
              <w:jc w:val="left"/>
            </w:pPr>
            <w:r w:rsidRPr="00B50DA5">
              <w:rPr>
                <w:rFonts w:hint="eastAsia"/>
              </w:rPr>
              <w:t>集成施工进度、质量验收、安全管控、资源配置等施工管理信息；</w:t>
            </w:r>
          </w:p>
          <w:p w14:paraId="249E3456" w14:textId="1C78CF70" w:rsidR="00B50DA5" w:rsidRDefault="00B50DA5" w:rsidP="00B50DA5">
            <w:pPr>
              <w:pStyle w:val="afffffffff9"/>
              <w:jc w:val="left"/>
            </w:pPr>
            <w:r w:rsidRPr="00B50DA5">
              <w:rPr>
                <w:rFonts w:hint="eastAsia"/>
              </w:rPr>
              <w:t>同步更新现场设计变更、实测实量、验收记录等现场实际信息。</w:t>
            </w:r>
          </w:p>
        </w:tc>
      </w:tr>
      <w:tr w:rsidR="00B50DA5" w14:paraId="43BD7AB4" w14:textId="77777777" w:rsidTr="00B50DA5">
        <w:trPr>
          <w:jc w:val="center"/>
        </w:trPr>
        <w:tc>
          <w:tcPr>
            <w:tcW w:w="1833" w:type="dxa"/>
            <w:vAlign w:val="center"/>
          </w:tcPr>
          <w:p w14:paraId="1841774B" w14:textId="6092BBE4" w:rsidR="00B50DA5" w:rsidRDefault="00B50DA5" w:rsidP="00B50DA5">
            <w:pPr>
              <w:pStyle w:val="afffffffff9"/>
            </w:pPr>
            <w:r>
              <w:rPr>
                <w:rFonts w:hAnsi="宋体" w:hint="eastAsia"/>
                <w:szCs w:val="18"/>
              </w:rPr>
              <w:t>竣工交付阶段</w:t>
            </w:r>
          </w:p>
        </w:tc>
        <w:tc>
          <w:tcPr>
            <w:tcW w:w="1418" w:type="dxa"/>
            <w:vAlign w:val="center"/>
          </w:tcPr>
          <w:p w14:paraId="228A4400" w14:textId="0BD8FB21" w:rsidR="00B50DA5" w:rsidRDefault="00B50DA5" w:rsidP="00B50DA5">
            <w:pPr>
              <w:pStyle w:val="afffffffff9"/>
            </w:pPr>
            <w:r>
              <w:rPr>
                <w:rFonts w:hAnsi="宋体" w:hint="eastAsia"/>
                <w:szCs w:val="18"/>
              </w:rPr>
              <w:t>LOD500</w:t>
            </w:r>
          </w:p>
        </w:tc>
        <w:tc>
          <w:tcPr>
            <w:tcW w:w="6083" w:type="dxa"/>
            <w:vAlign w:val="center"/>
          </w:tcPr>
          <w:p w14:paraId="2AEA87CA" w14:textId="77777777" w:rsidR="00B50DA5" w:rsidRPr="00B50DA5" w:rsidRDefault="00B50DA5" w:rsidP="00B50DA5">
            <w:pPr>
              <w:pStyle w:val="afffffffff9"/>
              <w:numPr>
                <w:ilvl w:val="0"/>
                <w:numId w:val="34"/>
              </w:numPr>
              <w:jc w:val="left"/>
            </w:pPr>
            <w:r w:rsidRPr="00B50DA5">
              <w:rPr>
                <w:rFonts w:hint="eastAsia"/>
              </w:rPr>
              <w:t>模型与工程实体完全一致，完整集成施工全过程的验收资料、检测报告、变更文件、材料设备信息；</w:t>
            </w:r>
          </w:p>
          <w:p w14:paraId="026818B1" w14:textId="77777777" w:rsidR="00B50DA5" w:rsidRPr="00B50DA5" w:rsidRDefault="00B50DA5" w:rsidP="00B50DA5">
            <w:pPr>
              <w:pStyle w:val="afffffffff9"/>
              <w:numPr>
                <w:ilvl w:val="0"/>
                <w:numId w:val="34"/>
              </w:numPr>
              <w:jc w:val="left"/>
            </w:pPr>
            <w:r w:rsidRPr="00B50DA5">
              <w:rPr>
                <w:rFonts w:hint="eastAsia"/>
              </w:rPr>
              <w:t>包含模块单元全生命周期追溯信息、运维所需的设备参数、维保要求等属性信息；</w:t>
            </w:r>
          </w:p>
          <w:p w14:paraId="2D5F7FFB" w14:textId="6E87FCA3" w:rsidR="00B50DA5" w:rsidRDefault="00B50DA5" w:rsidP="00B50DA5">
            <w:pPr>
              <w:pStyle w:val="afffffffff9"/>
              <w:jc w:val="left"/>
            </w:pPr>
            <w:r w:rsidRPr="00B50DA5">
              <w:rPr>
                <w:rFonts w:hint="eastAsia"/>
              </w:rPr>
              <w:t>模型信息完整、准确，满足竣工交付和运维衔接的要求。</w:t>
            </w:r>
          </w:p>
        </w:tc>
      </w:tr>
    </w:tbl>
    <w:p w14:paraId="61A0E590" w14:textId="77777777" w:rsidR="002A1260" w:rsidRDefault="002A1260" w:rsidP="00653FED">
      <w:pPr>
        <w:pStyle w:val="affffb"/>
        <w:ind w:firstLine="420"/>
      </w:pPr>
    </w:p>
    <w:p w14:paraId="02FAFEE2" w14:textId="31156774" w:rsidR="008E39EB" w:rsidRDefault="008E39EB" w:rsidP="00B50DA5">
      <w:pPr>
        <w:pStyle w:val="afffffffff1"/>
      </w:pPr>
      <w:r>
        <w:rPr>
          <w:rFonts w:hint="eastAsia"/>
        </w:rPr>
        <w:t>模型的几何精度应满足模块式建筑的工程要求，模块单元主体结构构件的模型尺寸误差应≤±2</w:t>
      </w:r>
      <w:r w:rsidR="00D140A4" w:rsidRPr="00D140A4">
        <w:rPr>
          <w:rFonts w:hint="eastAsia"/>
          <w:vertAlign w:val="superscript"/>
        </w:rPr>
        <w:t xml:space="preserve"> </w:t>
      </w:r>
      <w:r>
        <w:rPr>
          <w:rFonts w:hint="eastAsia"/>
        </w:rPr>
        <w:t>mm，机电管线、连接节点的模型定位误差应≤±1</w:t>
      </w:r>
      <w:r w:rsidR="00D140A4" w:rsidRPr="00D140A4">
        <w:rPr>
          <w:rFonts w:hint="eastAsia"/>
          <w:vertAlign w:val="superscript"/>
        </w:rPr>
        <w:t xml:space="preserve"> </w:t>
      </w:r>
      <w:r>
        <w:rPr>
          <w:rFonts w:hint="eastAsia"/>
        </w:rPr>
        <w:t>mm，满足工厂生产和现场安装的精度要求。</w:t>
      </w:r>
    </w:p>
    <w:p w14:paraId="7210DA7F" w14:textId="662BCC61" w:rsidR="008E39EB" w:rsidRDefault="008E39EB" w:rsidP="00B50DA5">
      <w:pPr>
        <w:pStyle w:val="afffffffff1"/>
      </w:pPr>
      <w:r>
        <w:rPr>
          <w:rFonts w:hint="eastAsia"/>
        </w:rPr>
        <w:t>模型构件的属性信息应按阶段逐步完善，分为必填信息和可选信息，必填信息不</w:t>
      </w:r>
      <w:r w:rsidR="009E7C43">
        <w:rPr>
          <w:rFonts w:hint="eastAsia"/>
        </w:rPr>
        <w:t>应</w:t>
      </w:r>
      <w:r>
        <w:rPr>
          <w:rFonts w:hint="eastAsia"/>
        </w:rPr>
        <w:t>缺失，信息格式应统一、规范，满足协同共享和工程应用要求。</w:t>
      </w:r>
    </w:p>
    <w:p w14:paraId="0B9B3566" w14:textId="31A343C8" w:rsidR="008E39EB" w:rsidRDefault="008E39EB" w:rsidP="00B50DA5">
      <w:pPr>
        <w:pStyle w:val="afffffffff1"/>
      </w:pPr>
      <w:r>
        <w:rPr>
          <w:rFonts w:hint="eastAsia"/>
        </w:rPr>
        <w:t>模型创建应采用统一的坐标系、高程基准和度量单位，坐标系应与工程施工测量坐标系一致，</w:t>
      </w:r>
      <w:r w:rsidR="00E37920">
        <w:rPr>
          <w:rFonts w:hint="eastAsia"/>
        </w:rPr>
        <w:t>应</w:t>
      </w:r>
      <w:r>
        <w:rPr>
          <w:rFonts w:hint="eastAsia"/>
        </w:rPr>
        <w:t>符合GB 50026的规定，确保各专业模型、各阶段模型的空间一致性。</w:t>
      </w:r>
    </w:p>
    <w:p w14:paraId="5C5C4CD0" w14:textId="1C4F74B3" w:rsidR="008E39EB" w:rsidRDefault="008E39EB" w:rsidP="00B50DA5">
      <w:pPr>
        <w:pStyle w:val="affd"/>
        <w:spacing w:before="120" w:after="120"/>
      </w:pPr>
      <w:bookmarkStart w:id="34" w:name="_Toc227243592"/>
      <w:r>
        <w:rPr>
          <w:rFonts w:hint="eastAsia"/>
        </w:rPr>
        <w:t>协同平台功能要求</w:t>
      </w:r>
      <w:bookmarkEnd w:id="34"/>
    </w:p>
    <w:p w14:paraId="5BFBC1B2" w14:textId="451DF475" w:rsidR="008E39EB" w:rsidRDefault="008E39EB" w:rsidP="00B50DA5">
      <w:pPr>
        <w:pStyle w:val="afffffffff1"/>
      </w:pPr>
      <w:r>
        <w:rPr>
          <w:rFonts w:hint="eastAsia"/>
        </w:rPr>
        <w:t>模块式建筑BIM协同应用应采用统一的协同平台，平台应具备国产化适配能力，满足工程全流程、多参与方的协同工作需求。</w:t>
      </w:r>
    </w:p>
    <w:p w14:paraId="6442A659" w14:textId="77777777" w:rsidR="008E39EB" w:rsidRDefault="008E39EB" w:rsidP="00B50DA5">
      <w:pPr>
        <w:pStyle w:val="afffffffff1"/>
      </w:pPr>
      <w:r>
        <w:rPr>
          <w:rFonts w:hint="eastAsia"/>
        </w:rPr>
        <w:t>协同平台应具备以下基础功能：</w:t>
      </w:r>
    </w:p>
    <w:p w14:paraId="6BF4989E" w14:textId="716C33CC" w:rsidR="008E39EB" w:rsidRDefault="008E39EB" w:rsidP="00B50DA5">
      <w:pPr>
        <w:pStyle w:val="af5"/>
        <w:numPr>
          <w:ilvl w:val="0"/>
          <w:numId w:val="35"/>
        </w:numPr>
      </w:pPr>
      <w:r>
        <w:rPr>
          <w:rFonts w:hint="eastAsia"/>
        </w:rPr>
        <w:t>模型管理功能：支持多格式BIM模型的导入、浏览、解析、轻量化展示，支持模型版本管理、构件检索、属性查看、模型对比、</w:t>
      </w:r>
      <w:proofErr w:type="gramStart"/>
      <w:r>
        <w:rPr>
          <w:rFonts w:hint="eastAsia"/>
        </w:rPr>
        <w:t>剖切测量</w:t>
      </w:r>
      <w:proofErr w:type="gramEnd"/>
      <w:r>
        <w:rPr>
          <w:rFonts w:hint="eastAsia"/>
        </w:rPr>
        <w:t>等操作；</w:t>
      </w:r>
    </w:p>
    <w:p w14:paraId="218FE202" w14:textId="67DFF67E" w:rsidR="008E39EB" w:rsidRDefault="008E39EB" w:rsidP="00B50DA5">
      <w:pPr>
        <w:pStyle w:val="af5"/>
      </w:pPr>
      <w:r>
        <w:rPr>
          <w:rFonts w:hint="eastAsia"/>
        </w:rPr>
        <w:t>协同工作功能：支持模型会审、在线批注、问题发起、流程审批、任务派发、进度跟踪等协同工作，支持多用户在线协同操作，实现问题闭环管理；</w:t>
      </w:r>
    </w:p>
    <w:p w14:paraId="27DE1CE7" w14:textId="58F28936" w:rsidR="008E39EB" w:rsidRDefault="008E39EB" w:rsidP="00B50DA5">
      <w:pPr>
        <w:pStyle w:val="af5"/>
      </w:pPr>
      <w:r>
        <w:rPr>
          <w:rFonts w:hint="eastAsia"/>
        </w:rPr>
        <w:t>数据管理功能：支持构件分类编码、属性信息管理、文档管理、数据统计分析，支持结构化数据和非结构化文档的关联存储和快速检索；</w:t>
      </w:r>
    </w:p>
    <w:p w14:paraId="0F0789E9" w14:textId="77F7353E" w:rsidR="008E39EB" w:rsidRDefault="008E39EB" w:rsidP="00B50DA5">
      <w:pPr>
        <w:pStyle w:val="af5"/>
      </w:pPr>
      <w:r>
        <w:rPr>
          <w:rFonts w:hint="eastAsia"/>
        </w:rPr>
        <w:t>模拟分析功能：支持碰撞检测、施工模拟、进度模拟、吊装模拟、场地布置模拟等工程应用功能，支持模拟结果的可视化展示和分析输出；</w:t>
      </w:r>
    </w:p>
    <w:p w14:paraId="2F4267C4" w14:textId="304AB737" w:rsidR="008E39EB" w:rsidRDefault="008E39EB" w:rsidP="00B50DA5">
      <w:pPr>
        <w:pStyle w:val="af5"/>
      </w:pPr>
      <w:r>
        <w:rPr>
          <w:rFonts w:hint="eastAsia"/>
        </w:rPr>
        <w:t>权限管理功能：支持分级权限管理，可按参与方、岗位、角色分配模型查看、编辑、修改、下载、审批等不同权限，遵循最小权限原则；</w:t>
      </w:r>
    </w:p>
    <w:p w14:paraId="2193A5EB" w14:textId="79236ED1" w:rsidR="008E39EB" w:rsidRDefault="008E39EB" w:rsidP="00B50DA5">
      <w:pPr>
        <w:pStyle w:val="af5"/>
      </w:pPr>
      <w:r>
        <w:rPr>
          <w:rFonts w:hint="eastAsia"/>
        </w:rPr>
        <w:t>接口兼容功能：支持主流BIM建模软件的模型格式导入，支持IFC等标准化数据交换格式，具备与生产管理系统、施工管理系统、运维管理系统的对接接口。</w:t>
      </w:r>
    </w:p>
    <w:p w14:paraId="3850E870" w14:textId="77777777" w:rsidR="008E39EB" w:rsidRDefault="008E39EB" w:rsidP="00B50DA5">
      <w:pPr>
        <w:pStyle w:val="afffffffff1"/>
      </w:pPr>
      <w:r>
        <w:rPr>
          <w:rFonts w:hint="eastAsia"/>
        </w:rPr>
        <w:t>协同平台应具备模块式建筑专项协同功能：</w:t>
      </w:r>
    </w:p>
    <w:p w14:paraId="12F1CFC8" w14:textId="35C9FDB4" w:rsidR="008E39EB" w:rsidRDefault="008E39EB" w:rsidP="00B50DA5">
      <w:pPr>
        <w:pStyle w:val="af5"/>
        <w:numPr>
          <w:ilvl w:val="0"/>
          <w:numId w:val="36"/>
        </w:numPr>
      </w:pPr>
      <w:r>
        <w:rPr>
          <w:rFonts w:hint="eastAsia"/>
        </w:rPr>
        <w:t>模块单元全生命周期追溯功能，实现模块从设计、生产、运输、安装到验收的全流程信息跟踪；</w:t>
      </w:r>
    </w:p>
    <w:p w14:paraId="61BCDCE2" w14:textId="6899E69D" w:rsidR="008E39EB" w:rsidRDefault="008E39EB" w:rsidP="00B50DA5">
      <w:pPr>
        <w:pStyle w:val="af5"/>
      </w:pPr>
      <w:r>
        <w:rPr>
          <w:rFonts w:hint="eastAsia"/>
        </w:rPr>
        <w:t>生产进度与施工进度的联动协同功能，实现工厂生产与现场安装的进度同步管控；</w:t>
      </w:r>
    </w:p>
    <w:p w14:paraId="2572B0E8" w14:textId="27E81AC7" w:rsidR="008E39EB" w:rsidRDefault="008E39EB" w:rsidP="00B50DA5">
      <w:pPr>
        <w:pStyle w:val="af5"/>
      </w:pPr>
      <w:r>
        <w:rPr>
          <w:rFonts w:hint="eastAsia"/>
        </w:rPr>
        <w:t>模块接口与连接节点的专项协同功能，支持设计、生产、施工方对节点设计、加工、安装的全流程协同；</w:t>
      </w:r>
    </w:p>
    <w:p w14:paraId="3BF96FDA" w14:textId="624F895A" w:rsidR="008E39EB" w:rsidRDefault="008E39EB" w:rsidP="00B50DA5">
      <w:pPr>
        <w:pStyle w:val="af5"/>
      </w:pPr>
      <w:r>
        <w:rPr>
          <w:rFonts w:hint="eastAsia"/>
        </w:rPr>
        <w:t>质量安全协同管控功能，支持生产、施工阶段的质量验收、安全检查的线上协同和资料归档。</w:t>
      </w:r>
    </w:p>
    <w:p w14:paraId="6B44C12E" w14:textId="59290FA9" w:rsidR="008E39EB" w:rsidRDefault="008E39EB" w:rsidP="00B50DA5">
      <w:pPr>
        <w:pStyle w:val="afffffffff1"/>
      </w:pPr>
      <w:r>
        <w:rPr>
          <w:rFonts w:hint="eastAsia"/>
        </w:rPr>
        <w:lastRenderedPageBreak/>
        <w:t>协同平台应具备可靠的运行性能，满足多用户并发访问需求，支持不少于50个并发用户同时在线操作，页面响应时间≤2</w:t>
      </w:r>
      <w:r w:rsidR="00D140A4" w:rsidRPr="00D140A4">
        <w:rPr>
          <w:rFonts w:hint="eastAsia"/>
          <w:vertAlign w:val="superscript"/>
        </w:rPr>
        <w:t xml:space="preserve"> </w:t>
      </w:r>
      <w:r>
        <w:rPr>
          <w:rFonts w:hint="eastAsia"/>
        </w:rPr>
        <w:t>s，数据上传下载速率满足工程应用要求，系统全年可用率≥99.9%。</w:t>
      </w:r>
    </w:p>
    <w:p w14:paraId="47B3EA63" w14:textId="0006FCD9" w:rsidR="008E39EB" w:rsidRDefault="008E39EB" w:rsidP="00B50DA5">
      <w:pPr>
        <w:pStyle w:val="afffffffff1"/>
      </w:pPr>
      <w:r>
        <w:rPr>
          <w:rFonts w:hint="eastAsia"/>
        </w:rPr>
        <w:t>协同平台应具备完善的信息安全防护能力，</w:t>
      </w:r>
      <w:r w:rsidR="00E37920">
        <w:rPr>
          <w:rFonts w:hint="eastAsia"/>
        </w:rPr>
        <w:t>应</w:t>
      </w:r>
      <w:r>
        <w:rPr>
          <w:rFonts w:hint="eastAsia"/>
        </w:rPr>
        <w:t>符合GB/T 22239的规定，具备数据加密、访问控制、操作审计、备份恢复、防篡改等安全功能，保障平台数据和系统安全。</w:t>
      </w:r>
    </w:p>
    <w:p w14:paraId="5C33A85D" w14:textId="4946031D" w:rsidR="008E39EB" w:rsidRDefault="008E39EB" w:rsidP="00B50DA5">
      <w:pPr>
        <w:pStyle w:val="affc"/>
        <w:spacing w:before="240" w:after="240"/>
      </w:pPr>
      <w:bookmarkStart w:id="35" w:name="_Toc227243593"/>
      <w:r>
        <w:rPr>
          <w:rFonts w:hint="eastAsia"/>
        </w:rPr>
        <w:t>模块单元深化设计协同</w:t>
      </w:r>
      <w:bookmarkEnd w:id="35"/>
    </w:p>
    <w:p w14:paraId="44CECDCE" w14:textId="4CBF992A" w:rsidR="008E39EB" w:rsidRDefault="008E39EB" w:rsidP="00B50DA5">
      <w:pPr>
        <w:pStyle w:val="affd"/>
        <w:spacing w:before="120" w:after="120"/>
      </w:pPr>
      <w:bookmarkStart w:id="36" w:name="_Toc227243594"/>
      <w:r>
        <w:rPr>
          <w:rFonts w:hint="eastAsia"/>
        </w:rPr>
        <w:t>模块分解与组装逻辑协同</w:t>
      </w:r>
      <w:bookmarkEnd w:id="36"/>
    </w:p>
    <w:p w14:paraId="4CBA1F64" w14:textId="16BA32EA" w:rsidR="008E39EB" w:rsidRDefault="008E39EB" w:rsidP="00B50DA5">
      <w:pPr>
        <w:pStyle w:val="afffffffff1"/>
      </w:pPr>
      <w:r>
        <w:rPr>
          <w:rFonts w:hint="eastAsia"/>
        </w:rPr>
        <w:t>模块分解应遵循建筑功能、结构安全、生产运输、现场安装一体化的原则，由建设单位牵头，组织建筑、结构、生产、施工等各参与方共同开展，模块分解方案应经各方会审确认后，方可开展后续深化设计。</w:t>
      </w:r>
    </w:p>
    <w:p w14:paraId="1B532B14" w14:textId="131F34D8" w:rsidR="008E39EB" w:rsidRDefault="008E39EB" w:rsidP="00B50DA5">
      <w:pPr>
        <w:pStyle w:val="afffffffff1"/>
      </w:pPr>
      <w:r>
        <w:rPr>
          <w:rFonts w:hint="eastAsia"/>
        </w:rPr>
        <w:t>模块分解与组装逻辑设计满足以下协同要求：</w:t>
      </w:r>
    </w:p>
    <w:p w14:paraId="60A85962" w14:textId="5FCBA2EE" w:rsidR="008E39EB" w:rsidRDefault="008E39EB" w:rsidP="00B50DA5">
      <w:pPr>
        <w:pStyle w:val="af5"/>
        <w:numPr>
          <w:ilvl w:val="0"/>
          <w:numId w:val="37"/>
        </w:numPr>
      </w:pPr>
      <w:r>
        <w:rPr>
          <w:rFonts w:hint="eastAsia"/>
        </w:rPr>
        <w:t>模块划分应结合建筑平面、立面、功能分区，保证模块单元的功能完整性，减少模块间的现场作业量；</w:t>
      </w:r>
    </w:p>
    <w:p w14:paraId="3579EA81" w14:textId="0D70D8FF" w:rsidR="008E39EB" w:rsidRDefault="008E39EB" w:rsidP="00B50DA5">
      <w:pPr>
        <w:pStyle w:val="af5"/>
      </w:pPr>
      <w:r>
        <w:rPr>
          <w:rFonts w:hint="eastAsia"/>
        </w:rPr>
        <w:t>模块尺寸、重量应结合生产设备、运输条件、吊装能力综合确定，提前与生产单位、运输单位、施工单位协同确认，避免出现模块无法生产、运输或吊装的问题；</w:t>
      </w:r>
    </w:p>
    <w:p w14:paraId="212631E7" w14:textId="1910E207" w:rsidR="008E39EB" w:rsidRDefault="008E39EB" w:rsidP="00B50DA5">
      <w:pPr>
        <w:pStyle w:val="af5"/>
      </w:pPr>
      <w:r>
        <w:rPr>
          <w:rFonts w:hint="eastAsia"/>
        </w:rPr>
        <w:t>模块拆分应明确模块间的组装顺序、连接接口、定位基准，保证现场组装的可实施性和精度要求；</w:t>
      </w:r>
    </w:p>
    <w:p w14:paraId="515538FE" w14:textId="79F9FFE7" w:rsidR="008E39EB" w:rsidRDefault="008E39EB" w:rsidP="00B50DA5">
      <w:pPr>
        <w:pStyle w:val="af5"/>
      </w:pPr>
      <w:r>
        <w:rPr>
          <w:rFonts w:hint="eastAsia"/>
        </w:rPr>
        <w:t>模块拆分应兼顾</w:t>
      </w:r>
      <w:proofErr w:type="gramStart"/>
      <w:r>
        <w:rPr>
          <w:rFonts w:hint="eastAsia"/>
        </w:rPr>
        <w:t>结构传力路径</w:t>
      </w:r>
      <w:proofErr w:type="gramEnd"/>
      <w:r>
        <w:rPr>
          <w:rFonts w:hint="eastAsia"/>
        </w:rPr>
        <w:t>的合理性，与结构设计单位协同确认模块单元的结构体系、荷载传递方式，确保结构安全；</w:t>
      </w:r>
    </w:p>
    <w:p w14:paraId="4D784C74" w14:textId="4772ABCE" w:rsidR="008E39EB" w:rsidRDefault="008E39EB" w:rsidP="00B50DA5">
      <w:pPr>
        <w:pStyle w:val="af5"/>
      </w:pPr>
      <w:r>
        <w:rPr>
          <w:rFonts w:hint="eastAsia"/>
        </w:rPr>
        <w:t>模块拆分应同步考虑机电系统的分区、管线接口位置，与机电设计单位协同确认，实现机电管线在模块内的最大化集成，减少现场管线对接工作量。</w:t>
      </w:r>
    </w:p>
    <w:p w14:paraId="1B19D25D" w14:textId="1D8A8448" w:rsidR="008E39EB" w:rsidRDefault="008E39EB" w:rsidP="00B50DA5">
      <w:pPr>
        <w:pStyle w:val="afffffffff1"/>
      </w:pPr>
      <w:r>
        <w:rPr>
          <w:rFonts w:hint="eastAsia"/>
        </w:rPr>
        <w:t>应基于BIM模型开展模块分解的可视化协同，在模型中明确每个模块单元的编号、边界、尺寸、重量、包含的专业系统，实现模块分解方案的三维可视化展示和各方协同会审。</w:t>
      </w:r>
    </w:p>
    <w:p w14:paraId="48A7F38E" w14:textId="05EF466A" w:rsidR="008E39EB" w:rsidRDefault="008E39EB" w:rsidP="00B50DA5">
      <w:pPr>
        <w:pStyle w:val="afffffffff1"/>
      </w:pPr>
      <w:r>
        <w:rPr>
          <w:rFonts w:hint="eastAsia"/>
        </w:rPr>
        <w:t>模块分解方案发生变更时，应同步更新BIM模型，组织相关参与方重新会审，确保变更方案满足各环节的实施要求，变更记录应完整留存。</w:t>
      </w:r>
    </w:p>
    <w:p w14:paraId="6E376A25" w14:textId="187D55B9" w:rsidR="008E39EB" w:rsidRDefault="008E39EB" w:rsidP="00B50DA5">
      <w:pPr>
        <w:pStyle w:val="afffffffff1"/>
      </w:pPr>
      <w:r>
        <w:rPr>
          <w:rFonts w:hint="eastAsia"/>
        </w:rPr>
        <w:t>应在BIM模型中完成模块组装逻辑的虚拟预拼装，检查模块间的接口匹配、组装间隙、定位精度，提前识别组装过程中的冲突问题，经各方确认后形成最终的模块分解与组装方案。</w:t>
      </w:r>
    </w:p>
    <w:p w14:paraId="5EF00C4B" w14:textId="005EB20D" w:rsidR="008E39EB" w:rsidRDefault="008E39EB" w:rsidP="00B50DA5">
      <w:pPr>
        <w:pStyle w:val="affd"/>
        <w:spacing w:before="120" w:after="120"/>
      </w:pPr>
      <w:bookmarkStart w:id="37" w:name="_Toc227243595"/>
      <w:r>
        <w:rPr>
          <w:rFonts w:hint="eastAsia"/>
        </w:rPr>
        <w:t>接口与连接节点协同</w:t>
      </w:r>
      <w:bookmarkEnd w:id="37"/>
    </w:p>
    <w:p w14:paraId="3A148704" w14:textId="52FA1DD6" w:rsidR="008E39EB" w:rsidRDefault="008E39EB" w:rsidP="00B50DA5">
      <w:pPr>
        <w:pStyle w:val="afffffffff1"/>
      </w:pPr>
      <w:r>
        <w:rPr>
          <w:rFonts w:hint="eastAsia"/>
        </w:rPr>
        <w:t>模块单元的接口与连接节点设计应组织设计、生产、施工、监理单位开展专项协同，基于BIM模型完成节点的精细化设计、工艺模拟、安装模拟，确保节点设计满足生产加工和现场安装要求。</w:t>
      </w:r>
    </w:p>
    <w:p w14:paraId="408C8243" w14:textId="3570323E" w:rsidR="008E39EB" w:rsidRDefault="008E39EB" w:rsidP="00B50DA5">
      <w:pPr>
        <w:pStyle w:val="afffffffff1"/>
      </w:pPr>
      <w:r>
        <w:rPr>
          <w:rFonts w:hint="eastAsia"/>
        </w:rPr>
        <w:t>模块接口与连接节点的BIM模型应达到LOD400精度要求，完整表达节点的几何尺寸、材料规格、焊缝要求、螺栓参数、公差配合、防腐防火要求，属性信息应包含设计参数、工艺要求、</w:t>
      </w:r>
      <w:r w:rsidR="00E37920">
        <w:rPr>
          <w:rFonts w:hint="eastAsia"/>
        </w:rPr>
        <w:t>验收标准应</w:t>
      </w:r>
      <w:r>
        <w:rPr>
          <w:rFonts w:hint="eastAsia"/>
        </w:rPr>
        <w:t>符合GB 50205、GB 50204的规定。</w:t>
      </w:r>
    </w:p>
    <w:p w14:paraId="696E2E10" w14:textId="692B3BF6" w:rsidR="008E39EB" w:rsidRDefault="008E39EB" w:rsidP="00B50DA5">
      <w:pPr>
        <w:pStyle w:val="afffffffff1"/>
      </w:pPr>
      <w:r>
        <w:rPr>
          <w:rFonts w:hint="eastAsia"/>
        </w:rPr>
        <w:t>设计单位应在BIM模型中完成节点的力学计算、构造设计，生产单位应基于生产工艺要求，在模型中补充加工工艺、焊接顺序、公差控制等生产信息，施工单位应在模型中补充安装工序、定位方法、检测要求等施工信息，实现节点设计、生产、施工信息的协同集成。</w:t>
      </w:r>
    </w:p>
    <w:p w14:paraId="42EA00F7" w14:textId="51265B0A" w:rsidR="008E39EB" w:rsidRDefault="008E39EB" w:rsidP="00B50DA5">
      <w:pPr>
        <w:pStyle w:val="afffffffff1"/>
      </w:pPr>
      <w:r>
        <w:rPr>
          <w:rFonts w:hint="eastAsia"/>
        </w:rPr>
        <w:t>应基于BIM模型开展模块接口与连接节点的碰撞检测和公差分析，重点检查模块间接口的匹配性、节点构件与机电管线、内装部品的空间冲突，碰撞检查的间隙阈值应符合安装精度要求，发现问题应及时协同修改。</w:t>
      </w:r>
    </w:p>
    <w:p w14:paraId="2633E5D0" w14:textId="786B8D8F" w:rsidR="008E39EB" w:rsidRDefault="008E39EB" w:rsidP="00B50DA5">
      <w:pPr>
        <w:pStyle w:val="afffffffff1"/>
      </w:pPr>
      <w:r>
        <w:rPr>
          <w:rFonts w:hint="eastAsia"/>
        </w:rPr>
        <w:t>对复杂连接节点，应基于BIM模型开展加工工艺模拟和安装工序模拟，验证节点的可加工性和</w:t>
      </w:r>
      <w:proofErr w:type="gramStart"/>
      <w:r>
        <w:rPr>
          <w:rFonts w:hint="eastAsia"/>
        </w:rPr>
        <w:t>可</w:t>
      </w:r>
      <w:proofErr w:type="gramEnd"/>
      <w:r>
        <w:rPr>
          <w:rFonts w:hint="eastAsia"/>
        </w:rPr>
        <w:t>安装性，优化加工和安装工序，形成标准化的工艺指导文件，同步关联至BIM模型对应的节点构件。</w:t>
      </w:r>
    </w:p>
    <w:p w14:paraId="30042D7D" w14:textId="7E41893E" w:rsidR="008E39EB" w:rsidRDefault="008E39EB" w:rsidP="00B50DA5">
      <w:pPr>
        <w:pStyle w:val="afffffffff1"/>
      </w:pPr>
      <w:r>
        <w:rPr>
          <w:rFonts w:hint="eastAsia"/>
        </w:rPr>
        <w:t>模块接口与连接节点的设计变更，应在BIM模型中同步更新，同步开展碰撞检查和模拟验证，组织相关参与方会审确认，确保变更后的节点满足生产和安装要求，变更信息应及时传递至工厂和现场。</w:t>
      </w:r>
    </w:p>
    <w:p w14:paraId="2B51CE7B" w14:textId="5727B23C" w:rsidR="008E39EB" w:rsidRDefault="008E39EB" w:rsidP="00B50DA5">
      <w:pPr>
        <w:pStyle w:val="affd"/>
        <w:spacing w:before="120" w:after="120"/>
      </w:pPr>
      <w:bookmarkStart w:id="38" w:name="_Toc227243596"/>
      <w:r>
        <w:rPr>
          <w:rFonts w:hint="eastAsia"/>
        </w:rPr>
        <w:t>机电管线综合与集成</w:t>
      </w:r>
      <w:bookmarkEnd w:id="38"/>
    </w:p>
    <w:p w14:paraId="7C6B15C1" w14:textId="56614FBC" w:rsidR="008E39EB" w:rsidRDefault="008E39EB" w:rsidP="00B50DA5">
      <w:pPr>
        <w:pStyle w:val="afffffffff1"/>
      </w:pPr>
      <w:r>
        <w:rPr>
          <w:rFonts w:hint="eastAsia"/>
        </w:rPr>
        <w:t>模块单元的机电管线综合应遵循工厂集成最大化、现场对接最小化的原则，组织建筑、结构、给排水、暖通、电气、智能化、生产、施工单位开展全专业协同，基于BIM模型完成管线综合排布和集</w:t>
      </w:r>
      <w:r>
        <w:rPr>
          <w:rFonts w:hint="eastAsia"/>
        </w:rPr>
        <w:lastRenderedPageBreak/>
        <w:t>成设计。</w:t>
      </w:r>
    </w:p>
    <w:p w14:paraId="332E7B7C" w14:textId="0DB5429D" w:rsidR="008E39EB" w:rsidRDefault="008E39EB" w:rsidP="00B50DA5">
      <w:pPr>
        <w:pStyle w:val="afffffffff1"/>
      </w:pPr>
      <w:r>
        <w:rPr>
          <w:rFonts w:hint="eastAsia"/>
        </w:rPr>
        <w:t>机电管线综合设计应符合GB 50242、GB 50303的规定，在BIM模型中完成全专业管线的排布，</w:t>
      </w:r>
      <w:r w:rsidR="004A5153">
        <w:rPr>
          <w:rFonts w:hint="eastAsia"/>
        </w:rPr>
        <w:t>完成</w:t>
      </w:r>
      <w:r>
        <w:rPr>
          <w:rFonts w:hint="eastAsia"/>
        </w:rPr>
        <w:t>以下协同目标：</w:t>
      </w:r>
    </w:p>
    <w:p w14:paraId="19440CF4" w14:textId="68AEDF17" w:rsidR="008E39EB" w:rsidRDefault="008E39EB" w:rsidP="00B50DA5">
      <w:pPr>
        <w:pStyle w:val="af5"/>
        <w:numPr>
          <w:ilvl w:val="0"/>
          <w:numId w:val="38"/>
        </w:numPr>
      </w:pPr>
      <w:r>
        <w:rPr>
          <w:rFonts w:hint="eastAsia"/>
        </w:rPr>
        <w:t>机电管线、设备应在模块单元内完成集成安装，模块间的管线接口应集中布置、定位精准，接口数量最小化，便于现场对接；</w:t>
      </w:r>
    </w:p>
    <w:p w14:paraId="62B1BC5D" w14:textId="78E090DD" w:rsidR="008E39EB" w:rsidRDefault="008E39EB" w:rsidP="00B50DA5">
      <w:pPr>
        <w:pStyle w:val="af5"/>
      </w:pPr>
      <w:r>
        <w:rPr>
          <w:rFonts w:hint="eastAsia"/>
        </w:rPr>
        <w:t>管线排布应满足生产加工、运输吊装、安装检修的空间要求，与结构构件、模块墙体、内装部品协同避让，避免空间冲突；</w:t>
      </w:r>
    </w:p>
    <w:p w14:paraId="57941FD0" w14:textId="4045FFAB" w:rsidR="008E39EB" w:rsidRDefault="008E39EB" w:rsidP="00B50DA5">
      <w:pPr>
        <w:pStyle w:val="af5"/>
      </w:pPr>
      <w:r>
        <w:rPr>
          <w:rFonts w:hint="eastAsia"/>
        </w:rPr>
        <w:t>管线综合应遵循小管让大管、</w:t>
      </w:r>
      <w:proofErr w:type="gramStart"/>
      <w:r>
        <w:rPr>
          <w:rFonts w:hint="eastAsia"/>
        </w:rPr>
        <w:t>有压让无压</w:t>
      </w:r>
      <w:proofErr w:type="gramEnd"/>
      <w:r>
        <w:rPr>
          <w:rFonts w:hint="eastAsia"/>
        </w:rPr>
        <w:t>、</w:t>
      </w:r>
      <w:proofErr w:type="gramStart"/>
      <w:r>
        <w:rPr>
          <w:rFonts w:hint="eastAsia"/>
        </w:rPr>
        <w:t>弱电让</w:t>
      </w:r>
      <w:proofErr w:type="gramEnd"/>
      <w:r>
        <w:rPr>
          <w:rFonts w:hint="eastAsia"/>
        </w:rPr>
        <w:t>强电的原则，优化管线排布路径，减少管线交叉和弯折，保证安装空间和检修空间；</w:t>
      </w:r>
    </w:p>
    <w:p w14:paraId="68955B35" w14:textId="2B63F265" w:rsidR="008E39EB" w:rsidRDefault="008E39EB" w:rsidP="00B50DA5">
      <w:pPr>
        <w:pStyle w:val="af5"/>
      </w:pPr>
      <w:r>
        <w:rPr>
          <w:rFonts w:hint="eastAsia"/>
        </w:rPr>
        <w:t>管线支吊架的设计应同步在BIM模型中完成，与结构构件协同设计，</w:t>
      </w:r>
      <w:proofErr w:type="gramStart"/>
      <w:r>
        <w:rPr>
          <w:rFonts w:hint="eastAsia"/>
        </w:rPr>
        <w:t>明确支</w:t>
      </w:r>
      <w:proofErr w:type="gramEnd"/>
      <w:r>
        <w:rPr>
          <w:rFonts w:hint="eastAsia"/>
        </w:rPr>
        <w:t>吊架的定位、规格、固定方式，满足工厂预制安装要求。</w:t>
      </w:r>
    </w:p>
    <w:p w14:paraId="44D8E8A1" w14:textId="5B1E668A" w:rsidR="008E39EB" w:rsidRDefault="008E39EB" w:rsidP="00B50DA5">
      <w:pPr>
        <w:pStyle w:val="afffffffff1"/>
      </w:pPr>
      <w:r>
        <w:rPr>
          <w:rFonts w:hint="eastAsia"/>
        </w:rPr>
        <w:t>应基于BIM模型开展全专业碰撞检测，包括机电管线与结构构件、管线与管线、管线与内装部品的硬碰撞和软碰撞，碰撞检测结果应在协同平台上发起协同整改，实现问题的闭环管理，确保管线综合零碰撞。</w:t>
      </w:r>
    </w:p>
    <w:p w14:paraId="5061434D" w14:textId="213A39FE" w:rsidR="008E39EB" w:rsidRDefault="008E39EB" w:rsidP="00B50DA5">
      <w:pPr>
        <w:pStyle w:val="afffffffff1"/>
      </w:pPr>
      <w:r>
        <w:rPr>
          <w:rFonts w:hint="eastAsia"/>
        </w:rPr>
        <w:t>应在BIM模型中完成模块机电管线的预制加工设计，拆分管线预制段，明确预制段的尺寸、规格、接口方式，生成预制加工清单，与生产单位协同确认加工工艺，实现管线的工厂预制和模块内集成安装。</w:t>
      </w:r>
    </w:p>
    <w:p w14:paraId="3E5FC082" w14:textId="27C7B916" w:rsidR="008E39EB" w:rsidRDefault="008E39EB" w:rsidP="00B50DA5">
      <w:pPr>
        <w:pStyle w:val="afffffffff1"/>
      </w:pPr>
      <w:r>
        <w:rPr>
          <w:rFonts w:hint="eastAsia"/>
        </w:rPr>
        <w:t>模块间的机电管线对接接口，应在BIM模型中明确接口的定位坐标、规格型号、连接方式、密封要求，与施工单位协同确认现场对接的工序和精度要求，确保现场对接的准确性。</w:t>
      </w:r>
    </w:p>
    <w:p w14:paraId="7A690567" w14:textId="78B1D034" w:rsidR="008E39EB" w:rsidRDefault="008E39EB" w:rsidP="00B50DA5">
      <w:pPr>
        <w:pStyle w:val="afffffffff1"/>
      </w:pPr>
      <w:r>
        <w:rPr>
          <w:rFonts w:hint="eastAsia"/>
        </w:rPr>
        <w:t>机电管线综合设计完成后，应组织各参与方开展模型会审，会审通过的机电综合模型作为工厂生产和现场安装的依据，未经审批不</w:t>
      </w:r>
      <w:r w:rsidR="009E7C43">
        <w:rPr>
          <w:rFonts w:hint="eastAsia"/>
        </w:rPr>
        <w:t>应</w:t>
      </w:r>
      <w:r>
        <w:rPr>
          <w:rFonts w:hint="eastAsia"/>
        </w:rPr>
        <w:t>擅自修改。</w:t>
      </w:r>
    </w:p>
    <w:p w14:paraId="2A0139E1" w14:textId="1537C475" w:rsidR="008E39EB" w:rsidRDefault="008E39EB" w:rsidP="00B50DA5">
      <w:pPr>
        <w:pStyle w:val="affd"/>
        <w:spacing w:before="120" w:after="120"/>
      </w:pPr>
      <w:bookmarkStart w:id="39" w:name="_Toc227243597"/>
      <w:r>
        <w:rPr>
          <w:rFonts w:hint="eastAsia"/>
        </w:rPr>
        <w:t>深化模型交付要求</w:t>
      </w:r>
      <w:bookmarkEnd w:id="39"/>
    </w:p>
    <w:p w14:paraId="0C163127" w14:textId="0013C0D2" w:rsidR="008E39EB" w:rsidRDefault="008E39EB" w:rsidP="00B50DA5">
      <w:pPr>
        <w:pStyle w:val="afffffffff1"/>
      </w:pPr>
      <w:r>
        <w:rPr>
          <w:rFonts w:hint="eastAsia"/>
        </w:rPr>
        <w:t>模块单元深化设计完成后，应交付完整的深化设计BIM模型及</w:t>
      </w:r>
      <w:proofErr w:type="gramStart"/>
      <w:r>
        <w:rPr>
          <w:rFonts w:hint="eastAsia"/>
        </w:rPr>
        <w:t>配套成果</w:t>
      </w:r>
      <w:proofErr w:type="gramEnd"/>
      <w:r>
        <w:rPr>
          <w:rFonts w:hint="eastAsia"/>
        </w:rPr>
        <w:t>文件，交付成果应经建设、设计、生产、施工、监理单位共同会审确认，签字盖章后正式发布。</w:t>
      </w:r>
    </w:p>
    <w:p w14:paraId="4A68526D" w14:textId="77777777" w:rsidR="008E39EB" w:rsidRDefault="008E39EB" w:rsidP="00B50DA5">
      <w:pPr>
        <w:pStyle w:val="afffffffff1"/>
      </w:pPr>
      <w:r>
        <w:rPr>
          <w:rFonts w:hint="eastAsia"/>
        </w:rPr>
        <w:t>深化设计模型交付应符合以下要求：</w:t>
      </w:r>
    </w:p>
    <w:p w14:paraId="1F2EEE5A" w14:textId="4DED0F30" w:rsidR="008E39EB" w:rsidRDefault="008E39EB" w:rsidP="00B50DA5">
      <w:pPr>
        <w:pStyle w:val="af5"/>
        <w:numPr>
          <w:ilvl w:val="0"/>
          <w:numId w:val="39"/>
        </w:numPr>
      </w:pPr>
      <w:r>
        <w:rPr>
          <w:rFonts w:hint="eastAsia"/>
        </w:rPr>
        <w:t>模型应采用统一的建模标准、分类编码、命名规则，</w:t>
      </w:r>
      <w:r w:rsidR="00E37920">
        <w:rPr>
          <w:rFonts w:hint="eastAsia"/>
        </w:rPr>
        <w:t>应</w:t>
      </w:r>
      <w:r>
        <w:rPr>
          <w:rFonts w:hint="eastAsia"/>
        </w:rPr>
        <w:t>符合GB/T 51269的规定，模型完整、无冗余，各专业模型空间对齐、无错位；</w:t>
      </w:r>
    </w:p>
    <w:p w14:paraId="667AA27F" w14:textId="016CB252" w:rsidR="008E39EB" w:rsidRDefault="008E39EB" w:rsidP="00B50DA5">
      <w:pPr>
        <w:pStyle w:val="af5"/>
      </w:pPr>
      <w:r>
        <w:rPr>
          <w:rFonts w:hint="eastAsia"/>
        </w:rPr>
        <w:t>模型细度应达到本文件4.2规定的LOD300</w:t>
      </w:r>
      <w:r w:rsidR="00B50DA5">
        <w:rPr>
          <w:rFonts w:hint="eastAsia"/>
        </w:rPr>
        <w:t>～</w:t>
      </w:r>
      <w:r>
        <w:rPr>
          <w:rFonts w:hint="eastAsia"/>
        </w:rPr>
        <w:t>LOD400要求，几何信息和属性信息完整、准确，满足生产制造和现场安装的应用需求；</w:t>
      </w:r>
    </w:p>
    <w:p w14:paraId="09B8DDFF" w14:textId="5DD858B8" w:rsidR="008E39EB" w:rsidRDefault="008E39EB" w:rsidP="00B50DA5">
      <w:pPr>
        <w:pStyle w:val="af5"/>
      </w:pPr>
      <w:r>
        <w:rPr>
          <w:rFonts w:hint="eastAsia"/>
        </w:rPr>
        <w:t>模型应包含完整的模块单元信息，包括模块编号、模块拆分方案、连接节点、机电管线综合、内装集成等全专业内容，无信息缺失；</w:t>
      </w:r>
    </w:p>
    <w:p w14:paraId="14293CC8" w14:textId="36EFBF56" w:rsidR="008E39EB" w:rsidRDefault="008E39EB" w:rsidP="00B50DA5">
      <w:pPr>
        <w:pStyle w:val="af5"/>
      </w:pPr>
      <w:r>
        <w:rPr>
          <w:rFonts w:hint="eastAsia"/>
        </w:rPr>
        <w:t>模型文件应包含原生格式文件和标准化交换格式文件，确保模型可在不同软件和协同平台中正常读取和使用。</w:t>
      </w:r>
    </w:p>
    <w:p w14:paraId="0D0D8087" w14:textId="77777777" w:rsidR="008E39EB" w:rsidRDefault="008E39EB" w:rsidP="00B50DA5">
      <w:pPr>
        <w:pStyle w:val="afffffffff1"/>
      </w:pPr>
      <w:r>
        <w:rPr>
          <w:rFonts w:hint="eastAsia"/>
        </w:rPr>
        <w:t>配套交付的成果文件应至少包括：</w:t>
      </w:r>
    </w:p>
    <w:p w14:paraId="5A08738A" w14:textId="66E1F7F6" w:rsidR="008E39EB" w:rsidRDefault="008E39EB" w:rsidP="00B50DA5">
      <w:pPr>
        <w:pStyle w:val="af5"/>
        <w:numPr>
          <w:ilvl w:val="0"/>
          <w:numId w:val="40"/>
        </w:numPr>
      </w:pPr>
      <w:r>
        <w:rPr>
          <w:rFonts w:hint="eastAsia"/>
        </w:rPr>
        <w:t>模块式建筑BIM深化设计说明，包括建模标准、协同情况、模型说明、应用说明；</w:t>
      </w:r>
    </w:p>
    <w:p w14:paraId="11454D54" w14:textId="72EFF55A" w:rsidR="008E39EB" w:rsidRDefault="008E39EB" w:rsidP="00B50DA5">
      <w:pPr>
        <w:pStyle w:val="af5"/>
      </w:pPr>
      <w:r>
        <w:rPr>
          <w:rFonts w:hint="eastAsia"/>
        </w:rPr>
        <w:t>模块拆分平面图、立面图、剖面图，模块单元组装示意图；</w:t>
      </w:r>
    </w:p>
    <w:p w14:paraId="2AB43AFA" w14:textId="01259109" w:rsidR="008E39EB" w:rsidRDefault="008E39EB" w:rsidP="00B50DA5">
      <w:pPr>
        <w:pStyle w:val="af5"/>
      </w:pPr>
      <w:r>
        <w:rPr>
          <w:rFonts w:hint="eastAsia"/>
        </w:rPr>
        <w:t>模块连接节点详图、机电管线综合图、预留预埋图；</w:t>
      </w:r>
    </w:p>
    <w:p w14:paraId="5F4749C8" w14:textId="51DD44C7" w:rsidR="008E39EB" w:rsidRDefault="008E39EB" w:rsidP="00B50DA5">
      <w:pPr>
        <w:pStyle w:val="af5"/>
      </w:pPr>
      <w:r>
        <w:rPr>
          <w:rFonts w:hint="eastAsia"/>
        </w:rPr>
        <w:t>碰撞检测报告、模型会审记录、设计变更文件；</w:t>
      </w:r>
    </w:p>
    <w:p w14:paraId="4CE66A01" w14:textId="36DDFBF5" w:rsidR="008E39EB" w:rsidRDefault="008E39EB" w:rsidP="00B50DA5">
      <w:pPr>
        <w:pStyle w:val="af5"/>
      </w:pPr>
      <w:r>
        <w:rPr>
          <w:rFonts w:hint="eastAsia"/>
        </w:rPr>
        <w:t>构件工程量清单、材料设备清单。</w:t>
      </w:r>
    </w:p>
    <w:p w14:paraId="3E7D74DE" w14:textId="4347C1F2" w:rsidR="008E39EB" w:rsidRDefault="008E39EB" w:rsidP="00B50DA5">
      <w:pPr>
        <w:pStyle w:val="afffffffff1"/>
      </w:pPr>
      <w:r>
        <w:rPr>
          <w:rFonts w:hint="eastAsia"/>
        </w:rPr>
        <w:t>深化设计模型交付后，应作为后续生产、施工阶段BIM协同的基准模型，在协同平台上进行发布和版本锁定，各参与方应基于该版本模型开展后续工作。</w:t>
      </w:r>
    </w:p>
    <w:p w14:paraId="6DF92D94" w14:textId="774A40D4" w:rsidR="008E39EB" w:rsidRDefault="008E39EB" w:rsidP="00B50DA5">
      <w:pPr>
        <w:pStyle w:val="afffffffff1"/>
      </w:pPr>
      <w:r>
        <w:rPr>
          <w:rFonts w:hint="eastAsia"/>
        </w:rPr>
        <w:t>深化设计模型发生设计变更时，应履行变更审批流程，同步更新模型和</w:t>
      </w:r>
      <w:proofErr w:type="gramStart"/>
      <w:r>
        <w:rPr>
          <w:rFonts w:hint="eastAsia"/>
        </w:rPr>
        <w:t>配套成果</w:t>
      </w:r>
      <w:proofErr w:type="gramEnd"/>
      <w:r>
        <w:rPr>
          <w:rFonts w:hint="eastAsia"/>
        </w:rPr>
        <w:t>文件，更新后</w:t>
      </w:r>
      <w:r w:rsidR="004A5153">
        <w:rPr>
          <w:rFonts w:hint="eastAsia"/>
        </w:rPr>
        <w:t>应</w:t>
      </w:r>
      <w:r>
        <w:rPr>
          <w:rFonts w:hint="eastAsia"/>
        </w:rPr>
        <w:t>重新发布新版本，确保各参与方获取的模型始终为最新有效版本。</w:t>
      </w:r>
    </w:p>
    <w:p w14:paraId="0B568B2B" w14:textId="2CD46F07" w:rsidR="008E39EB" w:rsidRDefault="008E39EB" w:rsidP="00B50DA5">
      <w:pPr>
        <w:pStyle w:val="affc"/>
        <w:spacing w:before="240" w:after="240"/>
      </w:pPr>
      <w:bookmarkStart w:id="40" w:name="_Toc227243598"/>
      <w:r>
        <w:rPr>
          <w:rFonts w:hint="eastAsia"/>
        </w:rPr>
        <w:t>模块单元生产制造协同</w:t>
      </w:r>
      <w:bookmarkEnd w:id="40"/>
    </w:p>
    <w:p w14:paraId="1225A29A" w14:textId="01440994" w:rsidR="008E39EB" w:rsidRDefault="008E39EB" w:rsidP="00B50DA5">
      <w:pPr>
        <w:pStyle w:val="affd"/>
        <w:spacing w:before="120" w:after="120"/>
      </w:pPr>
      <w:bookmarkStart w:id="41" w:name="_Toc227243599"/>
      <w:r>
        <w:rPr>
          <w:rFonts w:hint="eastAsia"/>
        </w:rPr>
        <w:t>设计模型向生产模型转换</w:t>
      </w:r>
      <w:bookmarkEnd w:id="41"/>
    </w:p>
    <w:p w14:paraId="48DBA757" w14:textId="77777777" w:rsidR="008E39EB" w:rsidRDefault="008E39EB" w:rsidP="00B50DA5">
      <w:pPr>
        <w:pStyle w:val="afffffffff1"/>
      </w:pPr>
      <w:r>
        <w:rPr>
          <w:rFonts w:hint="eastAsia"/>
        </w:rPr>
        <w:t>生产单位应基于会审通过的深化设计模型，结合工厂生产工艺、设备能力、质量标准，完成生</w:t>
      </w:r>
      <w:r>
        <w:rPr>
          <w:rFonts w:hint="eastAsia"/>
        </w:rPr>
        <w:lastRenderedPageBreak/>
        <w:t>产模型的转换和创建，设计单位应提供技术协同支持，确保模型转换过程中设计信息无丢失、无偏差。</w:t>
      </w:r>
    </w:p>
    <w:p w14:paraId="2DAF93B1" w14:textId="77777777" w:rsidR="008E39EB" w:rsidRDefault="008E39EB" w:rsidP="00B50DA5">
      <w:pPr>
        <w:pStyle w:val="afffffffff1"/>
      </w:pPr>
      <w:r>
        <w:rPr>
          <w:rFonts w:hint="eastAsia"/>
        </w:rPr>
        <w:t>生产模型转换应符合以下协同要求：</w:t>
      </w:r>
    </w:p>
    <w:p w14:paraId="43C1B408" w14:textId="16883861" w:rsidR="008E39EB" w:rsidRDefault="008E39EB" w:rsidP="00B50DA5">
      <w:pPr>
        <w:pStyle w:val="af5"/>
        <w:numPr>
          <w:ilvl w:val="0"/>
          <w:numId w:val="41"/>
        </w:numPr>
      </w:pPr>
      <w:r>
        <w:rPr>
          <w:rFonts w:hint="eastAsia"/>
        </w:rPr>
        <w:t>应保持深化设计模型的核心设计信息不变，不</w:t>
      </w:r>
      <w:r w:rsidR="009E7C43">
        <w:rPr>
          <w:rFonts w:hint="eastAsia"/>
        </w:rPr>
        <w:t>应</w:t>
      </w:r>
      <w:r>
        <w:rPr>
          <w:rFonts w:hint="eastAsia"/>
        </w:rPr>
        <w:t>擅自修改模块的结构尺寸、连接节点、管线排布等核心设计内容，确需修改的，应履行设计变更审批流程，同步更新深化设计模型；</w:t>
      </w:r>
    </w:p>
    <w:p w14:paraId="792482BA" w14:textId="05BBBC16" w:rsidR="008E39EB" w:rsidRDefault="008E39EB" w:rsidP="00B50DA5">
      <w:pPr>
        <w:pStyle w:val="af5"/>
      </w:pPr>
      <w:r>
        <w:rPr>
          <w:rFonts w:hint="eastAsia"/>
        </w:rPr>
        <w:t>应结合工厂生产设备的加工能力、生产工艺要求，对模型进行生产工艺优化，补充加工余量、焊接坡口、装配基准、公差要求等生产工艺信息，满足数字化加工要求；</w:t>
      </w:r>
    </w:p>
    <w:p w14:paraId="08B80206" w14:textId="6301D74A" w:rsidR="008E39EB" w:rsidRDefault="008E39EB" w:rsidP="00B50DA5">
      <w:pPr>
        <w:pStyle w:val="af5"/>
      </w:pPr>
      <w:r>
        <w:rPr>
          <w:rFonts w:hint="eastAsia"/>
        </w:rPr>
        <w:t>应将模块单元拆分为可独立加工的构件、部品，在模型中明确每个加工件的编号、尺寸、材料、加工要求，与生产计划、物料管理协同匹配；</w:t>
      </w:r>
    </w:p>
    <w:p w14:paraId="16325BC0" w14:textId="2C12255B" w:rsidR="008E39EB" w:rsidRDefault="008E39EB" w:rsidP="00B50DA5">
      <w:pPr>
        <w:pStyle w:val="af5"/>
      </w:pPr>
      <w:r>
        <w:rPr>
          <w:rFonts w:hint="eastAsia"/>
        </w:rPr>
        <w:t>模型转换过程中，应组织设计、生产、工艺人员开展协同会审，确保生产模型与设计意图一致，同时满足工厂生产要求。</w:t>
      </w:r>
    </w:p>
    <w:p w14:paraId="24F697BD" w14:textId="51D1F9C0" w:rsidR="008E39EB" w:rsidRDefault="008E39EB" w:rsidP="00B50DA5">
      <w:pPr>
        <w:pStyle w:val="afffffffff1"/>
      </w:pPr>
      <w:r>
        <w:rPr>
          <w:rFonts w:hint="eastAsia"/>
        </w:rPr>
        <w:t>生产模型的细度应达到本文件4.2规定的LOD400</w:t>
      </w:r>
      <w:r w:rsidR="00B50DA5">
        <w:rPr>
          <w:rFonts w:hint="eastAsia"/>
        </w:rPr>
        <w:t>～</w:t>
      </w:r>
      <w:r>
        <w:rPr>
          <w:rFonts w:hint="eastAsia"/>
        </w:rPr>
        <w:t>LOD500要求，模型精度应与工厂加工精度匹配，构件尺寸误差应与加工公差要求一致，满足数控加工设备的直接读取和加工要求。</w:t>
      </w:r>
    </w:p>
    <w:p w14:paraId="2327EFF9" w14:textId="77777777" w:rsidR="008E39EB" w:rsidRDefault="008E39EB" w:rsidP="00B50DA5">
      <w:pPr>
        <w:pStyle w:val="afffffffff1"/>
      </w:pPr>
      <w:r>
        <w:rPr>
          <w:rFonts w:hint="eastAsia"/>
        </w:rPr>
        <w:t>生产模型转换完成后，应在协同平台上发起会审，由建设、设计、监理单位共同确认，会审通过后方可用于工厂生产加工。</w:t>
      </w:r>
    </w:p>
    <w:p w14:paraId="4E2DF3C8" w14:textId="224E6077" w:rsidR="008E39EB" w:rsidRDefault="008E39EB" w:rsidP="00B50DA5">
      <w:pPr>
        <w:pStyle w:val="affd"/>
        <w:spacing w:before="120" w:after="120"/>
      </w:pPr>
      <w:bookmarkStart w:id="42" w:name="_Toc227243600"/>
      <w:r>
        <w:rPr>
          <w:rFonts w:hint="eastAsia"/>
        </w:rPr>
        <w:t>加工信息提取与传递</w:t>
      </w:r>
      <w:bookmarkEnd w:id="42"/>
    </w:p>
    <w:p w14:paraId="53EE0EB4" w14:textId="77777777" w:rsidR="008E39EB" w:rsidRDefault="008E39EB" w:rsidP="00B50DA5">
      <w:pPr>
        <w:pStyle w:val="afffffffff1"/>
      </w:pPr>
      <w:r>
        <w:rPr>
          <w:rFonts w:hint="eastAsia"/>
        </w:rPr>
        <w:t>应基于生产模型，自动提取构件加工信息、物料清单、工艺文件等生产数据，实现设计信息向生产环节的无缝传递，避免人工转换导致的信息偏差和错误。</w:t>
      </w:r>
    </w:p>
    <w:p w14:paraId="6EB7016E" w14:textId="77777777" w:rsidR="008E39EB" w:rsidRDefault="008E39EB" w:rsidP="00B50DA5">
      <w:pPr>
        <w:pStyle w:val="afffffffff1"/>
      </w:pPr>
      <w:r>
        <w:rPr>
          <w:rFonts w:hint="eastAsia"/>
        </w:rPr>
        <w:t>加工信息提取应符合以下要求：</w:t>
      </w:r>
    </w:p>
    <w:p w14:paraId="7DBEC454" w14:textId="6D1445F1" w:rsidR="008E39EB" w:rsidRDefault="008E39EB" w:rsidP="00B50DA5">
      <w:pPr>
        <w:pStyle w:val="af5"/>
        <w:numPr>
          <w:ilvl w:val="0"/>
          <w:numId w:val="42"/>
        </w:numPr>
      </w:pPr>
      <w:r>
        <w:rPr>
          <w:rFonts w:hint="eastAsia"/>
        </w:rPr>
        <w:t>应从生产模型中提取构件的加工图纸、数控加工代码、尺寸参数、材料规格、焊接工艺、表面处理要求等加工信息，生成加工工艺</w:t>
      </w:r>
      <w:r w:rsidR="004A5153">
        <w:rPr>
          <w:rFonts w:hint="eastAsia"/>
        </w:rPr>
        <w:t>规范性</w:t>
      </w:r>
      <w:r>
        <w:rPr>
          <w:rFonts w:hint="eastAsia"/>
        </w:rPr>
        <w:t>文件；</w:t>
      </w:r>
    </w:p>
    <w:p w14:paraId="1A7ED5F6" w14:textId="21E8B884" w:rsidR="008E39EB" w:rsidRDefault="008E39EB" w:rsidP="00B50DA5">
      <w:pPr>
        <w:pStyle w:val="af5"/>
      </w:pPr>
      <w:r>
        <w:rPr>
          <w:rFonts w:hint="eastAsia"/>
        </w:rPr>
        <w:t>应从生产模型中提取完整的物料清单，包括构件、材料、设备、配件的名称、规格、型号、数量、材质、技术参数，与工厂采购管理、物料管理系统协同对接；</w:t>
      </w:r>
    </w:p>
    <w:p w14:paraId="0EE2F332" w14:textId="1D0CD79A" w:rsidR="008E39EB" w:rsidRDefault="008E39EB" w:rsidP="00B50DA5">
      <w:pPr>
        <w:pStyle w:val="af5"/>
      </w:pPr>
      <w:r>
        <w:rPr>
          <w:rFonts w:hint="eastAsia"/>
        </w:rPr>
        <w:t>提取的加工信息应与模型中的构件一一对应，通过唯一的构件编码进行关联，实现构件从模型到加工、装配的全流程追溯；</w:t>
      </w:r>
    </w:p>
    <w:p w14:paraId="33987AD0" w14:textId="42FD590E" w:rsidR="008E39EB" w:rsidRDefault="008E39EB" w:rsidP="00B50DA5">
      <w:pPr>
        <w:pStyle w:val="af5"/>
      </w:pPr>
      <w:r>
        <w:rPr>
          <w:rFonts w:hint="eastAsia"/>
        </w:rPr>
        <w:t>加工信息提取完成后，应组织工艺、质检、生产人员进行协同审核，确保加工信息的准确性和完整性，审核通过后方可下发至生产车间。</w:t>
      </w:r>
    </w:p>
    <w:p w14:paraId="7BAC597F" w14:textId="77777777" w:rsidR="008E39EB" w:rsidRDefault="008E39EB" w:rsidP="00B50DA5">
      <w:pPr>
        <w:pStyle w:val="afffffffff1"/>
      </w:pPr>
      <w:r>
        <w:rPr>
          <w:rFonts w:hint="eastAsia"/>
        </w:rPr>
        <w:t>应通过协同平台实现加工信息的实时传递和共享，生产计划、加工图纸、工艺文件、物料清单应同步推送至相关生产环节，设计变更、模型修改应同步更新加工信息，并及时下发至生产车间，避免使用过期信息。</w:t>
      </w:r>
    </w:p>
    <w:p w14:paraId="1DF25879" w14:textId="7D295EDF" w:rsidR="008E39EB" w:rsidRDefault="008E39EB" w:rsidP="00B50DA5">
      <w:pPr>
        <w:pStyle w:val="afffffffff1"/>
      </w:pPr>
      <w:r>
        <w:rPr>
          <w:rFonts w:hint="eastAsia"/>
        </w:rPr>
        <w:t>应基于BIM生产模型，实现与工厂MES系统（生产制造执行系统）的协同对接，将模型中的生产信息同步至MES系统，实现生产计划排程、物料管理、加工制造、质量检测的全流程数字化协同。</w:t>
      </w:r>
    </w:p>
    <w:p w14:paraId="7538CCD5" w14:textId="59C5B41C" w:rsidR="008E39EB" w:rsidRDefault="008E39EB" w:rsidP="00B50DA5">
      <w:pPr>
        <w:pStyle w:val="affd"/>
        <w:spacing w:before="120" w:after="120"/>
      </w:pPr>
      <w:bookmarkStart w:id="43" w:name="_Toc227243601"/>
      <w:r>
        <w:rPr>
          <w:rFonts w:hint="eastAsia"/>
        </w:rPr>
        <w:t>生产进度与质量跟踪</w:t>
      </w:r>
      <w:bookmarkEnd w:id="43"/>
    </w:p>
    <w:p w14:paraId="1F16EE08" w14:textId="34DF0C6B" w:rsidR="008E39EB" w:rsidRDefault="008E39EB" w:rsidP="00B50DA5">
      <w:pPr>
        <w:pStyle w:val="afffffffff1"/>
      </w:pPr>
      <w:r>
        <w:rPr>
          <w:rFonts w:hint="eastAsia"/>
        </w:rPr>
        <w:t>应基于协同平台和BIM生产模型，实现模块单元生产全过程的进度与质量协同管控，生产进度、质量检测信息应实时录入协同平台，与建设、设计、施工、监理单位共享，实现生产与施工的进度联动。</w:t>
      </w:r>
    </w:p>
    <w:p w14:paraId="4DB67D0D" w14:textId="77777777" w:rsidR="008E39EB" w:rsidRDefault="008E39EB" w:rsidP="00B50DA5">
      <w:pPr>
        <w:pStyle w:val="afffffffff1"/>
      </w:pPr>
      <w:r>
        <w:rPr>
          <w:rFonts w:hint="eastAsia"/>
        </w:rPr>
        <w:t>生产进度协同应符合以下要求：</w:t>
      </w:r>
    </w:p>
    <w:p w14:paraId="6CE834E3" w14:textId="5ABCFBFD" w:rsidR="008E39EB" w:rsidRDefault="008E39EB" w:rsidP="00B50DA5">
      <w:pPr>
        <w:pStyle w:val="af5"/>
        <w:numPr>
          <w:ilvl w:val="0"/>
          <w:numId w:val="43"/>
        </w:numPr>
      </w:pPr>
      <w:r>
        <w:rPr>
          <w:rFonts w:hint="eastAsia"/>
        </w:rPr>
        <w:t>应在BIM模型中关联生产计划，明确每个模块单元、每个构件的生产工序、计划工期、责任班组，实现生产进度的可视化管理；</w:t>
      </w:r>
    </w:p>
    <w:p w14:paraId="2341C826" w14:textId="008320EF" w:rsidR="008E39EB" w:rsidRDefault="008E39EB" w:rsidP="00B50DA5">
      <w:pPr>
        <w:pStyle w:val="af5"/>
      </w:pPr>
      <w:r>
        <w:rPr>
          <w:rFonts w:hint="eastAsia"/>
        </w:rPr>
        <w:t>生产车间应实时上报生产进度，在协同平台中更新模块的生产状态，进度滞后应及时预警并说明原因；</w:t>
      </w:r>
    </w:p>
    <w:p w14:paraId="2DA831FF" w14:textId="0131431C" w:rsidR="008E39EB" w:rsidRDefault="008E39EB" w:rsidP="00B50DA5">
      <w:pPr>
        <w:pStyle w:val="af5"/>
      </w:pPr>
      <w:r>
        <w:rPr>
          <w:rFonts w:hint="eastAsia"/>
        </w:rPr>
        <w:t>建设单位、施工单位可通过协同平台实时查看模块生产进度，根据生产进度调整现场施工计划，实现工厂生产与现场安装的进度协同；</w:t>
      </w:r>
    </w:p>
    <w:p w14:paraId="2892D576" w14:textId="55DA6C41" w:rsidR="008E39EB" w:rsidRDefault="008E39EB" w:rsidP="00B50DA5">
      <w:pPr>
        <w:pStyle w:val="af5"/>
      </w:pPr>
      <w:r>
        <w:rPr>
          <w:rFonts w:hint="eastAsia"/>
        </w:rPr>
        <w:t>应定期组织生产进度协同会议，通报生产进度情况，协调解决生产过程中的问题，确保模块生产按计划完成，满足现场吊装需求。</w:t>
      </w:r>
    </w:p>
    <w:p w14:paraId="2413D0D5" w14:textId="77777777" w:rsidR="008E39EB" w:rsidRDefault="008E39EB" w:rsidP="00B50DA5">
      <w:pPr>
        <w:pStyle w:val="afffffffff1"/>
      </w:pPr>
      <w:r>
        <w:rPr>
          <w:rFonts w:hint="eastAsia"/>
        </w:rPr>
        <w:t>生产质量协同</w:t>
      </w:r>
      <w:proofErr w:type="gramStart"/>
      <w:r>
        <w:rPr>
          <w:rFonts w:hint="eastAsia"/>
        </w:rPr>
        <w:t>管控应符合</w:t>
      </w:r>
      <w:proofErr w:type="gramEnd"/>
      <w:r>
        <w:rPr>
          <w:rFonts w:hint="eastAsia"/>
        </w:rPr>
        <w:t>以下要求：</w:t>
      </w:r>
    </w:p>
    <w:p w14:paraId="273F415D" w14:textId="475B1CF2" w:rsidR="008E39EB" w:rsidRDefault="008E39EB" w:rsidP="00B50DA5">
      <w:pPr>
        <w:pStyle w:val="af5"/>
        <w:numPr>
          <w:ilvl w:val="0"/>
          <w:numId w:val="44"/>
        </w:numPr>
      </w:pPr>
      <w:r>
        <w:rPr>
          <w:rFonts w:hint="eastAsia"/>
        </w:rPr>
        <w:t>应在BIM模型中关联每个构件、每个工序的质量验收标准、检测要求，质检人员应将原材料检测、工序质检、成品检测的结果、检测报告实时录入协同平台，关联至对应的模型构件；</w:t>
      </w:r>
    </w:p>
    <w:p w14:paraId="40BB594A" w14:textId="00215EBC" w:rsidR="008E39EB" w:rsidRDefault="008E39EB" w:rsidP="00B50DA5">
      <w:pPr>
        <w:pStyle w:val="af5"/>
      </w:pPr>
      <w:r>
        <w:rPr>
          <w:rFonts w:hint="eastAsia"/>
        </w:rPr>
        <w:lastRenderedPageBreak/>
        <w:t>生产过程中的质量问题，应在协同平台上发起整改流程，明确整改要求、整改期限，整改完成后重新报验，实现质量问题的闭环管理；</w:t>
      </w:r>
    </w:p>
    <w:p w14:paraId="6E5D30D0" w14:textId="16DCF336" w:rsidR="008E39EB" w:rsidRDefault="008E39EB" w:rsidP="00B50DA5">
      <w:pPr>
        <w:pStyle w:val="af5"/>
      </w:pPr>
      <w:r>
        <w:rPr>
          <w:rFonts w:hint="eastAsia"/>
        </w:rPr>
        <w:t>监理单位应通过协同平台开展工厂监造，在线查看生产质量检测资料，对关键工序、隐蔽工程进行线上或现场验收，验收结果同步录入BIM模型；</w:t>
      </w:r>
    </w:p>
    <w:p w14:paraId="08269FF7" w14:textId="6E3EDD55" w:rsidR="008E39EB" w:rsidRDefault="008E39EB" w:rsidP="00B50DA5">
      <w:pPr>
        <w:pStyle w:val="af5"/>
      </w:pPr>
      <w:r>
        <w:rPr>
          <w:rFonts w:hint="eastAsia"/>
        </w:rPr>
        <w:t>模块单元出厂验收应基于BIM生产模型开展，核对模块实体与模型的一致性，验收合格的模块应在模型中标记出厂状态，同步上传出厂验收资料，未通过验收的模块不</w:t>
      </w:r>
      <w:r w:rsidR="009E7C43">
        <w:rPr>
          <w:rFonts w:hint="eastAsia"/>
        </w:rPr>
        <w:t>应</w:t>
      </w:r>
      <w:r>
        <w:rPr>
          <w:rFonts w:hint="eastAsia"/>
        </w:rPr>
        <w:t>出厂。</w:t>
      </w:r>
    </w:p>
    <w:p w14:paraId="4CD378B5" w14:textId="41A5F581" w:rsidR="008E39EB" w:rsidRDefault="008E39EB" w:rsidP="00B50DA5">
      <w:pPr>
        <w:pStyle w:val="afffffffff1"/>
      </w:pPr>
      <w:r>
        <w:rPr>
          <w:rFonts w:hint="eastAsia"/>
        </w:rPr>
        <w:t>生产过程中的设计变更、材料代换等情况，应同步更新BIM生产模型，履行审批流程，相关变更信息、审批文件应关联至模型对应构件，确保模型与生产实体始终一致。</w:t>
      </w:r>
    </w:p>
    <w:p w14:paraId="67CA9783" w14:textId="5D22256B" w:rsidR="008E39EB" w:rsidRDefault="008E39EB" w:rsidP="00B50DA5">
      <w:pPr>
        <w:pStyle w:val="affd"/>
        <w:spacing w:before="120" w:after="120"/>
      </w:pPr>
      <w:bookmarkStart w:id="44" w:name="_Toc227243602"/>
      <w:r>
        <w:rPr>
          <w:rFonts w:hint="eastAsia"/>
        </w:rPr>
        <w:t>生产模型交付要求</w:t>
      </w:r>
      <w:bookmarkEnd w:id="44"/>
    </w:p>
    <w:p w14:paraId="62235BAC" w14:textId="3BD617F2" w:rsidR="008E39EB" w:rsidRDefault="008E39EB" w:rsidP="00B50DA5">
      <w:pPr>
        <w:pStyle w:val="afffffffff1"/>
      </w:pPr>
      <w:r>
        <w:rPr>
          <w:rFonts w:hint="eastAsia"/>
        </w:rPr>
        <w:t>模块单元生产完成并通过出厂验收后，应交付完整的生产BIM模型及</w:t>
      </w:r>
      <w:proofErr w:type="gramStart"/>
      <w:r>
        <w:rPr>
          <w:rFonts w:hint="eastAsia"/>
        </w:rPr>
        <w:t>配套成果</w:t>
      </w:r>
      <w:proofErr w:type="gramEnd"/>
      <w:r>
        <w:rPr>
          <w:rFonts w:hint="eastAsia"/>
        </w:rPr>
        <w:t>文件，作为现场安装施工和竣工模型构建的基础。</w:t>
      </w:r>
    </w:p>
    <w:p w14:paraId="0180C296" w14:textId="77777777" w:rsidR="008E39EB" w:rsidRDefault="008E39EB" w:rsidP="00B50DA5">
      <w:pPr>
        <w:pStyle w:val="afffffffff1"/>
      </w:pPr>
      <w:r>
        <w:rPr>
          <w:rFonts w:hint="eastAsia"/>
        </w:rPr>
        <w:t>生产模型交付应符合以下要求：</w:t>
      </w:r>
    </w:p>
    <w:p w14:paraId="43B59396" w14:textId="4A589319" w:rsidR="008E39EB" w:rsidRDefault="008E39EB" w:rsidP="00B50DA5">
      <w:pPr>
        <w:pStyle w:val="af5"/>
        <w:numPr>
          <w:ilvl w:val="0"/>
          <w:numId w:val="45"/>
        </w:numPr>
      </w:pPr>
      <w:r>
        <w:rPr>
          <w:rFonts w:hint="eastAsia"/>
        </w:rPr>
        <w:t>生产模型应完整反映模块单元的实际生产情况，包含生产过程中的设计变更、实际加工尺寸、材料代换、质量检测等全部信息，与出厂的模块实体完全一致；</w:t>
      </w:r>
    </w:p>
    <w:p w14:paraId="27EBC9F2" w14:textId="02F4298E" w:rsidR="008E39EB" w:rsidRDefault="008E39EB" w:rsidP="00B50DA5">
      <w:pPr>
        <w:pStyle w:val="af5"/>
      </w:pPr>
      <w:r>
        <w:rPr>
          <w:rFonts w:hint="eastAsia"/>
        </w:rPr>
        <w:t>模型应包含完整的生产过程信息，包括生产批次、加工记录、质检报告、出厂验收资料、构件追溯信息等，属性信息完整、可追溯；</w:t>
      </w:r>
    </w:p>
    <w:p w14:paraId="1BAF0FCC" w14:textId="488C80D9" w:rsidR="008E39EB" w:rsidRDefault="008E39EB" w:rsidP="00B50DA5">
      <w:pPr>
        <w:pStyle w:val="af5"/>
      </w:pPr>
      <w:r>
        <w:rPr>
          <w:rFonts w:hint="eastAsia"/>
        </w:rPr>
        <w:t>模型文件应包含原生格式文件和标准化交换格式文件，确保可在施工阶段的BIM软件和协同平台中正常使用；</w:t>
      </w:r>
    </w:p>
    <w:p w14:paraId="25FDD882" w14:textId="29559DBD" w:rsidR="008E39EB" w:rsidRDefault="008E39EB" w:rsidP="00B50DA5">
      <w:pPr>
        <w:pStyle w:val="af5"/>
      </w:pPr>
      <w:r>
        <w:rPr>
          <w:rFonts w:hint="eastAsia"/>
        </w:rPr>
        <w:t>生产模型应按模块单元进行拆分和命名，每个模块单元对应独立的模型文件和配套资料，便于现场安装阶段的调用和管理。</w:t>
      </w:r>
    </w:p>
    <w:p w14:paraId="1667AD13" w14:textId="77777777" w:rsidR="008E39EB" w:rsidRDefault="008E39EB" w:rsidP="00B50DA5">
      <w:pPr>
        <w:pStyle w:val="afffffffff1"/>
      </w:pPr>
      <w:r>
        <w:rPr>
          <w:rFonts w:hint="eastAsia"/>
        </w:rPr>
        <w:t>配套交付的成果文件应至少包括：</w:t>
      </w:r>
    </w:p>
    <w:p w14:paraId="22676E12" w14:textId="7CBF91ED" w:rsidR="008E39EB" w:rsidRDefault="008E39EB" w:rsidP="00B50DA5">
      <w:pPr>
        <w:pStyle w:val="af5"/>
        <w:numPr>
          <w:ilvl w:val="0"/>
          <w:numId w:val="46"/>
        </w:numPr>
      </w:pPr>
      <w:r>
        <w:rPr>
          <w:rFonts w:hint="eastAsia"/>
        </w:rPr>
        <w:t>生产模型说明，包括模型转换情况、生产变更情况、模型信息说明；</w:t>
      </w:r>
    </w:p>
    <w:p w14:paraId="74F67CE8" w14:textId="05C4D9B6" w:rsidR="008E39EB" w:rsidRDefault="008E39EB" w:rsidP="00B50DA5">
      <w:pPr>
        <w:pStyle w:val="af5"/>
      </w:pPr>
      <w:r>
        <w:rPr>
          <w:rFonts w:hint="eastAsia"/>
        </w:rPr>
        <w:t>构件加工图纸、工艺文件、物料清单；</w:t>
      </w:r>
    </w:p>
    <w:p w14:paraId="2F22BE5A" w14:textId="6F4156F6" w:rsidR="008E39EB" w:rsidRDefault="008E39EB" w:rsidP="00B50DA5">
      <w:pPr>
        <w:pStyle w:val="af5"/>
      </w:pPr>
      <w:r>
        <w:rPr>
          <w:rFonts w:hint="eastAsia"/>
        </w:rPr>
        <w:t>原材料检测报告、工序质检记录、模块出厂验收报告；</w:t>
      </w:r>
    </w:p>
    <w:p w14:paraId="62ED5617" w14:textId="32010978" w:rsidR="008E39EB" w:rsidRDefault="008E39EB" w:rsidP="00B50DA5">
      <w:pPr>
        <w:pStyle w:val="af5"/>
      </w:pPr>
      <w:r>
        <w:rPr>
          <w:rFonts w:hint="eastAsia"/>
        </w:rPr>
        <w:t>模块安装说明书、接口对接要求、验收标准。</w:t>
      </w:r>
    </w:p>
    <w:p w14:paraId="460C9090" w14:textId="33D45961" w:rsidR="008E39EB" w:rsidRDefault="008E39EB" w:rsidP="00B50DA5">
      <w:pPr>
        <w:pStyle w:val="afffffffff1"/>
      </w:pPr>
      <w:r>
        <w:rPr>
          <w:rFonts w:hint="eastAsia"/>
        </w:rPr>
        <w:t>生产模型应在模块出厂前交付至建设单位和施工单位，在协同平台上发布，作为现场安装施工的BIM协同依据。</w:t>
      </w:r>
    </w:p>
    <w:p w14:paraId="6B12C6D7" w14:textId="55ADF8E4" w:rsidR="008E39EB" w:rsidRDefault="008E39EB" w:rsidP="00B50DA5">
      <w:pPr>
        <w:pStyle w:val="affc"/>
        <w:spacing w:before="240" w:after="240"/>
      </w:pPr>
      <w:bookmarkStart w:id="45" w:name="_Toc227243603"/>
      <w:r>
        <w:rPr>
          <w:rFonts w:hint="eastAsia"/>
        </w:rPr>
        <w:t>模块单元运输堆放协同</w:t>
      </w:r>
      <w:bookmarkEnd w:id="45"/>
    </w:p>
    <w:p w14:paraId="4A6320D6" w14:textId="7CA2347D" w:rsidR="008E39EB" w:rsidRDefault="008E39EB" w:rsidP="00B50DA5">
      <w:pPr>
        <w:pStyle w:val="affd"/>
        <w:spacing w:before="120" w:after="120"/>
      </w:pPr>
      <w:bookmarkStart w:id="46" w:name="_Toc227243604"/>
      <w:r>
        <w:rPr>
          <w:rFonts w:hint="eastAsia"/>
        </w:rPr>
        <w:t>运输路线模拟与验算</w:t>
      </w:r>
      <w:bookmarkEnd w:id="46"/>
    </w:p>
    <w:p w14:paraId="57EF9FF6" w14:textId="0F6B31B0" w:rsidR="008E39EB" w:rsidRDefault="008E39EB" w:rsidP="00B50DA5">
      <w:pPr>
        <w:pStyle w:val="afffffffff1"/>
      </w:pPr>
      <w:r>
        <w:rPr>
          <w:rFonts w:hint="eastAsia"/>
        </w:rPr>
        <w:t>模块单元运输前，应组织生产单位、运输单位、施工单位、路政管理部门开展协同，基于BIM 模型和GIS地理信息数据，完成运输路线的规划、模拟与验算，确保模块运输的可行性和安全性。</w:t>
      </w:r>
    </w:p>
    <w:p w14:paraId="1ED881A0" w14:textId="77777777" w:rsidR="008E39EB" w:rsidRDefault="008E39EB" w:rsidP="00B50DA5">
      <w:pPr>
        <w:pStyle w:val="afffffffff1"/>
      </w:pPr>
      <w:r>
        <w:rPr>
          <w:rFonts w:hint="eastAsia"/>
        </w:rPr>
        <w:t>运输路线模拟与验算应符合以下要求：</w:t>
      </w:r>
    </w:p>
    <w:p w14:paraId="72F1A81F" w14:textId="36DA3885" w:rsidR="008E39EB" w:rsidRDefault="008E39EB" w:rsidP="00B50DA5">
      <w:pPr>
        <w:pStyle w:val="af5"/>
        <w:numPr>
          <w:ilvl w:val="0"/>
          <w:numId w:val="47"/>
        </w:numPr>
      </w:pPr>
      <w:r>
        <w:rPr>
          <w:rFonts w:hint="eastAsia"/>
        </w:rPr>
        <w:t>应在BIM模型中精准建立模块单元的运输模型，包括模块本体、运输车架、加固装置的完整几何尺寸、重量、重心位置，准确反映运输状态的外轮廓尺寸和重量参数；</w:t>
      </w:r>
    </w:p>
    <w:p w14:paraId="3BCB94AA" w14:textId="16DFE748" w:rsidR="008E39EB" w:rsidRDefault="008E39EB" w:rsidP="00B50DA5">
      <w:pPr>
        <w:pStyle w:val="af5"/>
      </w:pPr>
      <w:r>
        <w:rPr>
          <w:rFonts w:hint="eastAsia"/>
        </w:rPr>
        <w:t>应结合GIS地理信息数据，建立运输路线的三维数字模型，包含路线的道路宽度、转弯半径、限高、限宽、桥梁荷载、涵洞、收费站、道路坡度等关键参数；</w:t>
      </w:r>
    </w:p>
    <w:p w14:paraId="0C130AB6" w14:textId="49F3A550" w:rsidR="008E39EB" w:rsidRDefault="008E39EB" w:rsidP="00B50DA5">
      <w:pPr>
        <w:pStyle w:val="af5"/>
      </w:pPr>
      <w:r>
        <w:rPr>
          <w:rFonts w:hint="eastAsia"/>
        </w:rPr>
        <w:t>应基于BIM模型开展运输全过程的模拟分析，验算运输车辆的转弯半径、通行限高、桥梁承载力、道路坡度适应性，识别路线中的障碍点和风险点，提前制定处置方案；</w:t>
      </w:r>
    </w:p>
    <w:p w14:paraId="518EB07F" w14:textId="041FF1C4" w:rsidR="008E39EB" w:rsidRDefault="008E39EB" w:rsidP="00B50DA5">
      <w:pPr>
        <w:pStyle w:val="af5"/>
      </w:pPr>
      <w:r>
        <w:rPr>
          <w:rFonts w:hint="eastAsia"/>
        </w:rPr>
        <w:t>对超高、超宽、超重的模块运输，应通过BIM模拟优化运输方案、加固方案，必要时对路线障碍点进行改造，确保运输安全；</w:t>
      </w:r>
    </w:p>
    <w:p w14:paraId="6A15E3CE" w14:textId="12E75A96" w:rsidR="008E39EB" w:rsidRDefault="008E39EB" w:rsidP="00B50DA5">
      <w:pPr>
        <w:pStyle w:val="af5"/>
      </w:pPr>
      <w:r>
        <w:rPr>
          <w:rFonts w:hint="eastAsia"/>
        </w:rPr>
        <w:t>运输路线方案应经各参与方会审确认，需路政、交通管理部门审批的，应提前完成审批手续。</w:t>
      </w:r>
    </w:p>
    <w:p w14:paraId="64D156B6" w14:textId="04DCC9C4" w:rsidR="008E39EB" w:rsidRDefault="008E39EB" w:rsidP="00B50DA5">
      <w:pPr>
        <w:pStyle w:val="afffffffff1"/>
      </w:pPr>
      <w:r>
        <w:rPr>
          <w:rFonts w:hint="eastAsia"/>
        </w:rPr>
        <w:t>应在BIM模型中明确模块单元的运输加固方案，模拟运输过程中的荷载工况、振动工况，验算模块和加固装置的强度、刚度，验算结果应同步关联至BIM模型。</w:t>
      </w:r>
    </w:p>
    <w:p w14:paraId="4DF86E24" w14:textId="57514B68" w:rsidR="008E39EB" w:rsidRDefault="008E39EB" w:rsidP="00B50DA5">
      <w:pPr>
        <w:pStyle w:val="afffffffff1"/>
      </w:pPr>
      <w:r>
        <w:rPr>
          <w:rFonts w:hint="eastAsia"/>
        </w:rPr>
        <w:t>运输路线和运输方案发生变更时，应重新开展BIM模拟验算，组织相关参与方会审确认，变更信息应及时同步至协同平台，更新运输方案和模型。</w:t>
      </w:r>
    </w:p>
    <w:p w14:paraId="4EA635BE" w14:textId="77777777" w:rsidR="008E39EB" w:rsidRDefault="008E39EB" w:rsidP="00B50DA5">
      <w:pPr>
        <w:pStyle w:val="afffffffff1"/>
      </w:pPr>
      <w:r>
        <w:rPr>
          <w:rFonts w:hint="eastAsia"/>
        </w:rPr>
        <w:t>应通过协同平台实现运输过程的动态协同，实时更新模块运输状态、位置信息，提前通知施工</w:t>
      </w:r>
      <w:r>
        <w:rPr>
          <w:rFonts w:hint="eastAsia"/>
        </w:rPr>
        <w:lastRenderedPageBreak/>
        <w:t>单位做好模块进场接收准备，实现运输与现场接收、吊装的无缝衔接。</w:t>
      </w:r>
    </w:p>
    <w:p w14:paraId="59688B9E" w14:textId="1F89A263" w:rsidR="008E39EB" w:rsidRDefault="008E39EB" w:rsidP="00B50DA5">
      <w:pPr>
        <w:pStyle w:val="affd"/>
        <w:spacing w:before="120" w:after="120"/>
      </w:pPr>
      <w:bookmarkStart w:id="47" w:name="_Toc227243605"/>
      <w:r>
        <w:rPr>
          <w:rFonts w:hint="eastAsia"/>
        </w:rPr>
        <w:t>堆放场地规划与模拟</w:t>
      </w:r>
      <w:bookmarkEnd w:id="47"/>
    </w:p>
    <w:p w14:paraId="1AC1252F" w14:textId="20E668E0" w:rsidR="008E39EB" w:rsidRDefault="008E39EB" w:rsidP="00B50DA5">
      <w:pPr>
        <w:pStyle w:val="afffffffff1"/>
      </w:pPr>
      <w:r>
        <w:rPr>
          <w:rFonts w:hint="eastAsia"/>
        </w:rPr>
        <w:t>模块单元堆放场地规划应组织施工单位、生产单位、监理单位开展协同，基于施工现场BIM模型，完成堆放场地的规划、模拟与承载力验算，确保模块堆放的安全、有序，满足现场吊装顺序要求。</w:t>
      </w:r>
    </w:p>
    <w:p w14:paraId="7EBC4E6B" w14:textId="77777777" w:rsidR="008E39EB" w:rsidRDefault="008E39EB" w:rsidP="00B50DA5">
      <w:pPr>
        <w:pStyle w:val="afffffffff1"/>
      </w:pPr>
      <w:r>
        <w:rPr>
          <w:rFonts w:hint="eastAsia"/>
        </w:rPr>
        <w:t>堆放场地规划与模拟应符合以下要求：</w:t>
      </w:r>
    </w:p>
    <w:p w14:paraId="1919509D" w14:textId="6F49019E" w:rsidR="008E39EB" w:rsidRDefault="008E39EB" w:rsidP="00B50DA5">
      <w:pPr>
        <w:pStyle w:val="af5"/>
        <w:numPr>
          <w:ilvl w:val="0"/>
          <w:numId w:val="48"/>
        </w:numPr>
      </w:pPr>
      <w:r>
        <w:rPr>
          <w:rFonts w:hint="eastAsia"/>
        </w:rPr>
        <w:t>应在施工现场BIM模型中，结合施工总平面布置、吊装顺序、吊车站位、吊装半径，合理规划模块堆放区域，明确每个模块单元的堆放位置、堆放顺序、堆放层数；</w:t>
      </w:r>
    </w:p>
    <w:p w14:paraId="7B3666AE" w14:textId="0AA8C72E" w:rsidR="008E39EB" w:rsidRDefault="008E39EB" w:rsidP="00B50DA5">
      <w:pPr>
        <w:pStyle w:val="af5"/>
      </w:pPr>
      <w:r>
        <w:rPr>
          <w:rFonts w:hint="eastAsia"/>
        </w:rPr>
        <w:t>应基于BIM模型开展堆放场地的承载力验算，根据模块重量、支垫方式，验算场地地基承载力，不满足要求的应制定场地硬化、加固方案，确保堆放安全；</w:t>
      </w:r>
    </w:p>
    <w:p w14:paraId="710E24A2" w14:textId="65242068" w:rsidR="008E39EB" w:rsidRDefault="008E39EB" w:rsidP="00B50DA5">
      <w:pPr>
        <w:pStyle w:val="af5"/>
      </w:pPr>
      <w:r>
        <w:rPr>
          <w:rFonts w:hint="eastAsia"/>
        </w:rPr>
        <w:t>应模拟模块进场路线、卸车顺序、堆放过程，优化场地内的交通组织，避免模块进场、卸车、吊装的交叉冲突，确保场内运输顺畅；</w:t>
      </w:r>
    </w:p>
    <w:p w14:paraId="46A04BC5" w14:textId="0395EE21" w:rsidR="008E39EB" w:rsidRDefault="008E39EB" w:rsidP="00B50DA5">
      <w:pPr>
        <w:pStyle w:val="af5"/>
      </w:pPr>
      <w:r>
        <w:rPr>
          <w:rFonts w:hint="eastAsia"/>
        </w:rPr>
        <w:t>应在模型中明确堆放区域的支垫要求、防护措施、安全距离，模块与周边建筑物、架空线路、危险源的安全距离应符合规范要求；</w:t>
      </w:r>
    </w:p>
    <w:p w14:paraId="0E879438" w14:textId="08AD5EBA" w:rsidR="008E39EB" w:rsidRDefault="008E39EB" w:rsidP="00B50DA5">
      <w:pPr>
        <w:pStyle w:val="af5"/>
      </w:pPr>
      <w:r>
        <w:rPr>
          <w:rFonts w:hint="eastAsia"/>
        </w:rPr>
        <w:t>堆放场地规划方案应经各参与方会审确认，与现场施工进度、吊装计划协同匹配。</w:t>
      </w:r>
    </w:p>
    <w:p w14:paraId="024DDF0C" w14:textId="4106F9BE" w:rsidR="008E39EB" w:rsidRDefault="008E39EB" w:rsidP="00B50DA5">
      <w:pPr>
        <w:pStyle w:val="afffffffff1"/>
      </w:pPr>
      <w:r>
        <w:rPr>
          <w:rFonts w:hint="eastAsia"/>
        </w:rPr>
        <w:t>应基于BIM模型对不同类型、不同重量的模块进行分区堆放规划，明确堆放区域的荷载限值、堆放层数，对超高、超重模块进行专项验算，制定专项堆放方案。</w:t>
      </w:r>
    </w:p>
    <w:p w14:paraId="00727367" w14:textId="48D567F3" w:rsidR="008E39EB" w:rsidRDefault="008E39EB" w:rsidP="00B50DA5">
      <w:pPr>
        <w:pStyle w:val="afffffffff1"/>
      </w:pPr>
      <w:r>
        <w:rPr>
          <w:rFonts w:hint="eastAsia"/>
        </w:rPr>
        <w:t>应通过协同平台实现模块堆放的动态管理，模块进场卸车后，应在BIM模型中更新模块的实际堆放位置、进场时间、验收状态，施工人员可通过模型实时查看模块堆放情况，制定吊装计划。</w:t>
      </w:r>
    </w:p>
    <w:p w14:paraId="41C1F80F" w14:textId="243441E6" w:rsidR="008E39EB" w:rsidRDefault="008E39EB" w:rsidP="00B50DA5">
      <w:pPr>
        <w:pStyle w:val="afffffffff1"/>
      </w:pPr>
      <w:r>
        <w:rPr>
          <w:rFonts w:hint="eastAsia"/>
        </w:rPr>
        <w:t>施工平面布置和堆放方案发生调整时，应同步更新BIM模型，重新开展模拟验算，组织相关参与方确认，确保调整后的方案安全、可行。</w:t>
      </w:r>
    </w:p>
    <w:p w14:paraId="4956266B" w14:textId="43C7C55B" w:rsidR="008E39EB" w:rsidRDefault="008E39EB" w:rsidP="00B50DA5">
      <w:pPr>
        <w:pStyle w:val="affd"/>
        <w:spacing w:before="120" w:after="120"/>
      </w:pPr>
      <w:bookmarkStart w:id="48" w:name="_Toc227243606"/>
      <w:r>
        <w:rPr>
          <w:rFonts w:hint="eastAsia"/>
        </w:rPr>
        <w:t>吊装工况协同分析</w:t>
      </w:r>
      <w:bookmarkEnd w:id="48"/>
    </w:p>
    <w:p w14:paraId="090CAED7" w14:textId="0D625A6D" w:rsidR="008E39EB" w:rsidRDefault="008E39EB" w:rsidP="00B50DA5">
      <w:pPr>
        <w:pStyle w:val="afffffffff1"/>
      </w:pPr>
      <w:r>
        <w:rPr>
          <w:rFonts w:hint="eastAsia"/>
        </w:rPr>
        <w:t>模块单元吊装施工前，应组织施工单位、设计单位、生产单位、监理单位开展专项协同，基于BIM模型完成吊装工况的模拟分析、方案优化和安全验算，确保吊装施工的安全、精准、高效。</w:t>
      </w:r>
    </w:p>
    <w:p w14:paraId="469C2B06" w14:textId="77777777" w:rsidR="008E39EB" w:rsidRDefault="008E39EB" w:rsidP="00B50DA5">
      <w:pPr>
        <w:pStyle w:val="afffffffff1"/>
      </w:pPr>
      <w:r>
        <w:rPr>
          <w:rFonts w:hint="eastAsia"/>
        </w:rPr>
        <w:t>吊装工况协同分析应符合以下要求：</w:t>
      </w:r>
    </w:p>
    <w:p w14:paraId="702B5281" w14:textId="6DF8CC99" w:rsidR="008E39EB" w:rsidRDefault="008E39EB" w:rsidP="00B50DA5">
      <w:pPr>
        <w:pStyle w:val="af5"/>
        <w:numPr>
          <w:ilvl w:val="0"/>
          <w:numId w:val="49"/>
        </w:numPr>
      </w:pPr>
      <w:r>
        <w:rPr>
          <w:rFonts w:hint="eastAsia"/>
        </w:rPr>
        <w:t>应在BIM模型中建立完整的吊装施工模型，包括模块单元、吊装机械、吊具、索具、吊车站位、周边环境、</w:t>
      </w:r>
      <w:proofErr w:type="gramStart"/>
      <w:r>
        <w:rPr>
          <w:rFonts w:hint="eastAsia"/>
        </w:rPr>
        <w:t>既有建</w:t>
      </w:r>
      <w:proofErr w:type="gramEnd"/>
      <w:r>
        <w:rPr>
          <w:rFonts w:hint="eastAsia"/>
        </w:rPr>
        <w:t>构筑物等，完整反映吊装现场的实际情况；</w:t>
      </w:r>
    </w:p>
    <w:p w14:paraId="49090A16" w14:textId="5F62E7A1" w:rsidR="008E39EB" w:rsidRDefault="008E39EB" w:rsidP="00B50DA5">
      <w:pPr>
        <w:pStyle w:val="af5"/>
      </w:pPr>
      <w:r>
        <w:rPr>
          <w:rFonts w:hint="eastAsia"/>
        </w:rPr>
        <w:t>应基于BIM模型开展</w:t>
      </w:r>
      <w:proofErr w:type="gramStart"/>
      <w:r>
        <w:rPr>
          <w:rFonts w:hint="eastAsia"/>
        </w:rPr>
        <w:t>吊装全</w:t>
      </w:r>
      <w:proofErr w:type="gramEnd"/>
      <w:r>
        <w:rPr>
          <w:rFonts w:hint="eastAsia"/>
        </w:rPr>
        <w:t>过程模拟，优化吊车站位、吊装半径、吊装顺序、起吊角度、安装就位路径，验证吊装方案的可行性，识别吊装过程中的碰撞风险，提前优化方案；</w:t>
      </w:r>
    </w:p>
    <w:p w14:paraId="7AD4C521" w14:textId="46CCA8AE" w:rsidR="008E39EB" w:rsidRDefault="008E39EB" w:rsidP="00B50DA5">
      <w:pPr>
        <w:pStyle w:val="af5"/>
      </w:pPr>
      <w:r>
        <w:rPr>
          <w:rFonts w:hint="eastAsia"/>
        </w:rPr>
        <w:t>应结合模块的重量、尺寸、重心位置，在模型中验算吊具、索具的强度、刚度，验算吊装机械的起重性能，确保吊装参数符合JGJ 276的规定；</w:t>
      </w:r>
    </w:p>
    <w:p w14:paraId="4F9B8CB5" w14:textId="5E962D4C" w:rsidR="008E39EB" w:rsidRDefault="008E39EB" w:rsidP="00B50DA5">
      <w:pPr>
        <w:pStyle w:val="af5"/>
      </w:pPr>
      <w:r>
        <w:rPr>
          <w:rFonts w:hint="eastAsia"/>
        </w:rPr>
        <w:t>应模拟模块吊装就位的全过程，验证模块与已安装模块、周边结构的空间间隙，优化模块就位顺序和定位方式，确保现场安装精度；</w:t>
      </w:r>
    </w:p>
    <w:p w14:paraId="1D71D033" w14:textId="77C4231F" w:rsidR="008E39EB" w:rsidRDefault="008E39EB" w:rsidP="00B50DA5">
      <w:pPr>
        <w:pStyle w:val="af5"/>
      </w:pPr>
      <w:r>
        <w:rPr>
          <w:rFonts w:hint="eastAsia"/>
        </w:rPr>
        <w:t>吊装方案应经各参与方专项会审，必要时组织专家论证，会审通过的吊装BIM模型作为现场吊装施工的指导依据。</w:t>
      </w:r>
    </w:p>
    <w:p w14:paraId="324D0334" w14:textId="398C6FF1" w:rsidR="008E39EB" w:rsidRDefault="008E39EB" w:rsidP="00B50DA5">
      <w:pPr>
        <w:pStyle w:val="afffffffff1"/>
      </w:pPr>
      <w:r>
        <w:rPr>
          <w:rFonts w:hint="eastAsia"/>
        </w:rPr>
        <w:t>应基于BIM模型完成模块吊装的精度预控，在模型中明确模块的安装定位坐标、标高、安装公差，制定定位测量方案，确保模块现场安装的精度符合设计要求。</w:t>
      </w:r>
    </w:p>
    <w:p w14:paraId="4F80B117" w14:textId="6405114E" w:rsidR="008E39EB" w:rsidRDefault="008E39EB" w:rsidP="00B50DA5">
      <w:pPr>
        <w:pStyle w:val="afffffffff1"/>
      </w:pPr>
      <w:r>
        <w:rPr>
          <w:rFonts w:hint="eastAsia"/>
        </w:rPr>
        <w:t>应在协同平台上共享吊装BIM模型和施工方案，对吊装作业人员进行可视化技术交底，明确吊装工序、操作要点、安全风险、应急措施，确保技术交底到位。</w:t>
      </w:r>
    </w:p>
    <w:p w14:paraId="171698F9" w14:textId="30A07541" w:rsidR="008E39EB" w:rsidRDefault="008E39EB" w:rsidP="00B50DA5">
      <w:pPr>
        <w:pStyle w:val="afffffffff1"/>
      </w:pPr>
      <w:r>
        <w:rPr>
          <w:rFonts w:hint="eastAsia"/>
        </w:rPr>
        <w:t>吊装方案发生变更时，应同步更新BIM模型，重新开展模拟验算和会审确认，变更信息应及时同步至所有相关人员，无方案、无模拟</w:t>
      </w:r>
      <w:r w:rsidR="004A5153">
        <w:rPr>
          <w:rFonts w:hint="eastAsia"/>
        </w:rPr>
        <w:t>不进行</w:t>
      </w:r>
      <w:r>
        <w:rPr>
          <w:rFonts w:hint="eastAsia"/>
        </w:rPr>
        <w:t>吊装作业。</w:t>
      </w:r>
    </w:p>
    <w:p w14:paraId="58F74539" w14:textId="49A5710D" w:rsidR="008E39EB" w:rsidRDefault="008E39EB" w:rsidP="00B50DA5">
      <w:pPr>
        <w:pStyle w:val="affc"/>
        <w:spacing w:before="240" w:after="240"/>
      </w:pPr>
      <w:bookmarkStart w:id="49" w:name="_Toc227243607"/>
      <w:r>
        <w:rPr>
          <w:rFonts w:hint="eastAsia"/>
        </w:rPr>
        <w:t>施工现场安装协同</w:t>
      </w:r>
      <w:bookmarkEnd w:id="49"/>
    </w:p>
    <w:p w14:paraId="21278176" w14:textId="4235BF63" w:rsidR="008E39EB" w:rsidRDefault="008E39EB" w:rsidP="00B50DA5">
      <w:pPr>
        <w:pStyle w:val="affd"/>
        <w:spacing w:before="120" w:after="120"/>
      </w:pPr>
      <w:bookmarkStart w:id="50" w:name="_Toc227243608"/>
      <w:r>
        <w:rPr>
          <w:rFonts w:hint="eastAsia"/>
        </w:rPr>
        <w:t>施工平面动态布置</w:t>
      </w:r>
      <w:bookmarkEnd w:id="50"/>
    </w:p>
    <w:p w14:paraId="039E58F9" w14:textId="3DE6F9CB" w:rsidR="008E39EB" w:rsidRDefault="008E39EB" w:rsidP="00B50DA5">
      <w:pPr>
        <w:pStyle w:val="afffffffff1"/>
      </w:pPr>
      <w:r>
        <w:rPr>
          <w:rFonts w:hint="eastAsia"/>
        </w:rPr>
        <w:t>应基于BIM模型实现施工现场平面的动态布置与协同管理，结合施工进度、模块进场计划、吊装工序，动态优化施工平面布置，实现场地的高效利用和各工序的协同作业。</w:t>
      </w:r>
    </w:p>
    <w:p w14:paraId="6CC7F869" w14:textId="77777777" w:rsidR="008E39EB" w:rsidRDefault="008E39EB" w:rsidP="00B50DA5">
      <w:pPr>
        <w:pStyle w:val="afffffffff1"/>
      </w:pPr>
      <w:r>
        <w:rPr>
          <w:rFonts w:hint="eastAsia"/>
        </w:rPr>
        <w:t>施工平面动态布置应符合以下要求：</w:t>
      </w:r>
    </w:p>
    <w:p w14:paraId="4E91B793" w14:textId="230DE1DC" w:rsidR="008E39EB" w:rsidRDefault="008E39EB" w:rsidP="00B50DA5">
      <w:pPr>
        <w:pStyle w:val="af5"/>
        <w:numPr>
          <w:ilvl w:val="0"/>
          <w:numId w:val="50"/>
        </w:numPr>
      </w:pPr>
      <w:r>
        <w:rPr>
          <w:rFonts w:hint="eastAsia"/>
        </w:rPr>
        <w:lastRenderedPageBreak/>
        <w:t>应在施工现场BIM模型中，完整规划施工便道、模块堆放区、吊装作业区、材料加工区、办公区、生活区、临时水电管线、安全防护设施等内容，</w:t>
      </w:r>
      <w:r w:rsidR="00E37920">
        <w:rPr>
          <w:rFonts w:hint="eastAsia"/>
        </w:rPr>
        <w:t>应</w:t>
      </w:r>
      <w:r>
        <w:rPr>
          <w:rFonts w:hint="eastAsia"/>
        </w:rPr>
        <w:t>符合</w:t>
      </w:r>
      <w:r w:rsidR="00E37920" w:rsidRPr="00E37920">
        <w:t>JGJ/T 292</w:t>
      </w:r>
      <w:r>
        <w:rPr>
          <w:rFonts w:hint="eastAsia"/>
        </w:rPr>
        <w:t>的规定；</w:t>
      </w:r>
    </w:p>
    <w:p w14:paraId="473C5DBD" w14:textId="5C662A35" w:rsidR="008E39EB" w:rsidRDefault="008E39EB" w:rsidP="00B50DA5">
      <w:pPr>
        <w:pStyle w:val="af5"/>
      </w:pPr>
      <w:r>
        <w:rPr>
          <w:rFonts w:hint="eastAsia"/>
        </w:rPr>
        <w:t>应结合施工进度计划和模块吊装顺序，开展施工模拟，动态调整施工平面布置，匹配不同施工阶段的场地需求，避免场地冲突和二次搬运；</w:t>
      </w:r>
    </w:p>
    <w:p w14:paraId="71E5059B" w14:textId="512B0464" w:rsidR="008E39EB" w:rsidRDefault="008E39EB" w:rsidP="00B50DA5">
      <w:pPr>
        <w:pStyle w:val="af5"/>
      </w:pPr>
      <w:r>
        <w:rPr>
          <w:rFonts w:hint="eastAsia"/>
        </w:rPr>
        <w:t>应模拟不同施工阶段的场内交通组织、人员流线、车辆流线，优化模块进场、卸车、吊装的作业流程，确保各工序有序衔接，无交叉干扰；</w:t>
      </w:r>
    </w:p>
    <w:p w14:paraId="7A15055D" w14:textId="1664A274" w:rsidR="008E39EB" w:rsidRDefault="008E39EB" w:rsidP="00B50DA5">
      <w:pPr>
        <w:pStyle w:val="af5"/>
      </w:pPr>
      <w:r>
        <w:rPr>
          <w:rFonts w:hint="eastAsia"/>
        </w:rPr>
        <w:t>施工平面布置模型应在协同平台上发布，共享给各施工班组、分包单位，明确各区域的使用责任和管理要求，实现现场场地的协同管理；</w:t>
      </w:r>
    </w:p>
    <w:p w14:paraId="137BBCF2" w14:textId="1B24A634" w:rsidR="008E39EB" w:rsidRDefault="008E39EB" w:rsidP="00B50DA5">
      <w:pPr>
        <w:pStyle w:val="af5"/>
      </w:pPr>
      <w:r>
        <w:rPr>
          <w:rFonts w:hint="eastAsia"/>
        </w:rPr>
        <w:t>现场平面布置发生调整时，应同步更新BIM模型，在协同平台上发布变更信息，告知所有相关单位和人员。</w:t>
      </w:r>
    </w:p>
    <w:p w14:paraId="0D0C42A5" w14:textId="1E15202A" w:rsidR="008E39EB" w:rsidRDefault="008E39EB" w:rsidP="00B50DA5">
      <w:pPr>
        <w:pStyle w:val="afffffffff1"/>
      </w:pPr>
      <w:r>
        <w:rPr>
          <w:rFonts w:hint="eastAsia"/>
        </w:rPr>
        <w:t>应基于BIM模型对施工现场的临时设施、安全防护、消防设施进行标准化布置，模拟检查消防通道、安全出口的畅通性，确保施工现场布置符合安全生产、施工的要求。</w:t>
      </w:r>
    </w:p>
    <w:p w14:paraId="2A65664B" w14:textId="34852EAD" w:rsidR="008E39EB" w:rsidRDefault="008E39EB" w:rsidP="00B50DA5">
      <w:pPr>
        <w:pStyle w:val="afffffffff1"/>
      </w:pPr>
      <w:r>
        <w:rPr>
          <w:rFonts w:hint="eastAsia"/>
        </w:rPr>
        <w:t>应通过协同平台实现施工现场平面布置的动态更新，现场实际布置应与BIM模型保持一致，管理人员可通过模型实时掌握现场情况，实现施工现场的数字化、可视化管理。</w:t>
      </w:r>
    </w:p>
    <w:p w14:paraId="0F12277C" w14:textId="5D5B3D74" w:rsidR="008E39EB" w:rsidRDefault="008E39EB" w:rsidP="00B50DA5">
      <w:pPr>
        <w:pStyle w:val="affd"/>
        <w:spacing w:before="120" w:after="120"/>
      </w:pPr>
      <w:bookmarkStart w:id="51" w:name="_Toc227243609"/>
      <w:r>
        <w:rPr>
          <w:rFonts w:hint="eastAsia"/>
        </w:rPr>
        <w:t>模块吊装顺序与定位</w:t>
      </w:r>
      <w:bookmarkEnd w:id="51"/>
    </w:p>
    <w:p w14:paraId="46818A87" w14:textId="22B0F122" w:rsidR="008E39EB" w:rsidRDefault="008E39EB" w:rsidP="00B50DA5">
      <w:pPr>
        <w:pStyle w:val="afffffffff1"/>
      </w:pPr>
      <w:r>
        <w:rPr>
          <w:rFonts w:hint="eastAsia"/>
        </w:rPr>
        <w:t>模块单元的吊装顺序与安装定位应基于BIM模型开展全流程协同，组织施工、设计、生产、监理单位共同确认吊装顺序、定位方案和精度要求，确保模块安装的准确性和施工效率。</w:t>
      </w:r>
    </w:p>
    <w:p w14:paraId="72AC25A5" w14:textId="77777777" w:rsidR="008E39EB" w:rsidRDefault="008E39EB" w:rsidP="00B50DA5">
      <w:pPr>
        <w:pStyle w:val="afffffffff1"/>
      </w:pPr>
      <w:r>
        <w:rPr>
          <w:rFonts w:hint="eastAsia"/>
        </w:rPr>
        <w:t>模块吊装顺序协同应符合以下要求：</w:t>
      </w:r>
    </w:p>
    <w:p w14:paraId="512D2B85" w14:textId="3358B442" w:rsidR="008E39EB" w:rsidRDefault="008E39EB" w:rsidP="00B50DA5">
      <w:pPr>
        <w:pStyle w:val="af5"/>
        <w:numPr>
          <w:ilvl w:val="0"/>
          <w:numId w:val="51"/>
        </w:numPr>
      </w:pPr>
      <w:r>
        <w:rPr>
          <w:rFonts w:hint="eastAsia"/>
        </w:rPr>
        <w:t>应基于建筑结构体系、施工进度计划、现场场地条件，在BIM模型中优化模块吊装顺序，明确每个模块的吊装时间、安装位置、前后衔接工序，确保结构安装的稳定性和工序的合理性；</w:t>
      </w:r>
    </w:p>
    <w:p w14:paraId="4CEB5B77" w14:textId="35ADB0F9" w:rsidR="008E39EB" w:rsidRDefault="008E39EB" w:rsidP="00B50DA5">
      <w:pPr>
        <w:pStyle w:val="af5"/>
      </w:pPr>
      <w:r>
        <w:rPr>
          <w:rFonts w:hint="eastAsia"/>
        </w:rPr>
        <w:t>应结合模块生产进度、运输计划，通过协同平台实时联动工厂生产、模块运输与现场吊装进度，动态调整吊装顺序，确保吊装作业连续、有序；</w:t>
      </w:r>
    </w:p>
    <w:p w14:paraId="7C20CF60" w14:textId="4CF400A3" w:rsidR="008E39EB" w:rsidRDefault="008E39EB" w:rsidP="00B50DA5">
      <w:pPr>
        <w:pStyle w:val="af5"/>
      </w:pPr>
      <w:r>
        <w:rPr>
          <w:rFonts w:hint="eastAsia"/>
        </w:rPr>
        <w:t>应在BIM模型中模拟模块吊装的流水作业，优化吊装机械的转场、站位，减少吊装机械的闲置和二次安拆，提升吊装效率；</w:t>
      </w:r>
    </w:p>
    <w:p w14:paraId="11C08C57" w14:textId="58C20E8A" w:rsidR="008E39EB" w:rsidRDefault="008E39EB" w:rsidP="00B50DA5">
      <w:pPr>
        <w:pStyle w:val="af5"/>
      </w:pPr>
      <w:r>
        <w:rPr>
          <w:rFonts w:hint="eastAsia"/>
        </w:rPr>
        <w:t>模块吊装顺序发生调整时，应同步更新BIM模型和施工进度计划，在协同平台上告知所有相关参与方，确保各环节协同一致。</w:t>
      </w:r>
    </w:p>
    <w:p w14:paraId="22D49FD4" w14:textId="77777777" w:rsidR="008E39EB" w:rsidRDefault="008E39EB" w:rsidP="00B50DA5">
      <w:pPr>
        <w:pStyle w:val="afffffffff1"/>
      </w:pPr>
      <w:r>
        <w:rPr>
          <w:rFonts w:hint="eastAsia"/>
        </w:rPr>
        <w:t>模块安装定位协同应符合以下要求：</w:t>
      </w:r>
    </w:p>
    <w:p w14:paraId="520440A9" w14:textId="3CDD0345" w:rsidR="008E39EB" w:rsidRDefault="008E39EB" w:rsidP="00B50DA5">
      <w:pPr>
        <w:pStyle w:val="af5"/>
        <w:numPr>
          <w:ilvl w:val="0"/>
          <w:numId w:val="52"/>
        </w:numPr>
      </w:pPr>
      <w:r>
        <w:rPr>
          <w:rFonts w:hint="eastAsia"/>
        </w:rPr>
        <w:t>应在BIM模型中明确每个模块单元的安装定位坐标、标高、垂直度、安装公差，定位基准应与工程测量坐标系一致，</w:t>
      </w:r>
      <w:r w:rsidR="00E37920">
        <w:rPr>
          <w:rFonts w:hint="eastAsia"/>
        </w:rPr>
        <w:t>应</w:t>
      </w:r>
      <w:r>
        <w:rPr>
          <w:rFonts w:hint="eastAsia"/>
        </w:rPr>
        <w:t>符合GB 50026的规定；</w:t>
      </w:r>
    </w:p>
    <w:p w14:paraId="08317987" w14:textId="6B4C0693" w:rsidR="008E39EB" w:rsidRDefault="008E39EB" w:rsidP="00B50DA5">
      <w:pPr>
        <w:pStyle w:val="af5"/>
      </w:pPr>
      <w:r>
        <w:rPr>
          <w:rFonts w:hint="eastAsia"/>
        </w:rPr>
        <w:t>应基于BIM模型制定模块安装的测量控制方案，明确测量控制点、测量方法、精度要求，在模型中提前预设定位标记和校核点；</w:t>
      </w:r>
    </w:p>
    <w:p w14:paraId="6D0FD342" w14:textId="5332770A" w:rsidR="008E39EB" w:rsidRDefault="008E39EB" w:rsidP="00B50DA5">
      <w:pPr>
        <w:pStyle w:val="af5"/>
      </w:pPr>
      <w:r>
        <w:rPr>
          <w:rFonts w:hint="eastAsia"/>
        </w:rPr>
        <w:t>模块安装过程中，应将现场实测实量数据实时录入协同平台，与BIM模型中的设计参数进行对比，偏差超标的应及时预警，指导现场调整校正，确保安装精度符合设计要求；</w:t>
      </w:r>
    </w:p>
    <w:p w14:paraId="1328730E" w14:textId="2FBA5CAE" w:rsidR="008E39EB" w:rsidRDefault="008E39EB" w:rsidP="00B50DA5">
      <w:pPr>
        <w:pStyle w:val="af5"/>
      </w:pPr>
      <w:r>
        <w:rPr>
          <w:rFonts w:hint="eastAsia"/>
        </w:rPr>
        <w:t>模块安装就位后，应将最终的实测数据录入BIM模型，更新模块的实际安装位置，形成安装验收记录，关联至对应的模型构件。</w:t>
      </w:r>
    </w:p>
    <w:p w14:paraId="11D29F1B" w14:textId="77777777" w:rsidR="008E39EB" w:rsidRDefault="008E39EB" w:rsidP="00B50DA5">
      <w:pPr>
        <w:pStyle w:val="afffffffff1"/>
      </w:pPr>
      <w:r>
        <w:rPr>
          <w:rFonts w:hint="eastAsia"/>
        </w:rPr>
        <w:t>应通过协同平台实现模块吊装安装的全过程协同，实时同步吊装进度、安装质量、验收情况，监理单位应在线完成安装工序的报验和验收，实现安装过程的闭环管理。</w:t>
      </w:r>
    </w:p>
    <w:p w14:paraId="582E7911" w14:textId="0CF48A29" w:rsidR="008E39EB" w:rsidRDefault="008E39EB" w:rsidP="00B50DA5">
      <w:pPr>
        <w:pStyle w:val="affd"/>
        <w:spacing w:before="120" w:after="120"/>
      </w:pPr>
      <w:bookmarkStart w:id="52" w:name="_Toc227243610"/>
      <w:r>
        <w:rPr>
          <w:rFonts w:hint="eastAsia"/>
        </w:rPr>
        <w:t>节点连接与防水协同</w:t>
      </w:r>
      <w:bookmarkEnd w:id="52"/>
    </w:p>
    <w:p w14:paraId="09E76C1A" w14:textId="2BB36314" w:rsidR="008E39EB" w:rsidRDefault="008E39EB" w:rsidP="00B50DA5">
      <w:pPr>
        <w:pStyle w:val="afffffffff1"/>
      </w:pPr>
      <w:r>
        <w:rPr>
          <w:rFonts w:hint="eastAsia"/>
        </w:rPr>
        <w:t>模块间的结构连接节点、机电管线接口、建筑防水施工，应基于BIM模型组织设计、施工、生产、监理单位开展专项协同，明确施工工艺、验收标准、工序衔接要求，确保节点施工质量。</w:t>
      </w:r>
    </w:p>
    <w:p w14:paraId="0E2ADCA4" w14:textId="77777777" w:rsidR="008E39EB" w:rsidRDefault="008E39EB" w:rsidP="00B50DA5">
      <w:pPr>
        <w:pStyle w:val="afffffffff1"/>
      </w:pPr>
      <w:r>
        <w:rPr>
          <w:rFonts w:hint="eastAsia"/>
        </w:rPr>
        <w:t>结构连接节点施工协同应符合以下要求：</w:t>
      </w:r>
    </w:p>
    <w:p w14:paraId="1D5F4617" w14:textId="70FF6B41" w:rsidR="008E39EB" w:rsidRDefault="008E39EB" w:rsidP="007D7A0A">
      <w:pPr>
        <w:pStyle w:val="af5"/>
        <w:numPr>
          <w:ilvl w:val="0"/>
          <w:numId w:val="53"/>
        </w:numPr>
      </w:pPr>
      <w:r>
        <w:rPr>
          <w:rFonts w:hint="eastAsia"/>
        </w:rPr>
        <w:t>应基于BIM连接节点模型，对现场施工人员进行可视化技术交底，明确节点的焊接工艺、螺栓紧固要求、防腐防火做法、验收标准，以及施工工序和安全要求；</w:t>
      </w:r>
    </w:p>
    <w:p w14:paraId="6B1090E8" w14:textId="7319FC59" w:rsidR="008E39EB" w:rsidRDefault="008E39EB" w:rsidP="007D7A0A">
      <w:pPr>
        <w:pStyle w:val="af5"/>
      </w:pPr>
      <w:r>
        <w:rPr>
          <w:rFonts w:hint="eastAsia"/>
        </w:rPr>
        <w:t>应在协同平台上共享节点施工工艺文件、质量验收标准，施工单位应实时上报节点施工进度，上传焊接检测、螺栓扭矩检测、防腐防火施工的质量检测报告，关联至BIM模型对应的节点构件；</w:t>
      </w:r>
    </w:p>
    <w:p w14:paraId="75940917" w14:textId="2220237A" w:rsidR="008E39EB" w:rsidRDefault="008E39EB" w:rsidP="007D7A0A">
      <w:pPr>
        <w:pStyle w:val="af5"/>
      </w:pPr>
      <w:r>
        <w:rPr>
          <w:rFonts w:hint="eastAsia"/>
        </w:rPr>
        <w:lastRenderedPageBreak/>
        <w:t>监理单位应通过协同平台完成节点施工的隐蔽工程验收、分项工程验收，验收记录同步录入模型，未经验收合格的节点，不</w:t>
      </w:r>
      <w:r w:rsidR="007A2A82">
        <w:rPr>
          <w:rFonts w:hint="eastAsia"/>
        </w:rPr>
        <w:t>应</w:t>
      </w:r>
      <w:r>
        <w:rPr>
          <w:rFonts w:hint="eastAsia"/>
        </w:rPr>
        <w:t>进入下一道工序；</w:t>
      </w:r>
    </w:p>
    <w:p w14:paraId="4B2DBE73" w14:textId="70D05C5C" w:rsidR="008E39EB" w:rsidRDefault="008E39EB" w:rsidP="007D7A0A">
      <w:pPr>
        <w:pStyle w:val="af5"/>
      </w:pPr>
      <w:r>
        <w:rPr>
          <w:rFonts w:hint="eastAsia"/>
        </w:rPr>
        <w:t>节点施工过程中出现的问题，应在协同平台上发起协同整改，组织设计、施工单位共同制定解决方案，设计变更应同步更新BIM模型，确保施工与设计一致。</w:t>
      </w:r>
    </w:p>
    <w:p w14:paraId="34F02ECD" w14:textId="77777777" w:rsidR="008E39EB" w:rsidRDefault="008E39EB" w:rsidP="007D7A0A">
      <w:pPr>
        <w:pStyle w:val="afffffffff1"/>
      </w:pPr>
      <w:r>
        <w:rPr>
          <w:rFonts w:hint="eastAsia"/>
        </w:rPr>
        <w:t>机电管线接口对接协同应符合以下要求：</w:t>
      </w:r>
    </w:p>
    <w:p w14:paraId="7D402CF6" w14:textId="0C6CACF7" w:rsidR="008E39EB" w:rsidRDefault="008E39EB" w:rsidP="007D7A0A">
      <w:pPr>
        <w:pStyle w:val="af5"/>
        <w:numPr>
          <w:ilvl w:val="0"/>
          <w:numId w:val="54"/>
        </w:numPr>
      </w:pPr>
      <w:r>
        <w:rPr>
          <w:rFonts w:hint="eastAsia"/>
        </w:rPr>
        <w:t>应基于BIM模型，对现场施工人员进行机电接口对接的可视化技术交底，明确接口的定位、规格、连接方式、密封要求、试压标准；</w:t>
      </w:r>
    </w:p>
    <w:p w14:paraId="2209C5F1" w14:textId="787B3DDB" w:rsidR="008E39EB" w:rsidRDefault="008E39EB" w:rsidP="007D7A0A">
      <w:pPr>
        <w:pStyle w:val="af5"/>
      </w:pPr>
      <w:r>
        <w:rPr>
          <w:rFonts w:hint="eastAsia"/>
        </w:rPr>
        <w:t>模块机电管线对接前，应在协同平台上核对生产模型与现场安装模型的接口坐标、规格，确认匹配无误后方可开展现场对接；</w:t>
      </w:r>
    </w:p>
    <w:p w14:paraId="6BFB69AB" w14:textId="4DB12B5F" w:rsidR="008E39EB" w:rsidRDefault="008E39EB" w:rsidP="007D7A0A">
      <w:pPr>
        <w:pStyle w:val="af5"/>
      </w:pPr>
      <w:r>
        <w:rPr>
          <w:rFonts w:hint="eastAsia"/>
        </w:rPr>
        <w:t>管线接口对接完成后，应将试压记录、检测报告、验收资料实时录入协同平台，关联至BIM模型对应的管线构件，实现质量追溯。</w:t>
      </w:r>
    </w:p>
    <w:p w14:paraId="2711AB07" w14:textId="77777777" w:rsidR="008E39EB" w:rsidRDefault="008E39EB" w:rsidP="007D7A0A">
      <w:pPr>
        <w:pStyle w:val="afffffffff1"/>
      </w:pPr>
      <w:r>
        <w:rPr>
          <w:rFonts w:hint="eastAsia"/>
        </w:rPr>
        <w:t>建筑防水施工协同应符合以下要求：</w:t>
      </w:r>
    </w:p>
    <w:p w14:paraId="6BDAE037" w14:textId="1EC7EF29" w:rsidR="008E39EB" w:rsidRDefault="008E39EB" w:rsidP="007D7A0A">
      <w:pPr>
        <w:pStyle w:val="af5"/>
        <w:numPr>
          <w:ilvl w:val="0"/>
          <w:numId w:val="55"/>
        </w:numPr>
      </w:pPr>
      <w:r>
        <w:rPr>
          <w:rFonts w:hint="eastAsia"/>
        </w:rPr>
        <w:t>应基于BIM模型完成模块间防水节点的精细化设计和施工模拟，明确防水施工的工序、材料、工艺要求、验收标准，优化防水施工与结构安装的工序衔接；</w:t>
      </w:r>
    </w:p>
    <w:p w14:paraId="46D8926B" w14:textId="1CA11E50" w:rsidR="008E39EB" w:rsidRDefault="008E39EB" w:rsidP="007D7A0A">
      <w:pPr>
        <w:pStyle w:val="af5"/>
      </w:pPr>
      <w:r>
        <w:rPr>
          <w:rFonts w:hint="eastAsia"/>
        </w:rPr>
        <w:t>应在协同平台上共享防水施工方案、材料检测报告、工艺标准，施工单位应实时上报防水施工进度和质量检测结果，监理单位在线完成验收；</w:t>
      </w:r>
    </w:p>
    <w:p w14:paraId="7D75F732" w14:textId="613CAADF" w:rsidR="008E39EB" w:rsidRDefault="008E39EB" w:rsidP="007D7A0A">
      <w:pPr>
        <w:pStyle w:val="af5"/>
      </w:pPr>
      <w:r>
        <w:rPr>
          <w:rFonts w:hint="eastAsia"/>
        </w:rPr>
        <w:t>防水施工完成后，应将淋水试验、闭水试验的检测结果录入BIM模型，关联至对应的防水节点，确保防水施工质量可追溯。</w:t>
      </w:r>
    </w:p>
    <w:p w14:paraId="319941AF" w14:textId="48D032A7" w:rsidR="008E39EB" w:rsidRDefault="008E39EB" w:rsidP="007D7A0A">
      <w:pPr>
        <w:pStyle w:val="affd"/>
        <w:spacing w:before="120" w:after="120"/>
      </w:pPr>
      <w:bookmarkStart w:id="53" w:name="_Toc227243611"/>
      <w:r>
        <w:rPr>
          <w:rFonts w:hint="eastAsia"/>
        </w:rPr>
        <w:t>进度与资源调配协同</w:t>
      </w:r>
      <w:bookmarkEnd w:id="53"/>
    </w:p>
    <w:p w14:paraId="5F79AE9D" w14:textId="431F6476" w:rsidR="008E39EB" w:rsidRDefault="008E39EB" w:rsidP="007D7A0A">
      <w:pPr>
        <w:pStyle w:val="afffffffff1"/>
      </w:pPr>
      <w:r>
        <w:rPr>
          <w:rFonts w:hint="eastAsia"/>
        </w:rPr>
        <w:t>应基于BIM模型和协同平台，实现模块式建筑施工全过程的进度管理与资源调配协同，将BIM模型与施工进度计划关联，实现进度的可视化管理、动态跟踪和协同管控。</w:t>
      </w:r>
    </w:p>
    <w:p w14:paraId="5A2CA748" w14:textId="77777777" w:rsidR="008E39EB" w:rsidRDefault="008E39EB" w:rsidP="007D7A0A">
      <w:pPr>
        <w:pStyle w:val="afffffffff1"/>
      </w:pPr>
      <w:r>
        <w:rPr>
          <w:rFonts w:hint="eastAsia"/>
        </w:rPr>
        <w:t>进度协同管理应符合以下要求：</w:t>
      </w:r>
    </w:p>
    <w:p w14:paraId="7E1A64B9" w14:textId="2FB4B201" w:rsidR="008E39EB" w:rsidRDefault="008E39EB" w:rsidP="007D7A0A">
      <w:pPr>
        <w:pStyle w:val="af5"/>
        <w:numPr>
          <w:ilvl w:val="0"/>
          <w:numId w:val="56"/>
        </w:numPr>
      </w:pPr>
      <w:r>
        <w:rPr>
          <w:rFonts w:hint="eastAsia"/>
        </w:rPr>
        <w:t>应在BIM模型中关联施工总进度计划、分部分项进度计划，明确每个模块单元的深化设计、生产、运输、吊装、安装、验收的计划工期和时间节点；</w:t>
      </w:r>
    </w:p>
    <w:p w14:paraId="5596F8CE" w14:textId="2BD6739C" w:rsidR="008E39EB" w:rsidRDefault="008E39EB" w:rsidP="007D7A0A">
      <w:pPr>
        <w:pStyle w:val="af5"/>
      </w:pPr>
      <w:r>
        <w:rPr>
          <w:rFonts w:hint="eastAsia"/>
        </w:rPr>
        <w:t>应通过协同平台实时跟踪实际施工进度，将实际进度与计划进度进行对比，进度滞后应及时预警，分析滞后原因，制定纠偏措施，动态调整进度计划和BIM模型；</w:t>
      </w:r>
    </w:p>
    <w:p w14:paraId="1BD3CA62" w14:textId="3CDA3C04" w:rsidR="008E39EB" w:rsidRDefault="008E39EB" w:rsidP="007D7A0A">
      <w:pPr>
        <w:pStyle w:val="af5"/>
      </w:pPr>
      <w:r>
        <w:rPr>
          <w:rFonts w:hint="eastAsia"/>
        </w:rPr>
        <w:t>应实现设计进度、生产进度、运输进度、安装进度的联动协同，各环节的进度变化应实时同步至协同平台，相关参与方及时调整工作计划，确保工程总工期可控；</w:t>
      </w:r>
    </w:p>
    <w:p w14:paraId="2707D962" w14:textId="3F737F52" w:rsidR="008E39EB" w:rsidRDefault="008E39EB" w:rsidP="007D7A0A">
      <w:pPr>
        <w:pStyle w:val="af5"/>
      </w:pPr>
      <w:r>
        <w:rPr>
          <w:rFonts w:hint="eastAsia"/>
        </w:rPr>
        <w:t>应定期组织进度协同会议，协调解决进度制约问题，形成会议纪要并跟踪落实。</w:t>
      </w:r>
    </w:p>
    <w:p w14:paraId="732B5EE3" w14:textId="77777777" w:rsidR="008E39EB" w:rsidRDefault="008E39EB" w:rsidP="007D7A0A">
      <w:pPr>
        <w:pStyle w:val="afffffffff1"/>
      </w:pPr>
      <w:r>
        <w:rPr>
          <w:rFonts w:hint="eastAsia"/>
        </w:rPr>
        <w:t>资源调配协同应符合以下要求：</w:t>
      </w:r>
    </w:p>
    <w:p w14:paraId="61E425F2" w14:textId="33D7EC2C" w:rsidR="008E39EB" w:rsidRDefault="008E39EB" w:rsidP="007D7A0A">
      <w:pPr>
        <w:pStyle w:val="af5"/>
        <w:numPr>
          <w:ilvl w:val="0"/>
          <w:numId w:val="57"/>
        </w:numPr>
      </w:pPr>
      <w:r>
        <w:rPr>
          <w:rFonts w:hint="eastAsia"/>
        </w:rPr>
        <w:t>应基于BIM模型和进度计划，完成人力、机械、材料、模块单元等施工资源的计划编制，明确各施工阶段的资源需求，优化资源配置；</w:t>
      </w:r>
    </w:p>
    <w:p w14:paraId="08909BF2" w14:textId="2BFB8369" w:rsidR="008E39EB" w:rsidRDefault="008E39EB" w:rsidP="007D7A0A">
      <w:pPr>
        <w:pStyle w:val="af5"/>
      </w:pPr>
      <w:r>
        <w:rPr>
          <w:rFonts w:hint="eastAsia"/>
        </w:rPr>
        <w:t>应通过协同平台实现资源进场、使用、退场的动态管理，实时更新资源状态，根据施工进度动态调整资源调配计划，避免资源闲置或短缺；</w:t>
      </w:r>
    </w:p>
    <w:p w14:paraId="2EBB3D06" w14:textId="347526C8" w:rsidR="008E39EB" w:rsidRDefault="008E39EB" w:rsidP="007D7A0A">
      <w:pPr>
        <w:pStyle w:val="af5"/>
      </w:pPr>
      <w:r>
        <w:rPr>
          <w:rFonts w:hint="eastAsia"/>
        </w:rPr>
        <w:t>应实现模块生产、运输与现场资源的协同联动，根据现场吊装机械、人员、场地的准备情况，协调模块的生产和进场时间，确保模块进场后可及时吊装安装；</w:t>
      </w:r>
    </w:p>
    <w:p w14:paraId="6020EC2A" w14:textId="35C337A0" w:rsidR="008E39EB" w:rsidRDefault="008E39EB" w:rsidP="007D7A0A">
      <w:pPr>
        <w:pStyle w:val="af5"/>
      </w:pPr>
      <w:r>
        <w:rPr>
          <w:rFonts w:hint="eastAsia"/>
        </w:rPr>
        <w:t>应对施工资源的使用情况进行统计分析，优化资源利用效率，降低施工成本。</w:t>
      </w:r>
    </w:p>
    <w:p w14:paraId="6A10F10E" w14:textId="77777777" w:rsidR="008E39EB" w:rsidRDefault="008E39EB" w:rsidP="007D7A0A">
      <w:pPr>
        <w:pStyle w:val="afffffffff1"/>
      </w:pPr>
      <w:r>
        <w:rPr>
          <w:rFonts w:hint="eastAsia"/>
        </w:rPr>
        <w:t>应通过协同平台实现进度和资源信息的共享，建设、设计、施工、监理、生产单位可实时查看工程进度和资源配置情况，协同解决施工过程中的进度和资源问题。</w:t>
      </w:r>
    </w:p>
    <w:p w14:paraId="26FC9236" w14:textId="1DF78465" w:rsidR="008E39EB" w:rsidRDefault="008E39EB" w:rsidP="007D7A0A">
      <w:pPr>
        <w:pStyle w:val="affd"/>
        <w:spacing w:before="120" w:after="120"/>
      </w:pPr>
      <w:bookmarkStart w:id="54" w:name="_Toc227243612"/>
      <w:r>
        <w:rPr>
          <w:rFonts w:hint="eastAsia"/>
        </w:rPr>
        <w:t>质量与安全协同管控</w:t>
      </w:r>
      <w:bookmarkEnd w:id="54"/>
    </w:p>
    <w:p w14:paraId="4281D937" w14:textId="444C1C0A" w:rsidR="008E39EB" w:rsidRDefault="008E39EB" w:rsidP="007D7A0A">
      <w:pPr>
        <w:pStyle w:val="afffffffff1"/>
      </w:pPr>
      <w:r>
        <w:rPr>
          <w:rFonts w:hint="eastAsia"/>
        </w:rPr>
        <w:t>应基于BIM模型和协同平台，实现模块式建筑施工全过程的质量与安全数字化协同管控，实现质量验收、安全管理的流程化、可视化、可追溯。</w:t>
      </w:r>
    </w:p>
    <w:p w14:paraId="0A76E448" w14:textId="77777777" w:rsidR="008E39EB" w:rsidRDefault="008E39EB" w:rsidP="007D7A0A">
      <w:pPr>
        <w:pStyle w:val="afffffffff1"/>
      </w:pPr>
      <w:r>
        <w:rPr>
          <w:rFonts w:hint="eastAsia"/>
        </w:rPr>
        <w:t>施工质量协同</w:t>
      </w:r>
      <w:proofErr w:type="gramStart"/>
      <w:r>
        <w:rPr>
          <w:rFonts w:hint="eastAsia"/>
        </w:rPr>
        <w:t>管控应符合</w:t>
      </w:r>
      <w:proofErr w:type="gramEnd"/>
      <w:r>
        <w:rPr>
          <w:rFonts w:hint="eastAsia"/>
        </w:rPr>
        <w:t>以下要求：</w:t>
      </w:r>
    </w:p>
    <w:p w14:paraId="0E2054B5" w14:textId="10A84E3A" w:rsidR="008E39EB" w:rsidRDefault="008E39EB" w:rsidP="007D7A0A">
      <w:pPr>
        <w:pStyle w:val="af5"/>
        <w:numPr>
          <w:ilvl w:val="0"/>
          <w:numId w:val="58"/>
        </w:numPr>
      </w:pPr>
      <w:r>
        <w:rPr>
          <w:rFonts w:hint="eastAsia"/>
        </w:rPr>
        <w:t>应在BIM模型中关联各分部分项工程的质量验收标准、检验批划分、验收节点，明确验收内容、验收标准、验收人员；</w:t>
      </w:r>
    </w:p>
    <w:p w14:paraId="095E603A" w14:textId="16B84B61" w:rsidR="008E39EB" w:rsidRDefault="008E39EB" w:rsidP="007D7A0A">
      <w:pPr>
        <w:pStyle w:val="af5"/>
      </w:pPr>
      <w:r>
        <w:rPr>
          <w:rFonts w:hint="eastAsia"/>
        </w:rPr>
        <w:lastRenderedPageBreak/>
        <w:t>施工单位完成工序施工后，应在协同平台上发起报验，上传自检资料、检测报告、现场影像资料，关联至对应的BIM模型构件，监理单位在线完成审核和现场验收，验收结果同步录入模型；</w:t>
      </w:r>
    </w:p>
    <w:p w14:paraId="049E3497" w14:textId="0F457FA0" w:rsidR="008E39EB" w:rsidRDefault="008E39EB" w:rsidP="007D7A0A">
      <w:pPr>
        <w:pStyle w:val="af5"/>
      </w:pPr>
      <w:r>
        <w:rPr>
          <w:rFonts w:hint="eastAsia"/>
        </w:rPr>
        <w:t>应实现模块从工厂生产到现场安装的全过程质量追溯，每个模块、每个构件的生产质检、运输验收、安装检测、竣工验收资料，均应关联至BIM模型，实现全生命周期质量可追溯；</w:t>
      </w:r>
    </w:p>
    <w:p w14:paraId="44543C14" w14:textId="15F1683F" w:rsidR="008E39EB" w:rsidRDefault="008E39EB" w:rsidP="007D7A0A">
      <w:pPr>
        <w:pStyle w:val="af5"/>
      </w:pPr>
      <w:r>
        <w:rPr>
          <w:rFonts w:hint="eastAsia"/>
        </w:rPr>
        <w:t>施工过程中发现的质量问题，应在协同平台上发起整改流程，明确整改责任人、整改要求、整改期限，整改完成后重新报验，实现质量问题的闭环管理；</w:t>
      </w:r>
    </w:p>
    <w:p w14:paraId="6E91A015" w14:textId="21C3D353" w:rsidR="008E39EB" w:rsidRDefault="008E39EB" w:rsidP="007D7A0A">
      <w:pPr>
        <w:pStyle w:val="af5"/>
      </w:pPr>
      <w:r>
        <w:rPr>
          <w:rFonts w:hint="eastAsia"/>
        </w:rPr>
        <w:t>应基于BIM模型开展实测实量管理，将现场实测数据与模型设计值进行对比，生成质量偏差分析报告，对质量通病进行统计分析，制定预控措施。</w:t>
      </w:r>
    </w:p>
    <w:p w14:paraId="63B73725" w14:textId="77777777" w:rsidR="008E39EB" w:rsidRDefault="008E39EB" w:rsidP="007D7A0A">
      <w:pPr>
        <w:pStyle w:val="afffffffff1"/>
      </w:pPr>
      <w:r>
        <w:rPr>
          <w:rFonts w:hint="eastAsia"/>
        </w:rPr>
        <w:t>施工安全协同</w:t>
      </w:r>
      <w:proofErr w:type="gramStart"/>
      <w:r>
        <w:rPr>
          <w:rFonts w:hint="eastAsia"/>
        </w:rPr>
        <w:t>管控应符合</w:t>
      </w:r>
      <w:proofErr w:type="gramEnd"/>
      <w:r>
        <w:rPr>
          <w:rFonts w:hint="eastAsia"/>
        </w:rPr>
        <w:t>以下要求：</w:t>
      </w:r>
    </w:p>
    <w:p w14:paraId="06CB677A" w14:textId="33BFED16" w:rsidR="008E39EB" w:rsidRDefault="008E39EB" w:rsidP="007D7A0A">
      <w:pPr>
        <w:pStyle w:val="af5"/>
        <w:numPr>
          <w:ilvl w:val="0"/>
          <w:numId w:val="59"/>
        </w:numPr>
      </w:pPr>
      <w:r>
        <w:rPr>
          <w:rFonts w:hint="eastAsia"/>
        </w:rPr>
        <w:t>应基于BIM模型开展施工现场危险源辨识，对吊装作业、高空作业、临时用电、动火作业等危险源进行标记和分级，制定对应的安全防护措施和应急预案，关联至BIM模型对应的位置和工序；</w:t>
      </w:r>
    </w:p>
    <w:p w14:paraId="444D6F6A" w14:textId="24AC0837" w:rsidR="008E39EB" w:rsidRDefault="008E39EB" w:rsidP="007D7A0A">
      <w:pPr>
        <w:pStyle w:val="af5"/>
      </w:pPr>
      <w:r>
        <w:rPr>
          <w:rFonts w:hint="eastAsia"/>
        </w:rPr>
        <w:t>应通过BIM模型进行安全专项施工方案的模拟优化，包括吊装方案、脚手架方案、临时用电方案、消防方案等，验证方案的可行性和安全性，优化安全防护布置；</w:t>
      </w:r>
    </w:p>
    <w:p w14:paraId="69B802E8" w14:textId="7E225BC9" w:rsidR="008E39EB" w:rsidRDefault="008E39EB" w:rsidP="007D7A0A">
      <w:pPr>
        <w:pStyle w:val="af5"/>
      </w:pPr>
      <w:r>
        <w:rPr>
          <w:rFonts w:hint="eastAsia"/>
        </w:rPr>
        <w:t>应基于BIM模型对施工人员进行可视化安全技术交底，明确各工序的安全风险、操作规范、防护要求，交底记录同步录入协同平台；</w:t>
      </w:r>
    </w:p>
    <w:p w14:paraId="53547079" w14:textId="0AA2F3B2" w:rsidR="008E39EB" w:rsidRDefault="008E39EB" w:rsidP="007D7A0A">
      <w:pPr>
        <w:pStyle w:val="af5"/>
      </w:pPr>
      <w:r>
        <w:rPr>
          <w:rFonts w:hint="eastAsia"/>
        </w:rPr>
        <w:t>应通过协同平台实现安全隐患的闭环管理，现场安全检查发现的隐患，应在平台上发起整改，明确整改要求和期限，整改完成后复查验收，隐患整改情况应在BIM模型中进行标记；</w:t>
      </w:r>
    </w:p>
    <w:p w14:paraId="696BA4E7" w14:textId="53D99FAC" w:rsidR="008E39EB" w:rsidRDefault="008E39EB" w:rsidP="007D7A0A">
      <w:pPr>
        <w:pStyle w:val="af5"/>
      </w:pPr>
      <w:r>
        <w:rPr>
          <w:rFonts w:hint="eastAsia"/>
        </w:rPr>
        <w:t>应在协同平台上实时更新施工现场的安全防护设施、消防设施、应急设施的布置情况，定期开展安全巡查，确保安全设施完好有效。</w:t>
      </w:r>
    </w:p>
    <w:p w14:paraId="61A20EAD" w14:textId="77777777" w:rsidR="008E39EB" w:rsidRDefault="008E39EB" w:rsidP="007D7A0A">
      <w:pPr>
        <w:pStyle w:val="afffffffff1"/>
      </w:pPr>
      <w:r>
        <w:rPr>
          <w:rFonts w:hint="eastAsia"/>
        </w:rPr>
        <w:t>应通过协同平台实现质量安全信息的实时共享和协同处理，建设、施工、监理、生产单位可实时查看工程质量安全状态，协同处置质量安全问题，保障工程施工质量和安全生产。</w:t>
      </w:r>
    </w:p>
    <w:p w14:paraId="2119FE1B" w14:textId="732F0334" w:rsidR="008E39EB" w:rsidRDefault="008E39EB" w:rsidP="007D7A0A">
      <w:pPr>
        <w:pStyle w:val="affc"/>
        <w:spacing w:before="240" w:after="240"/>
      </w:pPr>
      <w:bookmarkStart w:id="55" w:name="_Toc227243613"/>
      <w:r>
        <w:rPr>
          <w:rFonts w:hint="eastAsia"/>
        </w:rPr>
        <w:t>竣工交付与运维衔接协同</w:t>
      </w:r>
      <w:bookmarkEnd w:id="55"/>
    </w:p>
    <w:p w14:paraId="7D3623ED" w14:textId="463B2183" w:rsidR="008E39EB" w:rsidRDefault="008E39EB" w:rsidP="007D7A0A">
      <w:pPr>
        <w:pStyle w:val="affd"/>
        <w:spacing w:before="120" w:after="120"/>
      </w:pPr>
      <w:bookmarkStart w:id="56" w:name="_Toc227243614"/>
      <w:r>
        <w:rPr>
          <w:rFonts w:hint="eastAsia"/>
        </w:rPr>
        <w:t>竣工模型信息集成</w:t>
      </w:r>
      <w:bookmarkEnd w:id="56"/>
    </w:p>
    <w:p w14:paraId="210D3E4D" w14:textId="532DF542" w:rsidR="008E39EB" w:rsidRDefault="008E39EB" w:rsidP="007D7A0A">
      <w:pPr>
        <w:pStyle w:val="afffffffff1"/>
      </w:pPr>
      <w:r>
        <w:rPr>
          <w:rFonts w:hint="eastAsia"/>
        </w:rPr>
        <w:t>工程竣工验收前，施工单位应牵头组织设计、生产、监理单位，基于深化设计模型、生产模型、施工模型，完成竣工BIM模型的构建和信息集成，竣工模型应与工程实体完全一致，满足竣工交付和运维衔接的要求。</w:t>
      </w:r>
    </w:p>
    <w:p w14:paraId="141BC58D" w14:textId="1D51071F" w:rsidR="008E39EB" w:rsidRDefault="008E39EB" w:rsidP="007D7A0A">
      <w:pPr>
        <w:pStyle w:val="afffffffff1"/>
      </w:pPr>
      <w:r>
        <w:rPr>
          <w:rFonts w:hint="eastAsia"/>
        </w:rPr>
        <w:t>竣工模型构建应符合GB/T 51235的规定，同时满足以下协同要求：</w:t>
      </w:r>
    </w:p>
    <w:p w14:paraId="087660D5" w14:textId="20D1BDCF" w:rsidR="008E39EB" w:rsidRDefault="008E39EB" w:rsidP="007D7A0A">
      <w:pPr>
        <w:pStyle w:val="af5"/>
        <w:numPr>
          <w:ilvl w:val="0"/>
          <w:numId w:val="60"/>
        </w:numPr>
      </w:pPr>
      <w:r>
        <w:rPr>
          <w:rFonts w:hint="eastAsia"/>
        </w:rPr>
        <w:t>竣工模型应完整反映工程的实际建设情况，包含所有模块单元、结构构件、机电设备、管线系统、内装部品的实际几何尺寸、定位、规格型号，与现场实体完全一致；</w:t>
      </w:r>
    </w:p>
    <w:p w14:paraId="406D7E1B" w14:textId="3DA16C22" w:rsidR="008E39EB" w:rsidRDefault="008E39EB" w:rsidP="007D7A0A">
      <w:pPr>
        <w:pStyle w:val="af5"/>
      </w:pPr>
      <w:r>
        <w:rPr>
          <w:rFonts w:hint="eastAsia"/>
        </w:rPr>
        <w:t>应将施工全过程的设计变更、现场签证、材料代换、实测实量等信息完整更新至竣工模型，确保模型的准确性和完整性；</w:t>
      </w:r>
    </w:p>
    <w:p w14:paraId="438BAA86" w14:textId="315A9E06" w:rsidR="008E39EB" w:rsidRDefault="008E39EB" w:rsidP="007D7A0A">
      <w:pPr>
        <w:pStyle w:val="af5"/>
      </w:pPr>
      <w:r>
        <w:rPr>
          <w:rFonts w:hint="eastAsia"/>
        </w:rPr>
        <w:t>应组织建设、设计、监理、运</w:t>
      </w:r>
      <w:proofErr w:type="gramStart"/>
      <w:r>
        <w:rPr>
          <w:rFonts w:hint="eastAsia"/>
        </w:rPr>
        <w:t>维单位</w:t>
      </w:r>
      <w:proofErr w:type="gramEnd"/>
      <w:r>
        <w:rPr>
          <w:rFonts w:hint="eastAsia"/>
        </w:rPr>
        <w:t>共同审核竣工模型，核对模型与工程实体的一致性，审核通过的模型方可作为正式竣工交付模型。</w:t>
      </w:r>
    </w:p>
    <w:p w14:paraId="6019B2EA" w14:textId="77777777" w:rsidR="008E39EB" w:rsidRDefault="008E39EB" w:rsidP="007D7A0A">
      <w:pPr>
        <w:pStyle w:val="afffffffff1"/>
      </w:pPr>
      <w:r>
        <w:rPr>
          <w:rFonts w:hint="eastAsia"/>
        </w:rPr>
        <w:t>竣工模型的信息集成应至少包括以下内容：</w:t>
      </w:r>
    </w:p>
    <w:p w14:paraId="54F1ABD9" w14:textId="11F448B1" w:rsidR="008E39EB" w:rsidRDefault="008E39EB" w:rsidP="007D7A0A">
      <w:pPr>
        <w:pStyle w:val="af5"/>
        <w:numPr>
          <w:ilvl w:val="0"/>
          <w:numId w:val="61"/>
        </w:numPr>
      </w:pPr>
      <w:r>
        <w:rPr>
          <w:rFonts w:hint="eastAsia"/>
        </w:rPr>
        <w:t>工程基本信息：工程名称、建设单位、设计单位、施工单位、生产单位、监理单位、竣工时间、工程验收资料；</w:t>
      </w:r>
    </w:p>
    <w:p w14:paraId="565A92CD" w14:textId="2A673925" w:rsidR="008E39EB" w:rsidRDefault="008E39EB" w:rsidP="007D7A0A">
      <w:pPr>
        <w:pStyle w:val="af5"/>
      </w:pPr>
      <w:r>
        <w:rPr>
          <w:rFonts w:hint="eastAsia"/>
        </w:rPr>
        <w:t>模块单元信息：模块编号、生产批次、出厂验收资料、安装记录、验收报告、全生命周期追溯信息；</w:t>
      </w:r>
    </w:p>
    <w:p w14:paraId="6BBE9CAF" w14:textId="6D43695D" w:rsidR="008E39EB" w:rsidRDefault="008E39EB" w:rsidP="007D7A0A">
      <w:pPr>
        <w:pStyle w:val="af5"/>
      </w:pPr>
      <w:r>
        <w:rPr>
          <w:rFonts w:hint="eastAsia"/>
        </w:rPr>
        <w:t>构件属性信息：构件名称、编码、规格型号、材质、生产厂家、技术参数、生产日期、质保期限；</w:t>
      </w:r>
    </w:p>
    <w:p w14:paraId="0A8DDA17" w14:textId="096E011B" w:rsidR="008E39EB" w:rsidRDefault="008E39EB" w:rsidP="007D7A0A">
      <w:pPr>
        <w:pStyle w:val="af5"/>
      </w:pPr>
      <w:r>
        <w:rPr>
          <w:rFonts w:hint="eastAsia"/>
        </w:rPr>
        <w:t>施工验收信息：检验批验收记录、隐蔽工程验收资料、分项分部工程验收记录、质量检测报告、功能性试验记录；</w:t>
      </w:r>
    </w:p>
    <w:p w14:paraId="7EF46936" w14:textId="6B582B71" w:rsidR="008E39EB" w:rsidRDefault="008E39EB" w:rsidP="007D7A0A">
      <w:pPr>
        <w:pStyle w:val="af5"/>
      </w:pPr>
      <w:r>
        <w:rPr>
          <w:rFonts w:hint="eastAsia"/>
        </w:rPr>
        <w:t>设备运维信息：机电设备、部品部件的安装调试记录、操作手册、</w:t>
      </w:r>
      <w:proofErr w:type="gramStart"/>
      <w:r>
        <w:rPr>
          <w:rFonts w:hint="eastAsia"/>
        </w:rPr>
        <w:t>维保周期</w:t>
      </w:r>
      <w:proofErr w:type="gramEnd"/>
      <w:r>
        <w:rPr>
          <w:rFonts w:hint="eastAsia"/>
        </w:rPr>
        <w:t>、</w:t>
      </w:r>
      <w:proofErr w:type="gramStart"/>
      <w:r>
        <w:rPr>
          <w:rFonts w:hint="eastAsia"/>
        </w:rPr>
        <w:t>维保要求</w:t>
      </w:r>
      <w:proofErr w:type="gramEnd"/>
      <w:r>
        <w:rPr>
          <w:rFonts w:hint="eastAsia"/>
        </w:rPr>
        <w:t>、备品备件信息；</w:t>
      </w:r>
    </w:p>
    <w:p w14:paraId="01753A0D" w14:textId="43E2AA00" w:rsidR="008E39EB" w:rsidRDefault="008E39EB" w:rsidP="007D7A0A">
      <w:pPr>
        <w:pStyle w:val="af5"/>
      </w:pPr>
      <w:r>
        <w:rPr>
          <w:rFonts w:hint="eastAsia"/>
        </w:rPr>
        <w:lastRenderedPageBreak/>
        <w:t>设计变更、现场签证、竣工图纸等相关文档资料，应与BIM模型对应的构件、位置关联存储，实现文档与模型的联动检索。</w:t>
      </w:r>
    </w:p>
    <w:p w14:paraId="0940BAE6" w14:textId="5B18D588" w:rsidR="008E39EB" w:rsidRDefault="008E39EB" w:rsidP="007D7A0A">
      <w:pPr>
        <w:pStyle w:val="afffffffff1"/>
      </w:pPr>
      <w:r>
        <w:rPr>
          <w:rFonts w:hint="eastAsia"/>
        </w:rPr>
        <w:t>竣工模型应按专业、系统、模块单元进行合理组织，模型命名、构件编码应符合GB/T 51269的规定，信息分类清晰，便于检索和使用。</w:t>
      </w:r>
    </w:p>
    <w:p w14:paraId="134EC98C" w14:textId="77777777" w:rsidR="008E39EB" w:rsidRDefault="008E39EB" w:rsidP="007D7A0A">
      <w:pPr>
        <w:pStyle w:val="afffffffff1"/>
      </w:pPr>
      <w:r>
        <w:rPr>
          <w:rFonts w:hint="eastAsia"/>
        </w:rPr>
        <w:t>竣工模型和集成的竣工信息应在协同平台上完成归档，形成完整的工程数字竣工档案，作为工程竣工验收的必备资料。</w:t>
      </w:r>
    </w:p>
    <w:p w14:paraId="5096C37B" w14:textId="4540B44F" w:rsidR="008E39EB" w:rsidRDefault="008E39EB" w:rsidP="007D7A0A">
      <w:pPr>
        <w:pStyle w:val="affd"/>
        <w:spacing w:before="120" w:after="120"/>
      </w:pPr>
      <w:bookmarkStart w:id="57" w:name="_Toc227243615"/>
      <w:r>
        <w:rPr>
          <w:rFonts w:hint="eastAsia"/>
        </w:rPr>
        <w:t>模块追溯信息归档</w:t>
      </w:r>
      <w:bookmarkEnd w:id="57"/>
    </w:p>
    <w:p w14:paraId="42D6300B" w14:textId="55C902DC" w:rsidR="008E39EB" w:rsidRDefault="008E39EB" w:rsidP="007D7A0A">
      <w:pPr>
        <w:pStyle w:val="afffffffff1"/>
      </w:pPr>
      <w:r>
        <w:rPr>
          <w:rFonts w:hint="eastAsia"/>
        </w:rPr>
        <w:t>应基于竣工BIM模型，完成模块单元从设计、生产、运输、安装到验收的全生命周期追溯信息的归档管理，实现每个模块单元的全流程可追溯。</w:t>
      </w:r>
    </w:p>
    <w:p w14:paraId="2DFDFCCD" w14:textId="77777777" w:rsidR="008E39EB" w:rsidRDefault="008E39EB" w:rsidP="007D7A0A">
      <w:pPr>
        <w:pStyle w:val="afffffffff1"/>
      </w:pPr>
      <w:r>
        <w:rPr>
          <w:rFonts w:hint="eastAsia"/>
        </w:rPr>
        <w:t>模块追溯信息归档应符合以下要求：</w:t>
      </w:r>
    </w:p>
    <w:p w14:paraId="03D8000B" w14:textId="3FEDD75A" w:rsidR="008E39EB" w:rsidRDefault="008E39EB" w:rsidP="007D7A0A">
      <w:pPr>
        <w:pStyle w:val="af5"/>
        <w:numPr>
          <w:ilvl w:val="0"/>
          <w:numId w:val="62"/>
        </w:numPr>
      </w:pPr>
      <w:r>
        <w:rPr>
          <w:rFonts w:hint="eastAsia"/>
        </w:rPr>
        <w:t>每个模块单元的追溯信息应通过唯一的模块编码，与竣工BIM模型中的模块单元一一对应，关联存储在协同平台中；</w:t>
      </w:r>
    </w:p>
    <w:p w14:paraId="108668FC" w14:textId="201E0CAC" w:rsidR="008E39EB" w:rsidRDefault="008E39EB" w:rsidP="007D7A0A">
      <w:pPr>
        <w:pStyle w:val="af5"/>
      </w:pPr>
      <w:r>
        <w:rPr>
          <w:rFonts w:hint="eastAsia"/>
        </w:rPr>
        <w:t>设计阶段信息：模块拆分方案、设计图纸、节点计算书、模型会审记录、设计变更文件；</w:t>
      </w:r>
    </w:p>
    <w:p w14:paraId="0F764DDD" w14:textId="4ABF996A" w:rsidR="008E39EB" w:rsidRDefault="008E39EB" w:rsidP="007D7A0A">
      <w:pPr>
        <w:pStyle w:val="af5"/>
      </w:pPr>
      <w:r>
        <w:rPr>
          <w:rFonts w:hint="eastAsia"/>
        </w:rPr>
        <w:t>生产阶段信息：生产模型、加工工艺文件、原材料检测报告、工序质检记录、焊接检测报告、出厂验收报告、生产批次信息；</w:t>
      </w:r>
    </w:p>
    <w:p w14:paraId="4895C13F" w14:textId="45DE835E" w:rsidR="008E39EB" w:rsidRDefault="008E39EB" w:rsidP="007D7A0A">
      <w:pPr>
        <w:pStyle w:val="af5"/>
      </w:pPr>
      <w:r>
        <w:rPr>
          <w:rFonts w:hint="eastAsia"/>
        </w:rPr>
        <w:t>运输阶段信息：运输方案、路线验算资料、运输过程记录、进场验收记录；</w:t>
      </w:r>
    </w:p>
    <w:p w14:paraId="34235CF0" w14:textId="7B21D77C" w:rsidR="008E39EB" w:rsidRDefault="008E39EB" w:rsidP="007D7A0A">
      <w:pPr>
        <w:pStyle w:val="af5"/>
      </w:pPr>
      <w:r>
        <w:rPr>
          <w:rFonts w:hint="eastAsia"/>
        </w:rPr>
        <w:t>安装阶段信息：吊装方案、安装记录、实测实量数据、节点验收资料、功能性试验记录；</w:t>
      </w:r>
    </w:p>
    <w:p w14:paraId="4BB12EDD" w14:textId="19A6391D" w:rsidR="008E39EB" w:rsidRDefault="008E39EB" w:rsidP="007D7A0A">
      <w:pPr>
        <w:pStyle w:val="af5"/>
      </w:pPr>
      <w:r>
        <w:rPr>
          <w:rFonts w:hint="eastAsia"/>
        </w:rPr>
        <w:t>竣工验收信息：模块专项验收记录、工程竣工验收报告、质保文件。</w:t>
      </w:r>
    </w:p>
    <w:p w14:paraId="675FBFA8" w14:textId="12D09658" w:rsidR="008E39EB" w:rsidRDefault="008E39EB" w:rsidP="007D7A0A">
      <w:pPr>
        <w:pStyle w:val="afffffffff1"/>
      </w:pPr>
      <w:r>
        <w:rPr>
          <w:rFonts w:hint="eastAsia"/>
        </w:rPr>
        <w:t>模块追溯信息应完整、准确、不</w:t>
      </w:r>
      <w:r w:rsidR="00A90374">
        <w:rPr>
          <w:rFonts w:hint="eastAsia"/>
        </w:rPr>
        <w:t>应</w:t>
      </w:r>
      <w:r>
        <w:rPr>
          <w:rFonts w:hint="eastAsia"/>
        </w:rPr>
        <w:t>篡改，归档格式应</w:t>
      </w:r>
      <w:r w:rsidR="004A5153">
        <w:rPr>
          <w:rFonts w:hint="eastAsia"/>
        </w:rPr>
        <w:t>统一规范</w:t>
      </w:r>
      <w:r>
        <w:rPr>
          <w:rFonts w:hint="eastAsia"/>
        </w:rPr>
        <w:t>，支持快速检索、查询和导出，满足工程质量追溯、运维管理、应急处置的需求。</w:t>
      </w:r>
    </w:p>
    <w:p w14:paraId="5F487508" w14:textId="77777777" w:rsidR="008E39EB" w:rsidRDefault="008E39EB" w:rsidP="007D7A0A">
      <w:pPr>
        <w:pStyle w:val="afffffffff1"/>
      </w:pPr>
      <w:r>
        <w:rPr>
          <w:rFonts w:hint="eastAsia"/>
        </w:rPr>
        <w:t>应通过协同平台实现模块追溯信息的共享和查询，建设、运</w:t>
      </w:r>
      <w:proofErr w:type="gramStart"/>
      <w:r>
        <w:rPr>
          <w:rFonts w:hint="eastAsia"/>
        </w:rPr>
        <w:t>维单位</w:t>
      </w:r>
      <w:proofErr w:type="gramEnd"/>
      <w:r>
        <w:rPr>
          <w:rFonts w:hint="eastAsia"/>
        </w:rPr>
        <w:t>可通过模块编码快速检索对应模块的全生命周期信息，实现模块的数字化追溯管理。</w:t>
      </w:r>
    </w:p>
    <w:p w14:paraId="79BEAE69" w14:textId="0A61ABFF" w:rsidR="008E39EB" w:rsidRDefault="008E39EB" w:rsidP="007D7A0A">
      <w:pPr>
        <w:pStyle w:val="affd"/>
        <w:spacing w:before="120" w:after="120"/>
      </w:pPr>
      <w:bookmarkStart w:id="58" w:name="_Toc227243616"/>
      <w:r>
        <w:rPr>
          <w:rFonts w:hint="eastAsia"/>
        </w:rPr>
        <w:t>运维数据移交要求</w:t>
      </w:r>
      <w:bookmarkEnd w:id="58"/>
    </w:p>
    <w:p w14:paraId="2335F1AD" w14:textId="0559E4FD" w:rsidR="008E39EB" w:rsidRDefault="008E39EB" w:rsidP="007D7A0A">
      <w:pPr>
        <w:pStyle w:val="afffffffff1"/>
      </w:pPr>
      <w:r>
        <w:rPr>
          <w:rFonts w:hint="eastAsia"/>
        </w:rPr>
        <w:t>工程竣工交付时，应向建设单位、运</w:t>
      </w:r>
      <w:proofErr w:type="gramStart"/>
      <w:r>
        <w:rPr>
          <w:rFonts w:hint="eastAsia"/>
        </w:rPr>
        <w:t>维单位</w:t>
      </w:r>
      <w:proofErr w:type="gramEnd"/>
      <w:r>
        <w:rPr>
          <w:rFonts w:hint="eastAsia"/>
        </w:rPr>
        <w:t>移交完整的竣工BIM模型、运</w:t>
      </w:r>
      <w:proofErr w:type="gramStart"/>
      <w:r>
        <w:rPr>
          <w:rFonts w:hint="eastAsia"/>
        </w:rPr>
        <w:t>维相关</w:t>
      </w:r>
      <w:proofErr w:type="gramEnd"/>
      <w:r>
        <w:rPr>
          <w:rFonts w:hint="eastAsia"/>
        </w:rPr>
        <w:t>数据和</w:t>
      </w:r>
      <w:proofErr w:type="gramStart"/>
      <w:r>
        <w:rPr>
          <w:rFonts w:hint="eastAsia"/>
        </w:rPr>
        <w:t>配套成果</w:t>
      </w:r>
      <w:proofErr w:type="gramEnd"/>
      <w:r>
        <w:rPr>
          <w:rFonts w:hint="eastAsia"/>
        </w:rPr>
        <w:t>文件，满足建筑运</w:t>
      </w:r>
      <w:proofErr w:type="gramStart"/>
      <w:r>
        <w:rPr>
          <w:rFonts w:hint="eastAsia"/>
        </w:rPr>
        <w:t>维阶段</w:t>
      </w:r>
      <w:proofErr w:type="gramEnd"/>
      <w:r>
        <w:rPr>
          <w:rFonts w:hint="eastAsia"/>
        </w:rPr>
        <w:t>的数字化管理需求。</w:t>
      </w:r>
    </w:p>
    <w:p w14:paraId="67853351" w14:textId="77777777" w:rsidR="008E39EB" w:rsidRDefault="008E39EB" w:rsidP="007D7A0A">
      <w:pPr>
        <w:pStyle w:val="afffffffff1"/>
      </w:pPr>
      <w:r>
        <w:rPr>
          <w:rFonts w:hint="eastAsia"/>
        </w:rPr>
        <w:t>运维数据移交应符合以下协同要求：</w:t>
      </w:r>
    </w:p>
    <w:p w14:paraId="7C0E907A" w14:textId="3391FFCB" w:rsidR="008E39EB" w:rsidRDefault="008E39EB" w:rsidP="007D7A0A">
      <w:pPr>
        <w:pStyle w:val="af5"/>
        <w:numPr>
          <w:ilvl w:val="0"/>
          <w:numId w:val="63"/>
        </w:numPr>
      </w:pPr>
      <w:r>
        <w:rPr>
          <w:rFonts w:hint="eastAsia"/>
        </w:rPr>
        <w:t>移交前应组织建设单位、运</w:t>
      </w:r>
      <w:proofErr w:type="gramStart"/>
      <w:r>
        <w:rPr>
          <w:rFonts w:hint="eastAsia"/>
        </w:rPr>
        <w:t>维单位</w:t>
      </w:r>
      <w:proofErr w:type="gramEnd"/>
      <w:r>
        <w:rPr>
          <w:rFonts w:hint="eastAsia"/>
        </w:rPr>
        <w:t>开展运</w:t>
      </w:r>
      <w:proofErr w:type="gramStart"/>
      <w:r>
        <w:rPr>
          <w:rFonts w:hint="eastAsia"/>
        </w:rPr>
        <w:t>维需求</w:t>
      </w:r>
      <w:proofErr w:type="gramEnd"/>
      <w:r>
        <w:rPr>
          <w:rFonts w:hint="eastAsia"/>
        </w:rPr>
        <w:t>对接，</w:t>
      </w:r>
      <w:proofErr w:type="gramStart"/>
      <w:r>
        <w:rPr>
          <w:rFonts w:hint="eastAsia"/>
        </w:rPr>
        <w:t>基于运维管理</w:t>
      </w:r>
      <w:proofErr w:type="gramEnd"/>
      <w:r>
        <w:rPr>
          <w:rFonts w:hint="eastAsia"/>
        </w:rPr>
        <w:t>需求，完善竣工模型中的运</w:t>
      </w:r>
      <w:proofErr w:type="gramStart"/>
      <w:r>
        <w:rPr>
          <w:rFonts w:hint="eastAsia"/>
        </w:rPr>
        <w:t>维相关</w:t>
      </w:r>
      <w:proofErr w:type="gramEnd"/>
      <w:r>
        <w:rPr>
          <w:rFonts w:hint="eastAsia"/>
        </w:rPr>
        <w:t>信息，确保移交的模型和数据满足运</w:t>
      </w:r>
      <w:proofErr w:type="gramStart"/>
      <w:r>
        <w:rPr>
          <w:rFonts w:hint="eastAsia"/>
        </w:rPr>
        <w:t>维系统</w:t>
      </w:r>
      <w:proofErr w:type="gramEnd"/>
      <w:r>
        <w:rPr>
          <w:rFonts w:hint="eastAsia"/>
        </w:rPr>
        <w:t>的应用要求；</w:t>
      </w:r>
    </w:p>
    <w:p w14:paraId="55C9814B" w14:textId="0BD6EDEC" w:rsidR="008E39EB" w:rsidRDefault="008E39EB" w:rsidP="007D7A0A">
      <w:pPr>
        <w:pStyle w:val="af5"/>
      </w:pPr>
      <w:r>
        <w:rPr>
          <w:rFonts w:hint="eastAsia"/>
        </w:rPr>
        <w:t>应针对运</w:t>
      </w:r>
      <w:proofErr w:type="gramStart"/>
      <w:r>
        <w:rPr>
          <w:rFonts w:hint="eastAsia"/>
        </w:rPr>
        <w:t>维单位</w:t>
      </w:r>
      <w:proofErr w:type="gramEnd"/>
      <w:r>
        <w:rPr>
          <w:rFonts w:hint="eastAsia"/>
        </w:rPr>
        <w:t>的BIM运维平台，完成竣工模型的格式转换、轻量化处理，确保模型可无缝对接运</w:t>
      </w:r>
      <w:proofErr w:type="gramStart"/>
      <w:r>
        <w:rPr>
          <w:rFonts w:hint="eastAsia"/>
        </w:rPr>
        <w:t>维管理</w:t>
      </w:r>
      <w:proofErr w:type="gramEnd"/>
      <w:r>
        <w:rPr>
          <w:rFonts w:hint="eastAsia"/>
        </w:rPr>
        <w:t>平台，避免信息丢失；</w:t>
      </w:r>
    </w:p>
    <w:p w14:paraId="2E720685" w14:textId="24B2CCC7" w:rsidR="008E39EB" w:rsidRDefault="008E39EB" w:rsidP="007D7A0A">
      <w:pPr>
        <w:pStyle w:val="af5"/>
      </w:pPr>
      <w:r>
        <w:rPr>
          <w:rFonts w:hint="eastAsia"/>
        </w:rPr>
        <w:t>应组织运</w:t>
      </w:r>
      <w:proofErr w:type="gramStart"/>
      <w:r>
        <w:rPr>
          <w:rFonts w:hint="eastAsia"/>
        </w:rPr>
        <w:t>维单位</w:t>
      </w:r>
      <w:proofErr w:type="gramEnd"/>
      <w:r>
        <w:rPr>
          <w:rFonts w:hint="eastAsia"/>
        </w:rPr>
        <w:t>开展竣工模型和运维数据的交底培训，确保运</w:t>
      </w:r>
      <w:proofErr w:type="gramStart"/>
      <w:r>
        <w:rPr>
          <w:rFonts w:hint="eastAsia"/>
        </w:rPr>
        <w:t>维人员</w:t>
      </w:r>
      <w:proofErr w:type="gramEnd"/>
      <w:r>
        <w:rPr>
          <w:rFonts w:hint="eastAsia"/>
        </w:rPr>
        <w:t>掌握模型的使用方法、数据查询方式、运</w:t>
      </w:r>
      <w:proofErr w:type="gramStart"/>
      <w:r>
        <w:rPr>
          <w:rFonts w:hint="eastAsia"/>
        </w:rPr>
        <w:t>维应用</w:t>
      </w:r>
      <w:proofErr w:type="gramEnd"/>
      <w:r>
        <w:rPr>
          <w:rFonts w:hint="eastAsia"/>
        </w:rPr>
        <w:t>要点。</w:t>
      </w:r>
    </w:p>
    <w:p w14:paraId="6770E1D9" w14:textId="77777777" w:rsidR="008E39EB" w:rsidRDefault="008E39EB" w:rsidP="007D7A0A">
      <w:pPr>
        <w:pStyle w:val="afffffffff1"/>
      </w:pPr>
      <w:r>
        <w:rPr>
          <w:rFonts w:hint="eastAsia"/>
        </w:rPr>
        <w:t>移交的运维数据应至少包括以下内容：</w:t>
      </w:r>
    </w:p>
    <w:p w14:paraId="7095313F" w14:textId="3620FB73" w:rsidR="008E39EB" w:rsidRDefault="008E39EB" w:rsidP="007D7A0A">
      <w:pPr>
        <w:pStyle w:val="af5"/>
        <w:numPr>
          <w:ilvl w:val="0"/>
          <w:numId w:val="64"/>
        </w:numPr>
      </w:pPr>
      <w:r>
        <w:rPr>
          <w:rFonts w:hint="eastAsia"/>
        </w:rPr>
        <w:t>竣工BIM模型，包括原生格式、轻量化格式、标准化交换格式的模型文件；</w:t>
      </w:r>
    </w:p>
    <w:p w14:paraId="268F41EA" w14:textId="536FFFF5" w:rsidR="008E39EB" w:rsidRDefault="008E39EB" w:rsidP="007D7A0A">
      <w:pPr>
        <w:pStyle w:val="af5"/>
      </w:pPr>
      <w:r>
        <w:rPr>
          <w:rFonts w:hint="eastAsia"/>
        </w:rPr>
        <w:t>建筑、结构、机电、内装各专业的竣工图纸，与模型关联对应；</w:t>
      </w:r>
    </w:p>
    <w:p w14:paraId="60E06394" w14:textId="77ECCB08" w:rsidR="008E39EB" w:rsidRDefault="008E39EB" w:rsidP="007D7A0A">
      <w:pPr>
        <w:pStyle w:val="af5"/>
      </w:pPr>
      <w:r>
        <w:rPr>
          <w:rFonts w:hint="eastAsia"/>
        </w:rPr>
        <w:t>所有机电设备、智能系统的技术参数、操作手册、</w:t>
      </w:r>
      <w:proofErr w:type="gramStart"/>
      <w:r>
        <w:rPr>
          <w:rFonts w:hint="eastAsia"/>
        </w:rPr>
        <w:t>维保手册</w:t>
      </w:r>
      <w:proofErr w:type="gramEnd"/>
      <w:r>
        <w:rPr>
          <w:rFonts w:hint="eastAsia"/>
        </w:rPr>
        <w:t>、</w:t>
      </w:r>
      <w:proofErr w:type="gramStart"/>
      <w:r>
        <w:rPr>
          <w:rFonts w:hint="eastAsia"/>
        </w:rPr>
        <w:t>维保周期</w:t>
      </w:r>
      <w:proofErr w:type="gramEnd"/>
      <w:r>
        <w:rPr>
          <w:rFonts w:hint="eastAsia"/>
        </w:rPr>
        <w:t>、备品备件信息、厂家联系方式；</w:t>
      </w:r>
    </w:p>
    <w:p w14:paraId="1B59201A" w14:textId="024B2BF8" w:rsidR="008E39EB" w:rsidRDefault="008E39EB" w:rsidP="007D7A0A">
      <w:pPr>
        <w:pStyle w:val="af5"/>
      </w:pPr>
      <w:r>
        <w:rPr>
          <w:rFonts w:hint="eastAsia"/>
        </w:rPr>
        <w:t>模块单元全生命周期追溯信息、节点连接</w:t>
      </w:r>
      <w:proofErr w:type="gramStart"/>
      <w:r>
        <w:rPr>
          <w:rFonts w:hint="eastAsia"/>
        </w:rPr>
        <w:t>的维保要求</w:t>
      </w:r>
      <w:proofErr w:type="gramEnd"/>
      <w:r>
        <w:rPr>
          <w:rFonts w:hint="eastAsia"/>
        </w:rPr>
        <w:t>、防水系统</w:t>
      </w:r>
      <w:proofErr w:type="gramStart"/>
      <w:r>
        <w:rPr>
          <w:rFonts w:hint="eastAsia"/>
        </w:rPr>
        <w:t>的维保要求</w:t>
      </w:r>
      <w:proofErr w:type="gramEnd"/>
      <w:r>
        <w:rPr>
          <w:rFonts w:hint="eastAsia"/>
        </w:rPr>
        <w:t>；</w:t>
      </w:r>
    </w:p>
    <w:p w14:paraId="4531382C" w14:textId="10A62E61" w:rsidR="008E39EB" w:rsidRDefault="008E39EB" w:rsidP="007D7A0A">
      <w:pPr>
        <w:pStyle w:val="af5"/>
      </w:pPr>
      <w:r>
        <w:rPr>
          <w:rFonts w:hint="eastAsia"/>
        </w:rPr>
        <w:t>管线综合竣工模型、阀门仪表位置图、控制逻辑图、应急处置流程等运</w:t>
      </w:r>
      <w:proofErr w:type="gramStart"/>
      <w:r>
        <w:rPr>
          <w:rFonts w:hint="eastAsia"/>
        </w:rPr>
        <w:t>维相关</w:t>
      </w:r>
      <w:proofErr w:type="gramEnd"/>
      <w:r>
        <w:rPr>
          <w:rFonts w:hint="eastAsia"/>
        </w:rPr>
        <w:t>资料；</w:t>
      </w:r>
    </w:p>
    <w:p w14:paraId="0C44C8B4" w14:textId="1A7E8A0C" w:rsidR="008E39EB" w:rsidRDefault="008E39EB" w:rsidP="007D7A0A">
      <w:pPr>
        <w:pStyle w:val="af5"/>
      </w:pPr>
      <w:r>
        <w:rPr>
          <w:rFonts w:hint="eastAsia"/>
        </w:rPr>
        <w:t>模型使用说明、运维数据说明、运维平台对接技术文档。</w:t>
      </w:r>
    </w:p>
    <w:p w14:paraId="45D45744" w14:textId="77777777" w:rsidR="008E39EB" w:rsidRDefault="008E39EB" w:rsidP="007D7A0A">
      <w:pPr>
        <w:pStyle w:val="afffffffff1"/>
      </w:pPr>
      <w:r>
        <w:rPr>
          <w:rFonts w:hint="eastAsia"/>
        </w:rPr>
        <w:t>运维数据移交应办理正式的移交手续，双方签署移交确认文件，明确移交内容、数据格式、使用权限、技术支持责任。</w:t>
      </w:r>
    </w:p>
    <w:p w14:paraId="7E24962E" w14:textId="77777777" w:rsidR="008E39EB" w:rsidRDefault="008E39EB" w:rsidP="007D7A0A">
      <w:pPr>
        <w:pStyle w:val="afffffffff1"/>
      </w:pPr>
      <w:r>
        <w:rPr>
          <w:rFonts w:hint="eastAsia"/>
        </w:rPr>
        <w:t>应通过协同平台实现竣工模型和运维数据的持续共享，在质保期内，设计、施工、生产单位应配合运维单位，及时更新模型和数据信息，提供技术支持。</w:t>
      </w:r>
    </w:p>
    <w:p w14:paraId="5CA251AE" w14:textId="161C96E7" w:rsidR="008E39EB" w:rsidRDefault="008E39EB" w:rsidP="007D7A0A">
      <w:pPr>
        <w:pStyle w:val="affc"/>
        <w:spacing w:before="240" w:after="240"/>
      </w:pPr>
      <w:bookmarkStart w:id="59" w:name="_Toc227243617"/>
      <w:r>
        <w:rPr>
          <w:rFonts w:hint="eastAsia"/>
        </w:rPr>
        <w:t>协同数据与信息安全</w:t>
      </w:r>
      <w:bookmarkEnd w:id="59"/>
    </w:p>
    <w:p w14:paraId="5A245A80" w14:textId="1C978539" w:rsidR="008E39EB" w:rsidRDefault="008E39EB" w:rsidP="007D7A0A">
      <w:pPr>
        <w:pStyle w:val="affd"/>
        <w:spacing w:before="120" w:after="120"/>
      </w:pPr>
      <w:bookmarkStart w:id="60" w:name="_Toc227243618"/>
      <w:r>
        <w:rPr>
          <w:rFonts w:hint="eastAsia"/>
        </w:rPr>
        <w:t>数据分类与编码</w:t>
      </w:r>
      <w:bookmarkEnd w:id="60"/>
    </w:p>
    <w:p w14:paraId="3FB0B59E" w14:textId="35AA1956" w:rsidR="008E39EB" w:rsidRDefault="008E39EB" w:rsidP="007D7A0A">
      <w:pPr>
        <w:pStyle w:val="afffffffff1"/>
      </w:pPr>
      <w:r>
        <w:rPr>
          <w:rFonts w:hint="eastAsia"/>
        </w:rPr>
        <w:lastRenderedPageBreak/>
        <w:t>模块式建筑BIM协同应用的工程数据应进行统一分类与编码，分类编码应符合GB/T 51269的规定，确保各参与方、各阶段的数据格式统一、信息互通、可追溯。</w:t>
      </w:r>
    </w:p>
    <w:p w14:paraId="7934556C" w14:textId="77777777" w:rsidR="008E39EB" w:rsidRDefault="008E39EB" w:rsidP="007D7A0A">
      <w:pPr>
        <w:pStyle w:val="afffffffff1"/>
      </w:pPr>
      <w:r>
        <w:rPr>
          <w:rFonts w:hint="eastAsia"/>
        </w:rPr>
        <w:t>数据分类应遵循以下原则：</w:t>
      </w:r>
    </w:p>
    <w:p w14:paraId="67BE0712" w14:textId="32F6A8F9" w:rsidR="008E39EB" w:rsidRDefault="008E39EB" w:rsidP="007D7A0A">
      <w:pPr>
        <w:pStyle w:val="af5"/>
        <w:numPr>
          <w:ilvl w:val="0"/>
          <w:numId w:val="65"/>
        </w:numPr>
      </w:pPr>
      <w:r>
        <w:rPr>
          <w:rFonts w:hint="eastAsia"/>
        </w:rPr>
        <w:t>应按工程阶段分为设计数据、生产数据、运输数据、施工数据、竣工数据、运维数据；</w:t>
      </w:r>
    </w:p>
    <w:p w14:paraId="00221AAE" w14:textId="3A3BFAF8" w:rsidR="008E39EB" w:rsidRDefault="008E39EB" w:rsidP="007D7A0A">
      <w:pPr>
        <w:pStyle w:val="af5"/>
      </w:pPr>
      <w:r>
        <w:rPr>
          <w:rFonts w:hint="eastAsia"/>
        </w:rPr>
        <w:t>应按专业类型分为建筑数据、结构数据、给排水数据、暖通数据、电气数据、智能化数据、内装数据；</w:t>
      </w:r>
    </w:p>
    <w:p w14:paraId="37663038" w14:textId="46DF0D0F" w:rsidR="008E39EB" w:rsidRDefault="008E39EB" w:rsidP="007D7A0A">
      <w:pPr>
        <w:pStyle w:val="af5"/>
      </w:pPr>
      <w:r>
        <w:rPr>
          <w:rFonts w:hint="eastAsia"/>
        </w:rPr>
        <w:t>应按数据类型分为模型数据、属性数据、文档数据、图纸数据、音视频数据；</w:t>
      </w:r>
    </w:p>
    <w:p w14:paraId="6654B839" w14:textId="11C863A9" w:rsidR="008E39EB" w:rsidRDefault="008E39EB" w:rsidP="007D7A0A">
      <w:pPr>
        <w:pStyle w:val="af5"/>
      </w:pPr>
      <w:r>
        <w:rPr>
          <w:rFonts w:hint="eastAsia"/>
        </w:rPr>
        <w:t>应按管理要求分为核心数据、重要数据、一般数据，实施分级管理。</w:t>
      </w:r>
    </w:p>
    <w:p w14:paraId="5B2C4FCD" w14:textId="77777777" w:rsidR="008E39EB" w:rsidRDefault="008E39EB" w:rsidP="007D7A0A">
      <w:pPr>
        <w:pStyle w:val="afffffffff1"/>
      </w:pPr>
      <w:r>
        <w:rPr>
          <w:rFonts w:hint="eastAsia"/>
        </w:rPr>
        <w:t>构件编码应采用统一的编码规则，编码应具有唯一性、稳定性、可扩展性，每个模块单元、构件、设备应对</w:t>
      </w:r>
      <w:proofErr w:type="gramStart"/>
      <w:r>
        <w:rPr>
          <w:rFonts w:hint="eastAsia"/>
        </w:rPr>
        <w:t>应唯一</w:t>
      </w:r>
      <w:proofErr w:type="gramEnd"/>
      <w:r>
        <w:rPr>
          <w:rFonts w:hint="eastAsia"/>
        </w:rPr>
        <w:t>的编码，贯穿设计、生产、施工、竣工、运维全生命周期。</w:t>
      </w:r>
    </w:p>
    <w:p w14:paraId="4DFE574B" w14:textId="77777777" w:rsidR="008E39EB" w:rsidRDefault="008E39EB" w:rsidP="007D7A0A">
      <w:pPr>
        <w:pStyle w:val="afffffffff1"/>
      </w:pPr>
      <w:r>
        <w:rPr>
          <w:rFonts w:hint="eastAsia"/>
        </w:rPr>
        <w:t>数据命名应制定统一的规则，明确模型文件、图纸文件、文档资料的命名格式，确保文件名清晰、规范，可快速识别文件内容和版本。</w:t>
      </w:r>
    </w:p>
    <w:p w14:paraId="3167C0B3" w14:textId="1AC1EA67" w:rsidR="008E39EB" w:rsidRDefault="008E39EB" w:rsidP="007D7A0A">
      <w:pPr>
        <w:pStyle w:val="afffffffff1"/>
      </w:pPr>
      <w:r>
        <w:rPr>
          <w:rFonts w:hint="eastAsia"/>
        </w:rPr>
        <w:t>数据分类与编码规则应在工程开工前的BIM协同实施方案中明确，发布给所有参与方严格执行，确保全工</w:t>
      </w:r>
      <w:proofErr w:type="gramStart"/>
      <w:r>
        <w:rPr>
          <w:rFonts w:hint="eastAsia"/>
        </w:rPr>
        <w:t>程数据</w:t>
      </w:r>
      <w:proofErr w:type="gramEnd"/>
      <w:r>
        <w:rPr>
          <w:rFonts w:hint="eastAsia"/>
        </w:rPr>
        <w:t>标准统一。</w:t>
      </w:r>
    </w:p>
    <w:p w14:paraId="74584E71" w14:textId="78D77792" w:rsidR="008E39EB" w:rsidRDefault="008E39EB" w:rsidP="007D7A0A">
      <w:pPr>
        <w:pStyle w:val="affd"/>
        <w:spacing w:before="120" w:after="120"/>
      </w:pPr>
      <w:bookmarkStart w:id="61" w:name="_Toc227243619"/>
      <w:r>
        <w:rPr>
          <w:rFonts w:hint="eastAsia"/>
        </w:rPr>
        <w:t>数据交换与共享规则</w:t>
      </w:r>
      <w:bookmarkEnd w:id="61"/>
    </w:p>
    <w:p w14:paraId="7AC646D3" w14:textId="29C322B0" w:rsidR="008E39EB" w:rsidRDefault="008E39EB" w:rsidP="007D7A0A">
      <w:pPr>
        <w:pStyle w:val="afffffffff1"/>
      </w:pPr>
      <w:r>
        <w:rPr>
          <w:rFonts w:hint="eastAsia"/>
        </w:rPr>
        <w:t>应建立统一的BIM协同数据交换与共享规则，明确各参与方的数据交换格式、共享范围、传递流程、更新机制，打破信息壁垒，实现各参与方、各阶段的数据无缝传递。</w:t>
      </w:r>
    </w:p>
    <w:p w14:paraId="2397FD92" w14:textId="65D95B98" w:rsidR="008E39EB" w:rsidRDefault="008E39EB" w:rsidP="007D7A0A">
      <w:pPr>
        <w:pStyle w:val="afffffffff1"/>
      </w:pPr>
      <w:r>
        <w:rPr>
          <w:rFonts w:hint="eastAsia"/>
        </w:rPr>
        <w:t>数据交换格式</w:t>
      </w:r>
      <w:r w:rsidR="002D0574">
        <w:rPr>
          <w:rFonts w:hint="eastAsia"/>
        </w:rPr>
        <w:t>宜</w:t>
      </w:r>
      <w:r>
        <w:rPr>
          <w:rFonts w:hint="eastAsia"/>
        </w:rPr>
        <w:t>优先采用IFC等国际</w:t>
      </w:r>
      <w:r w:rsidR="002D0574">
        <w:rPr>
          <w:rFonts w:hint="eastAsia"/>
        </w:rPr>
        <w:t>或</w:t>
      </w:r>
      <w:r>
        <w:rPr>
          <w:rFonts w:hint="eastAsia"/>
        </w:rPr>
        <w:t>国内标准化数据交换格式，同时兼容主流BIM建模软件的原生格式，确保模型数据在不同软件、平台之间的无损传递。</w:t>
      </w:r>
    </w:p>
    <w:p w14:paraId="18E799B1" w14:textId="77777777" w:rsidR="008E39EB" w:rsidRDefault="008E39EB" w:rsidP="007D7A0A">
      <w:pPr>
        <w:pStyle w:val="afffffffff1"/>
      </w:pPr>
      <w:r>
        <w:rPr>
          <w:rFonts w:hint="eastAsia"/>
        </w:rPr>
        <w:t>数据共享应遵循以下规则：</w:t>
      </w:r>
    </w:p>
    <w:p w14:paraId="07FFD201" w14:textId="2D140C86" w:rsidR="008E39EB" w:rsidRDefault="008E39EB" w:rsidP="007D7A0A">
      <w:pPr>
        <w:pStyle w:val="af5"/>
        <w:numPr>
          <w:ilvl w:val="0"/>
          <w:numId w:val="66"/>
        </w:numPr>
      </w:pPr>
      <w:r>
        <w:rPr>
          <w:rFonts w:hint="eastAsia"/>
        </w:rPr>
        <w:t>应按各参与方的协同职责和工作需求，划分数据共享范围和访问权限，遵循“按需共享、授权使用”的原则，避免数据过度共享和泄露；</w:t>
      </w:r>
    </w:p>
    <w:p w14:paraId="7C281467" w14:textId="74D94F02" w:rsidR="008E39EB" w:rsidRDefault="008E39EB" w:rsidP="007D7A0A">
      <w:pPr>
        <w:pStyle w:val="af5"/>
      </w:pPr>
      <w:r>
        <w:rPr>
          <w:rFonts w:hint="eastAsia"/>
        </w:rPr>
        <w:t>应明确各参与方的数据提供责任、提交时限和质量要求，确保数据及时、准确、完整提交至协同平台；</w:t>
      </w:r>
    </w:p>
    <w:p w14:paraId="28A39B6C" w14:textId="0A85A441" w:rsidR="008E39EB" w:rsidRDefault="008E39EB" w:rsidP="007D7A0A">
      <w:pPr>
        <w:pStyle w:val="af5"/>
      </w:pPr>
      <w:r>
        <w:rPr>
          <w:rFonts w:hint="eastAsia"/>
        </w:rPr>
        <w:t>模型和数据的发布应执行严格的审批流程，经审批通过的正式版本方可在协同平台上发布共享，</w:t>
      </w:r>
      <w:r w:rsidR="00A90374">
        <w:rPr>
          <w:rFonts w:hint="eastAsia"/>
        </w:rPr>
        <w:t>不应</w:t>
      </w:r>
      <w:r>
        <w:rPr>
          <w:rFonts w:hint="eastAsia"/>
        </w:rPr>
        <w:t>发布未经审批的非正式数据；</w:t>
      </w:r>
    </w:p>
    <w:p w14:paraId="278E3635" w14:textId="38600425" w:rsidR="008E39EB" w:rsidRDefault="008E39EB" w:rsidP="007D7A0A">
      <w:pPr>
        <w:pStyle w:val="af5"/>
      </w:pPr>
      <w:r>
        <w:rPr>
          <w:rFonts w:hint="eastAsia"/>
        </w:rPr>
        <w:t>数据更新应执行变更审批流程，更新后应及时发布新版本，同步告知所有相关参与方，确保各参与方使用的始终是最新有效数据；</w:t>
      </w:r>
    </w:p>
    <w:p w14:paraId="15C25D08" w14:textId="54D00069" w:rsidR="008E39EB" w:rsidRDefault="008E39EB" w:rsidP="007D7A0A">
      <w:pPr>
        <w:pStyle w:val="af5"/>
      </w:pPr>
      <w:r>
        <w:rPr>
          <w:rFonts w:hint="eastAsia"/>
        </w:rPr>
        <w:t>应建立数据共享的考核机制，对未按要求提交数据、提交数据质量不合格的行为进行约束，确保协同数据的及时性和准确性。</w:t>
      </w:r>
    </w:p>
    <w:p w14:paraId="5C77C436" w14:textId="009BE3BF" w:rsidR="008E39EB" w:rsidRDefault="008E39EB" w:rsidP="007D7A0A">
      <w:pPr>
        <w:pStyle w:val="afffffffff1"/>
      </w:pPr>
      <w:r>
        <w:rPr>
          <w:rFonts w:hint="eastAsia"/>
        </w:rPr>
        <w:t>数据交换与共享应全程留痕，所有数据的上传、下载、修改、查看操作均应记录操作日志，日志不</w:t>
      </w:r>
      <w:r w:rsidR="00A90374">
        <w:rPr>
          <w:rFonts w:hint="eastAsia"/>
        </w:rPr>
        <w:t>应</w:t>
      </w:r>
      <w:r>
        <w:rPr>
          <w:rFonts w:hint="eastAsia"/>
        </w:rPr>
        <w:t>篡改、可追溯。</w:t>
      </w:r>
    </w:p>
    <w:p w14:paraId="79AF3051" w14:textId="3EAF5734" w:rsidR="008E39EB" w:rsidRDefault="008E39EB" w:rsidP="007D7A0A">
      <w:pPr>
        <w:pStyle w:val="afffffffff1"/>
      </w:pPr>
      <w:r>
        <w:rPr>
          <w:rFonts w:hint="eastAsia"/>
        </w:rPr>
        <w:t>跨平台数据交换应制定统一的接口标准，确保BIM协同平台与设计软件、MES系统、施工管理系统、运维管理系统之间的数据互通。</w:t>
      </w:r>
    </w:p>
    <w:p w14:paraId="50DD986C" w14:textId="2244A595" w:rsidR="008E39EB" w:rsidRDefault="008E39EB" w:rsidP="007D7A0A">
      <w:pPr>
        <w:pStyle w:val="affd"/>
        <w:spacing w:before="120" w:after="120"/>
      </w:pPr>
      <w:bookmarkStart w:id="62" w:name="_Toc227243620"/>
      <w:r>
        <w:rPr>
          <w:rFonts w:hint="eastAsia"/>
        </w:rPr>
        <w:t>信息安全防护措施</w:t>
      </w:r>
      <w:bookmarkEnd w:id="62"/>
    </w:p>
    <w:p w14:paraId="602D50F5" w14:textId="3D3DBF54" w:rsidR="008E39EB" w:rsidRDefault="008E39EB" w:rsidP="007D7A0A">
      <w:pPr>
        <w:pStyle w:val="afffffffff1"/>
      </w:pPr>
      <w:r>
        <w:rPr>
          <w:rFonts w:hint="eastAsia"/>
        </w:rPr>
        <w:t>BIM协同应用的全流程应建立完善的信息安全防护体系，</w:t>
      </w:r>
      <w:r w:rsidR="00E37920">
        <w:rPr>
          <w:rFonts w:hint="eastAsia"/>
        </w:rPr>
        <w:t>应</w:t>
      </w:r>
      <w:r>
        <w:rPr>
          <w:rFonts w:hint="eastAsia"/>
        </w:rPr>
        <w:t>符合GB/T 22239的规定，保障工程数据、模型信息、知识产权的安全，防止数据泄露、篡改、丢失。</w:t>
      </w:r>
    </w:p>
    <w:p w14:paraId="4587AC28" w14:textId="77777777" w:rsidR="008E39EB" w:rsidRDefault="008E39EB" w:rsidP="007D7A0A">
      <w:pPr>
        <w:pStyle w:val="afffffffff1"/>
      </w:pPr>
      <w:r>
        <w:rPr>
          <w:rFonts w:hint="eastAsia"/>
        </w:rPr>
        <w:t>网络安全防护应符合以下要求：</w:t>
      </w:r>
    </w:p>
    <w:p w14:paraId="00E45C9E" w14:textId="57321160" w:rsidR="008E39EB" w:rsidRDefault="008E39EB" w:rsidP="007D7A0A">
      <w:pPr>
        <w:pStyle w:val="af5"/>
        <w:numPr>
          <w:ilvl w:val="0"/>
          <w:numId w:val="67"/>
        </w:numPr>
      </w:pPr>
      <w:r>
        <w:rPr>
          <w:rFonts w:hint="eastAsia"/>
        </w:rPr>
        <w:t>协同平台应部署在安全可靠的网络环境中，设置防火墙、入侵检测系统、入侵防御系统，抵御网络攻击，非法访问；</w:t>
      </w:r>
    </w:p>
    <w:p w14:paraId="53C1C3F5" w14:textId="0D27F78E" w:rsidR="008E39EB" w:rsidRDefault="008E39EB" w:rsidP="007D7A0A">
      <w:pPr>
        <w:pStyle w:val="af5"/>
      </w:pPr>
      <w:r>
        <w:rPr>
          <w:rFonts w:hint="eastAsia"/>
        </w:rPr>
        <w:t>应采用VPN等加密传输方式，保障数据在传输过程中的安全性，防止数据在传输过程中被窃取、篡改；</w:t>
      </w:r>
    </w:p>
    <w:p w14:paraId="4B876E70" w14:textId="7C698A4D" w:rsidR="008E39EB" w:rsidRDefault="008E39EB" w:rsidP="007D7A0A">
      <w:pPr>
        <w:pStyle w:val="af5"/>
      </w:pPr>
      <w:r>
        <w:rPr>
          <w:rFonts w:hint="eastAsia"/>
        </w:rPr>
        <w:t>应划分网络安全区域，对核心数据区域进行重点防护，严格控制跨区域访问，确保网络边界安全。</w:t>
      </w:r>
    </w:p>
    <w:p w14:paraId="25A49B3A" w14:textId="77777777" w:rsidR="008E39EB" w:rsidRDefault="008E39EB" w:rsidP="007D7A0A">
      <w:pPr>
        <w:pStyle w:val="afffffffff1"/>
      </w:pPr>
      <w:r>
        <w:rPr>
          <w:rFonts w:hint="eastAsia"/>
        </w:rPr>
        <w:t>数据安全防护应符合以下要求：</w:t>
      </w:r>
    </w:p>
    <w:p w14:paraId="36E3C00F" w14:textId="45E22490" w:rsidR="008E39EB" w:rsidRDefault="008E39EB" w:rsidP="007D7A0A">
      <w:pPr>
        <w:pStyle w:val="af5"/>
        <w:numPr>
          <w:ilvl w:val="0"/>
          <w:numId w:val="68"/>
        </w:numPr>
      </w:pPr>
      <w:r>
        <w:rPr>
          <w:rFonts w:hint="eastAsia"/>
        </w:rPr>
        <w:t>应对核心数据、敏感数据进行加密存储和加密传输，采用国家认可的加密算法，确保数据存储和传输的安全；</w:t>
      </w:r>
    </w:p>
    <w:p w14:paraId="5A4BDDEF" w14:textId="616E10ED" w:rsidR="008E39EB" w:rsidRDefault="008E39EB" w:rsidP="007D7A0A">
      <w:pPr>
        <w:pStyle w:val="af5"/>
      </w:pPr>
      <w:r>
        <w:rPr>
          <w:rFonts w:hint="eastAsia"/>
        </w:rPr>
        <w:lastRenderedPageBreak/>
        <w:t>应建立完善的数据备份与恢复机制，定期对协同平台中的模型、数据、文档进行全量备份和增量备份，备份数据应异地存储，定期进行数据恢复测试，确保数据可完整恢复；</w:t>
      </w:r>
    </w:p>
    <w:p w14:paraId="2B8DF58A" w14:textId="7C8B93E7" w:rsidR="008E39EB" w:rsidRDefault="008E39EB" w:rsidP="007D7A0A">
      <w:pPr>
        <w:pStyle w:val="af5"/>
      </w:pPr>
      <w:r>
        <w:rPr>
          <w:rFonts w:hint="eastAsia"/>
        </w:rPr>
        <w:t>应建立数据防篡改机制，对正式发布的模型、竣工数据、验收资料采用数字签名、哈希校验等技术，确保数据的完整性和不可篡改性；</w:t>
      </w:r>
    </w:p>
    <w:p w14:paraId="00116F33" w14:textId="19FC7077" w:rsidR="008E39EB" w:rsidRDefault="008E39EB" w:rsidP="007D7A0A">
      <w:pPr>
        <w:pStyle w:val="af5"/>
      </w:pPr>
      <w:r>
        <w:rPr>
          <w:rFonts w:hint="eastAsia"/>
        </w:rPr>
        <w:t>应制</w:t>
      </w:r>
      <w:proofErr w:type="gramStart"/>
      <w:r>
        <w:rPr>
          <w:rFonts w:hint="eastAsia"/>
        </w:rPr>
        <w:t>定数据</w:t>
      </w:r>
      <w:proofErr w:type="gramEnd"/>
      <w:r>
        <w:rPr>
          <w:rFonts w:hint="eastAsia"/>
        </w:rPr>
        <w:t>销毁制度，对过期、废弃的数据采用不可逆的方式进行销毁，销毁过程全程记录，防止数据泄露。</w:t>
      </w:r>
    </w:p>
    <w:p w14:paraId="37E3B69E" w14:textId="77777777" w:rsidR="008E39EB" w:rsidRDefault="008E39EB" w:rsidP="007D7A0A">
      <w:pPr>
        <w:pStyle w:val="afffffffff1"/>
      </w:pPr>
      <w:r>
        <w:rPr>
          <w:rFonts w:hint="eastAsia"/>
        </w:rPr>
        <w:t>访问控制应符合以下要求：</w:t>
      </w:r>
    </w:p>
    <w:p w14:paraId="35E1A2FE" w14:textId="6A1B57CA" w:rsidR="008E39EB" w:rsidRDefault="008E39EB" w:rsidP="007D7A0A">
      <w:pPr>
        <w:pStyle w:val="af5"/>
        <w:numPr>
          <w:ilvl w:val="0"/>
          <w:numId w:val="69"/>
        </w:numPr>
      </w:pPr>
      <w:r>
        <w:rPr>
          <w:rFonts w:hint="eastAsia"/>
        </w:rPr>
        <w:t>应建立严格的用户身份认证和权限管理体系，采用双因子认证方式，确保用户身份的真实性；</w:t>
      </w:r>
    </w:p>
    <w:p w14:paraId="2C36B85A" w14:textId="7855F901" w:rsidR="008E39EB" w:rsidRDefault="008E39EB" w:rsidP="007D7A0A">
      <w:pPr>
        <w:pStyle w:val="af5"/>
      </w:pPr>
      <w:r>
        <w:rPr>
          <w:rFonts w:hint="eastAsia"/>
        </w:rPr>
        <w:t>应按最小权限原则，为不同用户、不同角色分配对应的操作权限，严格控制模型修改、数据下载、审批发布等高级权限，</w:t>
      </w:r>
      <w:r w:rsidR="00A90374">
        <w:rPr>
          <w:rFonts w:hint="eastAsia"/>
        </w:rPr>
        <w:t>不应</w:t>
      </w:r>
      <w:r>
        <w:rPr>
          <w:rFonts w:hint="eastAsia"/>
        </w:rPr>
        <w:t>越权操作；</w:t>
      </w:r>
    </w:p>
    <w:p w14:paraId="4A4B1283" w14:textId="1B9DFF0E" w:rsidR="008E39EB" w:rsidRDefault="008E39EB" w:rsidP="007D7A0A">
      <w:pPr>
        <w:pStyle w:val="af5"/>
      </w:pPr>
      <w:r>
        <w:rPr>
          <w:rFonts w:hint="eastAsia"/>
        </w:rPr>
        <w:t>应建立用户账号管理制度，规范账号的申请、开通、变更、注销流程，</w:t>
      </w:r>
      <w:r w:rsidR="00A90374">
        <w:rPr>
          <w:rFonts w:hint="eastAsia"/>
        </w:rPr>
        <w:t>不应</w:t>
      </w:r>
      <w:r>
        <w:rPr>
          <w:rFonts w:hint="eastAsia"/>
        </w:rPr>
        <w:t>账号转借、共用，离岗人员应立即注销账号；</w:t>
      </w:r>
    </w:p>
    <w:p w14:paraId="3D11FFCF" w14:textId="2D58383E" w:rsidR="008E39EB" w:rsidRDefault="008E39EB" w:rsidP="007D7A0A">
      <w:pPr>
        <w:pStyle w:val="af5"/>
      </w:pPr>
      <w:r>
        <w:rPr>
          <w:rFonts w:hint="eastAsia"/>
        </w:rPr>
        <w:t>应定期开展权限审计，清理冗余账号和不合理权限，确保访问权限的合</w:t>
      </w:r>
      <w:proofErr w:type="gramStart"/>
      <w:r>
        <w:rPr>
          <w:rFonts w:hint="eastAsia"/>
        </w:rPr>
        <w:t>规</w:t>
      </w:r>
      <w:proofErr w:type="gramEnd"/>
      <w:r>
        <w:rPr>
          <w:rFonts w:hint="eastAsia"/>
        </w:rPr>
        <w:t>性。</w:t>
      </w:r>
    </w:p>
    <w:p w14:paraId="768F8854" w14:textId="77777777" w:rsidR="008E39EB" w:rsidRDefault="008E39EB" w:rsidP="007D7A0A">
      <w:pPr>
        <w:pStyle w:val="afffffffff1"/>
      </w:pPr>
      <w:r>
        <w:rPr>
          <w:rFonts w:hint="eastAsia"/>
        </w:rPr>
        <w:t>操作审计与安全管理应符合以下要求：</w:t>
      </w:r>
    </w:p>
    <w:p w14:paraId="7B6E0070" w14:textId="79E7833F" w:rsidR="008E39EB" w:rsidRDefault="008E39EB" w:rsidP="007D7A0A">
      <w:pPr>
        <w:pStyle w:val="af5"/>
        <w:numPr>
          <w:ilvl w:val="0"/>
          <w:numId w:val="70"/>
        </w:numPr>
      </w:pPr>
      <w:r>
        <w:rPr>
          <w:rFonts w:hint="eastAsia"/>
        </w:rPr>
        <w:t>应对协同平台的所有操作进行全流程审计，记录用户的登录、查看、下载、修改、审批、删除等所有操作行为，操作日志应至少留存6个月，不</w:t>
      </w:r>
      <w:r w:rsidR="00A90374">
        <w:rPr>
          <w:rFonts w:hint="eastAsia"/>
        </w:rPr>
        <w:t>应</w:t>
      </w:r>
      <w:r>
        <w:rPr>
          <w:rFonts w:hint="eastAsia"/>
        </w:rPr>
        <w:t>删除</w:t>
      </w:r>
      <w:r w:rsidR="00A90374">
        <w:rPr>
          <w:rFonts w:hint="eastAsia"/>
        </w:rPr>
        <w:t>或</w:t>
      </w:r>
      <w:r>
        <w:rPr>
          <w:rFonts w:hint="eastAsia"/>
        </w:rPr>
        <w:t>篡改；</w:t>
      </w:r>
    </w:p>
    <w:p w14:paraId="4613C7B1" w14:textId="57B06620" w:rsidR="008E39EB" w:rsidRDefault="008E39EB" w:rsidP="007D7A0A">
      <w:pPr>
        <w:pStyle w:val="af5"/>
      </w:pPr>
      <w:r>
        <w:rPr>
          <w:rFonts w:hint="eastAsia"/>
        </w:rPr>
        <w:t>应定期开展安全漏洞扫描和渗透测试，及时修复平台和系统的安全漏洞，更新安全防护策略；</w:t>
      </w:r>
    </w:p>
    <w:p w14:paraId="7FE0A6A4" w14:textId="4E38E6D4" w:rsidR="008E39EB" w:rsidRDefault="008E39EB" w:rsidP="007D7A0A">
      <w:pPr>
        <w:pStyle w:val="af5"/>
      </w:pPr>
      <w:r>
        <w:rPr>
          <w:rFonts w:hint="eastAsia"/>
        </w:rPr>
        <w:t>应建立信息安全应急预案，针对数据泄露、系统瘫痪、网络攻击等突发事件，制定应急处置流程和恢复措施，定期开展应急演练；</w:t>
      </w:r>
    </w:p>
    <w:p w14:paraId="6865DD82" w14:textId="2BB78A47" w:rsidR="008E39EB" w:rsidRDefault="008E39EB" w:rsidP="007D7A0A">
      <w:pPr>
        <w:pStyle w:val="af5"/>
      </w:pPr>
      <w:r>
        <w:rPr>
          <w:rFonts w:hint="eastAsia"/>
        </w:rPr>
        <w:t>应与所有参与方签订信息安全保密协议，明确保密责任和保密范围，</w:t>
      </w:r>
      <w:r w:rsidR="00A90374">
        <w:rPr>
          <w:rFonts w:hint="eastAsia"/>
        </w:rPr>
        <w:t>不应</w:t>
      </w:r>
      <w:r>
        <w:rPr>
          <w:rFonts w:hint="eastAsia"/>
        </w:rPr>
        <w:t>擅自泄露、传播工程涉密数据和知识产权内容；</w:t>
      </w:r>
    </w:p>
    <w:p w14:paraId="5EA0C916" w14:textId="2912E2AD" w:rsidR="007A5D3A" w:rsidRDefault="008E39EB" w:rsidP="007D7A0A">
      <w:pPr>
        <w:pStyle w:val="af5"/>
      </w:pPr>
      <w:r>
        <w:rPr>
          <w:rFonts w:hint="eastAsia"/>
        </w:rPr>
        <w:t>应定期对参与方人员开展信息安全培训，提升安全意识，规范操作行为，防范人为因素导致的信息安全风险。</w:t>
      </w:r>
    </w:p>
    <w:p w14:paraId="594F4C66" w14:textId="0047436F" w:rsidR="003E019F" w:rsidRDefault="007D7A0A" w:rsidP="007D7A0A">
      <w:pPr>
        <w:pStyle w:val="affffb"/>
        <w:ind w:firstLineChars="0" w:firstLine="0"/>
        <w:jc w:val="center"/>
      </w:pPr>
      <w:bookmarkStart w:id="63" w:name="BookMark8"/>
      <w:bookmarkEnd w:id="4"/>
      <w:r>
        <w:drawing>
          <wp:inline distT="0" distB="0" distL="0" distR="0" wp14:anchorId="48F2AAA0" wp14:editId="409A145C">
            <wp:extent cx="1485900" cy="317500"/>
            <wp:effectExtent l="0" t="0" r="0" b="6350"/>
            <wp:docPr id="1105479507" name="图片 1"/>
            <wp:cNvGraphicFramePr/>
            <a:graphic xmlns:a="http://schemas.openxmlformats.org/drawingml/2006/main">
              <a:graphicData uri="http://schemas.openxmlformats.org/drawingml/2006/picture">
                <pic:pic xmlns:pic="http://schemas.openxmlformats.org/drawingml/2006/picture">
                  <pic:nvPicPr>
                    <pic:cNvPr id="1105479507"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A1AD" w14:textId="77777777" w:rsidR="00026774" w:rsidRDefault="00026774" w:rsidP="00D86DB7">
      <w:r>
        <w:separator/>
      </w:r>
    </w:p>
    <w:p w14:paraId="5E6F591D" w14:textId="77777777" w:rsidR="00026774" w:rsidRDefault="00026774"/>
    <w:p w14:paraId="70BAA39F" w14:textId="77777777" w:rsidR="00026774" w:rsidRDefault="00026774"/>
  </w:endnote>
  <w:endnote w:type="continuationSeparator" w:id="0">
    <w:p w14:paraId="548CA81A" w14:textId="77777777" w:rsidR="00026774" w:rsidRDefault="00026774" w:rsidP="00D86DB7">
      <w:r>
        <w:continuationSeparator/>
      </w:r>
    </w:p>
    <w:p w14:paraId="3319DCCA" w14:textId="77777777" w:rsidR="00026774" w:rsidRDefault="00026774"/>
    <w:p w14:paraId="02380814" w14:textId="77777777" w:rsidR="00026774" w:rsidRDefault="00026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67779DE5" w14:textId="77777777" w:rsidR="00FD26FE" w:rsidRDefault="00FD26FE">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2F14C9B" w14:textId="77777777" w:rsidR="00FD26FE" w:rsidRDefault="00FD26FE">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FB71" w14:textId="77777777" w:rsidR="00FD26FE" w:rsidRDefault="00FD26FE">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6936" w14:textId="77777777" w:rsidR="00FD26FE" w:rsidRDefault="00FD26FE">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F1AC"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8330" w14:textId="77777777" w:rsidR="00026774" w:rsidRDefault="00026774" w:rsidP="00D86DB7">
      <w:r>
        <w:separator/>
      </w:r>
    </w:p>
  </w:footnote>
  <w:footnote w:type="continuationSeparator" w:id="0">
    <w:p w14:paraId="74B71672" w14:textId="77777777" w:rsidR="00026774" w:rsidRDefault="00026774" w:rsidP="00D86DB7">
      <w:r>
        <w:continuationSeparator/>
      </w:r>
    </w:p>
    <w:p w14:paraId="2EE50B87" w14:textId="77777777" w:rsidR="00026774" w:rsidRDefault="00026774"/>
    <w:p w14:paraId="23F7F41D" w14:textId="77777777" w:rsidR="00026774" w:rsidRDefault="00026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ED5C" w14:textId="77777777" w:rsidR="00FD26FE" w:rsidRDefault="00FD26FE">
    <w:pPr>
      <w:pStyle w:val="afffff0"/>
      <w:wordWrap w:val="0"/>
      <w:rPr>
        <w:rFonts w:hint="eastAsia"/>
      </w:rPr>
    </w:pPr>
    <w:r>
      <w:rPr>
        <w:rFonts w:hint="eastAsia"/>
      </w:rPr>
      <w:t>T/CI 351-2024</w:t>
    </w:r>
  </w:p>
  <w:p w14:paraId="56EACD6B" w14:textId="77777777" w:rsidR="00FD26FE" w:rsidRDefault="00FD26FE">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8D71" w14:textId="77777777" w:rsidR="00FD26FE" w:rsidRDefault="00FD26FE">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C631" w14:textId="77777777" w:rsidR="00FD26FE" w:rsidRDefault="00FD26FE">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6E97"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E39EB">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3288" w14:textId="46C63678" w:rsidR="00D84FA1" w:rsidRPr="00D84FA1" w:rsidRDefault="00FD26FE" w:rsidP="00A2271D">
    <w:pPr>
      <w:pStyle w:val="afffff0"/>
      <w:rPr>
        <w:rFonts w:hint="eastAsia"/>
      </w:rPr>
    </w:pPr>
    <w:r w:rsidRPr="00FD26FE">
      <w:t>T/CWDPA XXX</w:t>
    </w:r>
    <w:r w:rsidRPr="00FD26FE">
      <w:t>—</w:t>
    </w:r>
    <w:r w:rsidRPr="00FD26FE">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B3A2FF8"/>
    <w:multiLevelType w:val="multilevel"/>
    <w:tmpl w:val="FE047D4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AED1451"/>
    <w:multiLevelType w:val="multilevel"/>
    <w:tmpl w:val="5AEEC1D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6E297602"/>
    <w:multiLevelType w:val="multilevel"/>
    <w:tmpl w:val="06FAE59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2"/>
  </w:num>
  <w:num w:numId="3" w16cid:durableId="406347540">
    <w:abstractNumId w:val="5"/>
  </w:num>
  <w:num w:numId="4" w16cid:durableId="1409037512">
    <w:abstractNumId w:val="20"/>
  </w:num>
  <w:num w:numId="5" w16cid:durableId="1501580504">
    <w:abstractNumId w:val="15"/>
  </w:num>
  <w:num w:numId="6" w16cid:durableId="1980988687">
    <w:abstractNumId w:val="25"/>
  </w:num>
  <w:num w:numId="7" w16cid:durableId="775833132">
    <w:abstractNumId w:val="8"/>
  </w:num>
  <w:num w:numId="8" w16cid:durableId="1393623595">
    <w:abstractNumId w:val="10"/>
  </w:num>
  <w:num w:numId="9" w16cid:durableId="184101539">
    <w:abstractNumId w:val="18"/>
  </w:num>
  <w:num w:numId="10" w16cid:durableId="619185681">
    <w:abstractNumId w:val="26"/>
  </w:num>
  <w:num w:numId="11" w16cid:durableId="816073531">
    <w:abstractNumId w:val="4"/>
  </w:num>
  <w:num w:numId="12" w16cid:durableId="805661558">
    <w:abstractNumId w:val="16"/>
  </w:num>
  <w:num w:numId="13" w16cid:durableId="1134441799">
    <w:abstractNumId w:val="27"/>
  </w:num>
  <w:num w:numId="14" w16cid:durableId="1117942593">
    <w:abstractNumId w:val="13"/>
  </w:num>
  <w:num w:numId="15" w16cid:durableId="348722363">
    <w:abstractNumId w:val="6"/>
  </w:num>
  <w:num w:numId="16" w16cid:durableId="853884508">
    <w:abstractNumId w:val="12"/>
  </w:num>
  <w:num w:numId="17" w16cid:durableId="426077393">
    <w:abstractNumId w:val="24"/>
  </w:num>
  <w:num w:numId="18" w16cid:durableId="124086979">
    <w:abstractNumId w:val="3"/>
  </w:num>
  <w:num w:numId="19" w16cid:durableId="1628313256">
    <w:abstractNumId w:val="7"/>
  </w:num>
  <w:num w:numId="20" w16cid:durableId="1260021433">
    <w:abstractNumId w:val="21"/>
  </w:num>
  <w:num w:numId="21" w16cid:durableId="178786810">
    <w:abstractNumId w:val="23"/>
  </w:num>
  <w:num w:numId="22" w16cid:durableId="1346907198">
    <w:abstractNumId w:val="19"/>
  </w:num>
  <w:num w:numId="23" w16cid:durableId="1187720834">
    <w:abstractNumId w:val="31"/>
  </w:num>
  <w:num w:numId="24" w16cid:durableId="2633611">
    <w:abstractNumId w:val="17"/>
  </w:num>
  <w:num w:numId="25" w16cid:durableId="925959876">
    <w:abstractNumId w:val="30"/>
  </w:num>
  <w:num w:numId="26" w16cid:durableId="217012805">
    <w:abstractNumId w:val="2"/>
  </w:num>
  <w:num w:numId="27" w16cid:durableId="983777804">
    <w:abstractNumId w:val="14"/>
  </w:num>
  <w:num w:numId="28" w16cid:durableId="1156846770">
    <w:abstractNumId w:val="33"/>
  </w:num>
  <w:num w:numId="29" w16cid:durableId="182406895">
    <w:abstractNumId w:val="29"/>
  </w:num>
  <w:num w:numId="30" w16cid:durableId="1463957243">
    <w:abstractNumId w:val="28"/>
  </w:num>
  <w:num w:numId="31" w16cid:durableId="1117796700">
    <w:abstractNumId w:val="1"/>
  </w:num>
  <w:num w:numId="32" w16cid:durableId="1562449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0067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0762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8246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478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1915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8601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6068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4774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0215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6876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9067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4734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8636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8503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5304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819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0105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3342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70423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150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3502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69195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67849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441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6642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87975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44057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16725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81156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94874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61041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0849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08904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0156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1066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1511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64541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87254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EB"/>
    <w:rsid w:val="0000040A"/>
    <w:rsid w:val="00000A94"/>
    <w:rsid w:val="00001972"/>
    <w:rsid w:val="00001D9A"/>
    <w:rsid w:val="00007B3A"/>
    <w:rsid w:val="000107E0"/>
    <w:rsid w:val="00011FDE"/>
    <w:rsid w:val="00012FFD"/>
    <w:rsid w:val="00014162"/>
    <w:rsid w:val="00014340"/>
    <w:rsid w:val="00016A9C"/>
    <w:rsid w:val="00022184"/>
    <w:rsid w:val="00022762"/>
    <w:rsid w:val="00022B6F"/>
    <w:rsid w:val="000238E0"/>
    <w:rsid w:val="000249DB"/>
    <w:rsid w:val="0002595E"/>
    <w:rsid w:val="00026774"/>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634"/>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6A9"/>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58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1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94"/>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574"/>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9DC"/>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AEA"/>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5153"/>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7A1"/>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50C"/>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B7479"/>
    <w:rsid w:val="005C29B8"/>
    <w:rsid w:val="005C5F21"/>
    <w:rsid w:val="005C7156"/>
    <w:rsid w:val="005D0C75"/>
    <w:rsid w:val="005D4171"/>
    <w:rsid w:val="005D6A95"/>
    <w:rsid w:val="005D6B2C"/>
    <w:rsid w:val="005D6D9C"/>
    <w:rsid w:val="005E088A"/>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A82"/>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D7A0A"/>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33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9EB"/>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537"/>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C43"/>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374"/>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37C"/>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DA5"/>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0A4"/>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697"/>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920"/>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77D"/>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6FE"/>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09267"/>
  <w15:docId w15:val="{A982015A-5818-4915-BCCC-197AACC0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ind w:left="1260" w:hanging="42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764F8A27E4F9787A297FD18D1D525"/>
        <w:category>
          <w:name w:val="常规"/>
          <w:gallery w:val="placeholder"/>
        </w:category>
        <w:types>
          <w:type w:val="bbPlcHdr"/>
        </w:types>
        <w:behaviors>
          <w:behavior w:val="content"/>
        </w:behaviors>
        <w:guid w:val="{0317F629-C073-475F-A304-E0394C6EFA0C}"/>
      </w:docPartPr>
      <w:docPartBody>
        <w:p w:rsidR="00E82AF0" w:rsidRDefault="00000000">
          <w:pPr>
            <w:pStyle w:val="973764F8A27E4F9787A297FD18D1D525"/>
            <w:rPr>
              <w:rFonts w:hint="eastAsia"/>
            </w:rPr>
          </w:pPr>
          <w:r w:rsidRPr="00751A05">
            <w:rPr>
              <w:rStyle w:val="a3"/>
              <w:rFonts w:hint="eastAsia"/>
            </w:rPr>
            <w:t>单击或点击此处输入文字。</w:t>
          </w:r>
        </w:p>
      </w:docPartBody>
    </w:docPart>
    <w:docPart>
      <w:docPartPr>
        <w:name w:val="F49E0DDDCF794D11A856F598523C5D8C"/>
        <w:category>
          <w:name w:val="常规"/>
          <w:gallery w:val="placeholder"/>
        </w:category>
        <w:types>
          <w:type w:val="bbPlcHdr"/>
        </w:types>
        <w:behaviors>
          <w:behavior w:val="content"/>
        </w:behaviors>
        <w:guid w:val="{57118DB5-406B-4293-87A3-DE82D0D71C96}"/>
      </w:docPartPr>
      <w:docPartBody>
        <w:p w:rsidR="00E82AF0" w:rsidRDefault="00000000">
          <w:pPr>
            <w:pStyle w:val="F49E0DDDCF794D11A856F598523C5D8C"/>
            <w:rPr>
              <w:rFonts w:hint="eastAsia"/>
            </w:rPr>
          </w:pPr>
          <w:r w:rsidRPr="00FB6243">
            <w:rPr>
              <w:rStyle w:val="a3"/>
              <w:rFonts w:hint="eastAsia"/>
            </w:rPr>
            <w:t>选择一项。</w:t>
          </w:r>
        </w:p>
      </w:docPartBody>
    </w:docPart>
    <w:docPart>
      <w:docPartPr>
        <w:name w:val="C0C11FE7ED42425FA6E1F7FF6049D629"/>
        <w:category>
          <w:name w:val="常规"/>
          <w:gallery w:val="placeholder"/>
        </w:category>
        <w:types>
          <w:type w:val="bbPlcHdr"/>
        </w:types>
        <w:behaviors>
          <w:behavior w:val="content"/>
        </w:behaviors>
        <w:guid w:val="{4872ADF7-3816-49A8-BAC1-FA4551043601}"/>
      </w:docPartPr>
      <w:docPartBody>
        <w:p w:rsidR="00E82AF0" w:rsidRDefault="00000000">
          <w:pPr>
            <w:pStyle w:val="C0C11FE7ED42425FA6E1F7FF6049D629"/>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F1"/>
    <w:rsid w:val="000B22F1"/>
    <w:rsid w:val="00470AE4"/>
    <w:rsid w:val="005017A1"/>
    <w:rsid w:val="005E088A"/>
    <w:rsid w:val="00E8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73764F8A27E4F9787A297FD18D1D525">
    <w:name w:val="973764F8A27E4F9787A297FD18D1D525"/>
    <w:pPr>
      <w:widowControl w:val="0"/>
    </w:pPr>
  </w:style>
  <w:style w:type="paragraph" w:customStyle="1" w:styleId="F49E0DDDCF794D11A856F598523C5D8C">
    <w:name w:val="F49E0DDDCF794D11A856F598523C5D8C"/>
    <w:pPr>
      <w:widowControl w:val="0"/>
    </w:pPr>
  </w:style>
  <w:style w:type="paragraph" w:customStyle="1" w:styleId="C0C11FE7ED42425FA6E1F7FF6049D629">
    <w:name w:val="C0C11FE7ED42425FA6E1F7FF6049D62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9</TotalTime>
  <Pages>17</Pages>
  <Words>10342</Words>
  <Characters>11170</Characters>
  <Application>Microsoft Office Word</Application>
  <DocSecurity>0</DocSecurity>
  <Lines>413</Lines>
  <Paragraphs>478</Paragraphs>
  <ScaleCrop>false</ScaleCrop>
  <Company>PCMI</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5</cp:revision>
  <cp:lastPrinted>2026-04-16T06:53:00Z</cp:lastPrinted>
  <dcterms:created xsi:type="dcterms:W3CDTF">2026-04-16T08:31:00Z</dcterms:created>
  <dcterms:modified xsi:type="dcterms:W3CDTF">2026-04-20T03:24:00Z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