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A9E7E" w14:textId="77777777" w:rsidR="002E7C44" w:rsidRDefault="00000000">
      <w:pPr>
        <w:framePr w:w="904" w:h="1540" w:hRule="exact" w:wrap="around" w:vAnchor="page" w:hAnchor="page" w:x="8621" w:y="194"/>
        <w:widowControl/>
        <w:shd w:val="solid" w:color="FFFFFF" w:fill="FFFFFF"/>
        <w:spacing w:line="0" w:lineRule="atLeast"/>
        <w:rPr>
          <w:rFonts w:ascii="等线" w:eastAsia="等线" w:hAnsi="等线" w:cs="等线" w:hint="eastAsia"/>
          <w:b/>
          <w:w w:val="130"/>
          <w:kern w:val="0"/>
          <w:sz w:val="100"/>
          <w:szCs w:val="100"/>
        </w:rPr>
      </w:pPr>
      <w:r>
        <w:rPr>
          <w:rFonts w:ascii="等线" w:eastAsia="等线" w:hAnsi="等线" w:cs="等线" w:hint="eastAsia"/>
          <w:b/>
          <w:w w:val="130"/>
          <w:kern w:val="0"/>
          <w:sz w:val="110"/>
          <w:szCs w:val="110"/>
        </w:rPr>
        <w:t>T</w:t>
      </w:r>
    </w:p>
    <w:p w14:paraId="3BEF18FF" w14:textId="77777777" w:rsidR="002E7C44" w:rsidRDefault="002E7C44">
      <w:pPr>
        <w:adjustRightInd/>
        <w:spacing w:line="240" w:lineRule="auto"/>
        <w:jc w:val="left"/>
        <w:rPr>
          <w:rFonts w:ascii="黑体" w:eastAsia="黑体" w:hAnsi="黑体" w:cs="黑体" w:hint="eastAsia"/>
          <w:szCs w:val="22"/>
        </w:rPr>
      </w:pPr>
    </w:p>
    <w:p w14:paraId="5E9EC494" w14:textId="23F29F34" w:rsidR="002E7C44" w:rsidRDefault="00000000">
      <w:pPr>
        <w:adjustRightInd/>
        <w:spacing w:line="240" w:lineRule="auto"/>
        <w:jc w:val="left"/>
        <w:rPr>
          <w:rFonts w:ascii="黑体" w:eastAsia="黑体" w:hAnsi="黑体" w:cs="黑体" w:hint="eastAsia"/>
          <w:color w:val="FF0000"/>
          <w:szCs w:val="22"/>
        </w:rPr>
      </w:pPr>
      <w:proofErr w:type="gramStart"/>
      <w:r>
        <w:rPr>
          <w:rFonts w:ascii="黑体" w:eastAsia="黑体" w:hAnsi="黑体" w:cs="黑体" w:hint="eastAsia"/>
          <w:szCs w:val="22"/>
        </w:rPr>
        <w:t xml:space="preserve">ICS  </w:t>
      </w:r>
      <w:r w:rsidR="00E13826" w:rsidRPr="00E13826">
        <w:rPr>
          <w:rFonts w:ascii="黑体" w:eastAsia="黑体" w:hAnsi="黑体" w:cs="黑体"/>
          <w:szCs w:val="22"/>
        </w:rPr>
        <w:t>91.080.01</w:t>
      </w:r>
      <w:proofErr w:type="gramEnd"/>
    </w:p>
    <w:p w14:paraId="0BE848B8" w14:textId="3893F465" w:rsidR="002E7C44" w:rsidRDefault="00000000">
      <w:pPr>
        <w:adjustRightInd/>
        <w:spacing w:line="240" w:lineRule="auto"/>
        <w:rPr>
          <w:rFonts w:ascii="黑体" w:eastAsia="黑体" w:hAnsi="黑体" w:cs="黑体" w:hint="eastAsia"/>
          <w:szCs w:val="22"/>
        </w:rPr>
      </w:pPr>
      <w:proofErr w:type="gramStart"/>
      <w:r>
        <w:rPr>
          <w:rFonts w:ascii="黑体" w:eastAsia="黑体" w:hAnsi="黑体" w:cs="黑体" w:hint="eastAsia"/>
          <w:szCs w:val="22"/>
        </w:rPr>
        <w:t xml:space="preserve">CCS  </w:t>
      </w:r>
      <w:r w:rsidR="00E13826" w:rsidRPr="00E13826">
        <w:rPr>
          <w:rFonts w:ascii="黑体" w:eastAsia="黑体" w:hAnsi="黑体" w:cs="黑体"/>
          <w:szCs w:val="22"/>
        </w:rPr>
        <w:t>P</w:t>
      </w:r>
      <w:proofErr w:type="gramEnd"/>
      <w:r w:rsidR="00E13826" w:rsidRPr="00E13826">
        <w:rPr>
          <w:rFonts w:ascii="黑体" w:eastAsia="黑体" w:hAnsi="黑体" w:cs="黑体"/>
          <w:szCs w:val="22"/>
        </w:rPr>
        <w:t>30</w:t>
      </w:r>
    </w:p>
    <w:p w14:paraId="693A8459" w14:textId="77777777" w:rsidR="002E7C44" w:rsidRDefault="002E7C44">
      <w:pPr>
        <w:adjustRightInd/>
        <w:spacing w:line="240" w:lineRule="auto"/>
        <w:rPr>
          <w:rFonts w:ascii="黑体" w:eastAsia="黑体" w:hAnsi="黑体" w:cs="黑体" w:hint="eastAsia"/>
          <w:szCs w:val="22"/>
        </w:rPr>
      </w:pPr>
    </w:p>
    <w:p w14:paraId="04F42B71" w14:textId="77777777" w:rsidR="002E7C44" w:rsidRDefault="00000000">
      <w:pPr>
        <w:spacing w:line="360" w:lineRule="auto"/>
        <w:jc w:val="distribute"/>
        <w:rPr>
          <w:rFonts w:ascii="隶属" w:eastAsia="隶属" w:hAnsi="隶属" w:cs="隶属" w:hint="eastAsia"/>
          <w:b/>
          <w:bCs/>
          <w:sz w:val="84"/>
          <w:szCs w:val="84"/>
        </w:rPr>
      </w:pPr>
      <w:r>
        <w:rPr>
          <w:rFonts w:ascii="黑体" w:eastAsia="黑体" w:hAnsi="黑体" w:cs="黑体" w:hint="eastAsia"/>
          <w:b/>
          <w:bCs/>
          <w:sz w:val="84"/>
          <w:szCs w:val="84"/>
        </w:rPr>
        <w:t>团体标准</w:t>
      </w:r>
    </w:p>
    <w:p w14:paraId="2633511D" w14:textId="77777777" w:rsidR="002E7C44" w:rsidRDefault="00000000">
      <w:pPr>
        <w:wordWrap w:val="0"/>
        <w:spacing w:line="360" w:lineRule="auto"/>
        <w:jc w:val="right"/>
        <w:rPr>
          <w:rFonts w:ascii="Times New Roman" w:eastAsia="黑体" w:hAnsi="Times New Roman"/>
          <w:szCs w:val="22"/>
        </w:rPr>
      </w:pPr>
      <w:r>
        <w:rPr>
          <w:rFonts w:ascii="Times New Roman" w:hAnsi="Times New Roman"/>
          <w:color w:val="FF0000"/>
          <w:szCs w:val="22"/>
        </w:rPr>
        <w:t xml:space="preserve"> </w:t>
      </w:r>
      <w:r>
        <w:rPr>
          <w:rFonts w:ascii="Times New Roman" w:hAnsi="Times New Roman"/>
          <w:szCs w:val="22"/>
        </w:rPr>
        <w:t xml:space="preserve">  </w:t>
      </w:r>
      <w:r>
        <w:rPr>
          <w:rFonts w:ascii="Times New Roman" w:hAnsi="Times New Roman" w:hint="eastAsia"/>
          <w:szCs w:val="22"/>
        </w:rPr>
        <w:t xml:space="preserve"> </w:t>
      </w:r>
      <w:r>
        <w:rPr>
          <w:rFonts w:ascii="黑体" w:eastAsia="黑体" w:hAnsi="黑体" w:cs="黑体" w:hint="eastAsia"/>
          <w:sz w:val="28"/>
          <w:szCs w:val="28"/>
        </w:rPr>
        <w:t xml:space="preserve"> T/CWDPA XXX—2026</w:t>
      </w:r>
    </w:p>
    <w:p w14:paraId="19BB8ED1" w14:textId="77777777" w:rsidR="002E7C44" w:rsidRDefault="00000000">
      <w:pPr>
        <w:spacing w:line="360" w:lineRule="auto"/>
        <w:jc w:val="left"/>
        <w:rPr>
          <w:rFonts w:ascii="Times New Roman" w:hAnsi="Times New Roman"/>
          <w:szCs w:val="22"/>
        </w:rPr>
      </w:pPr>
      <w:r>
        <w:rPr>
          <w:rFonts w:ascii="Times New Roman" w:hAnsi="Times New Roman"/>
          <w:noProof/>
          <w:szCs w:val="22"/>
        </w:rPr>
        <w:drawing>
          <wp:inline distT="0" distB="0" distL="114300" distR="114300" wp14:anchorId="29A190C4" wp14:editId="363B86F2">
            <wp:extent cx="5525770" cy="10795"/>
            <wp:effectExtent l="0" t="0" r="0" b="0"/>
            <wp:docPr id="1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25770" cy="1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62B421" w14:textId="77777777" w:rsidR="002E7C44" w:rsidRDefault="002E7C44">
      <w:pPr>
        <w:spacing w:line="360" w:lineRule="auto"/>
        <w:rPr>
          <w:rFonts w:ascii="Times New Roman" w:eastAsia="黑体" w:hAnsi="Times New Roman"/>
          <w:sz w:val="52"/>
          <w:szCs w:val="52"/>
        </w:rPr>
      </w:pPr>
    </w:p>
    <w:p w14:paraId="24A5256A" w14:textId="77777777" w:rsidR="002E7C44" w:rsidRDefault="002E7C44">
      <w:pPr>
        <w:spacing w:line="360" w:lineRule="auto"/>
        <w:jc w:val="center"/>
        <w:rPr>
          <w:rFonts w:ascii="Times New Roman" w:eastAsia="黑体" w:hAnsi="Times New Roman"/>
          <w:sz w:val="52"/>
          <w:szCs w:val="52"/>
        </w:rPr>
      </w:pPr>
    </w:p>
    <w:p w14:paraId="6E991BA9" w14:textId="25626FC5" w:rsidR="002E7C44" w:rsidRDefault="00C066FA">
      <w:pPr>
        <w:spacing w:line="360" w:lineRule="auto"/>
        <w:jc w:val="center"/>
        <w:rPr>
          <w:rFonts w:ascii="Times New Roman" w:eastAsia="黑体" w:hAnsi="Times New Roman"/>
        </w:rPr>
      </w:pPr>
      <w:bookmarkStart w:id="0" w:name="OLE_LINK2"/>
      <w:r w:rsidRPr="00C066FA">
        <w:rPr>
          <w:rFonts w:ascii="Times New Roman" w:eastAsia="黑体" w:hAnsi="Times New Roman" w:hint="eastAsia"/>
          <w:sz w:val="52"/>
          <w:szCs w:val="52"/>
        </w:rPr>
        <w:t>民用建筑结构耐久性评估与修复技术</w:t>
      </w:r>
      <w:r w:rsidR="006A555A" w:rsidRPr="006A555A">
        <w:rPr>
          <w:rFonts w:ascii="Times New Roman" w:eastAsia="黑体" w:hAnsi="Times New Roman" w:hint="eastAsia"/>
          <w:sz w:val="52"/>
          <w:szCs w:val="52"/>
        </w:rPr>
        <w:t>规范</w:t>
      </w:r>
    </w:p>
    <w:bookmarkEnd w:id="0"/>
    <w:p w14:paraId="02C71F87" w14:textId="2C8EDD57" w:rsidR="002E7C44" w:rsidRDefault="00E13826">
      <w:pPr>
        <w:spacing w:line="360" w:lineRule="auto"/>
        <w:jc w:val="center"/>
        <w:rPr>
          <w:rFonts w:ascii="Times New Roman" w:hAnsi="Times New Roman"/>
          <w:szCs w:val="22"/>
        </w:rPr>
      </w:pPr>
      <w:r w:rsidRPr="00E13826">
        <w:rPr>
          <w:rFonts w:ascii="Times New Roman" w:eastAsia="黑体" w:hAnsi="Times New Roman"/>
          <w:sz w:val="28"/>
          <w:szCs w:val="28"/>
        </w:rPr>
        <w:t xml:space="preserve">Technical </w:t>
      </w:r>
      <w:r>
        <w:rPr>
          <w:rFonts w:ascii="Times New Roman" w:eastAsia="黑体" w:hAnsi="Times New Roman" w:hint="eastAsia"/>
          <w:sz w:val="28"/>
          <w:szCs w:val="28"/>
        </w:rPr>
        <w:t>s</w:t>
      </w:r>
      <w:r w:rsidRPr="00E13826">
        <w:rPr>
          <w:rFonts w:ascii="Times New Roman" w:eastAsia="黑体" w:hAnsi="Times New Roman"/>
          <w:sz w:val="28"/>
          <w:szCs w:val="28"/>
        </w:rPr>
        <w:t xml:space="preserve">pecification for </w:t>
      </w:r>
      <w:r>
        <w:rPr>
          <w:rFonts w:ascii="Times New Roman" w:eastAsia="黑体" w:hAnsi="Times New Roman" w:hint="eastAsia"/>
          <w:sz w:val="28"/>
          <w:szCs w:val="28"/>
        </w:rPr>
        <w:t>d</w:t>
      </w:r>
      <w:r w:rsidRPr="00E13826">
        <w:rPr>
          <w:rFonts w:ascii="Times New Roman" w:eastAsia="黑体" w:hAnsi="Times New Roman"/>
          <w:sz w:val="28"/>
          <w:szCs w:val="28"/>
        </w:rPr>
        <w:t xml:space="preserve">urability </w:t>
      </w:r>
      <w:r>
        <w:rPr>
          <w:rFonts w:ascii="Times New Roman" w:eastAsia="黑体" w:hAnsi="Times New Roman" w:hint="eastAsia"/>
          <w:sz w:val="28"/>
          <w:szCs w:val="28"/>
        </w:rPr>
        <w:t>a</w:t>
      </w:r>
      <w:r w:rsidRPr="00E13826">
        <w:rPr>
          <w:rFonts w:ascii="Times New Roman" w:eastAsia="黑体" w:hAnsi="Times New Roman"/>
          <w:sz w:val="28"/>
          <w:szCs w:val="28"/>
        </w:rPr>
        <w:t xml:space="preserve">ssessment and </w:t>
      </w:r>
      <w:r>
        <w:rPr>
          <w:rFonts w:ascii="Times New Roman" w:eastAsia="黑体" w:hAnsi="Times New Roman" w:hint="eastAsia"/>
          <w:sz w:val="28"/>
          <w:szCs w:val="28"/>
        </w:rPr>
        <w:t>r</w:t>
      </w:r>
      <w:r w:rsidRPr="00E13826">
        <w:rPr>
          <w:rFonts w:ascii="Times New Roman" w:eastAsia="黑体" w:hAnsi="Times New Roman"/>
          <w:sz w:val="28"/>
          <w:szCs w:val="28"/>
        </w:rPr>
        <w:t xml:space="preserve">epair of </w:t>
      </w:r>
      <w:r>
        <w:rPr>
          <w:rFonts w:ascii="Times New Roman" w:eastAsia="黑体" w:hAnsi="Times New Roman" w:hint="eastAsia"/>
          <w:sz w:val="28"/>
          <w:szCs w:val="28"/>
        </w:rPr>
        <w:t>c</w:t>
      </w:r>
      <w:r w:rsidRPr="00E13826">
        <w:rPr>
          <w:rFonts w:ascii="Times New Roman" w:eastAsia="黑体" w:hAnsi="Times New Roman"/>
          <w:sz w:val="28"/>
          <w:szCs w:val="28"/>
        </w:rPr>
        <w:t xml:space="preserve">ivil </w:t>
      </w:r>
      <w:r>
        <w:rPr>
          <w:rFonts w:ascii="Times New Roman" w:eastAsia="黑体" w:hAnsi="Times New Roman" w:hint="eastAsia"/>
          <w:sz w:val="28"/>
          <w:szCs w:val="28"/>
        </w:rPr>
        <w:t>b</w:t>
      </w:r>
      <w:r w:rsidRPr="00E13826">
        <w:rPr>
          <w:rFonts w:ascii="Times New Roman" w:eastAsia="黑体" w:hAnsi="Times New Roman"/>
          <w:sz w:val="28"/>
          <w:szCs w:val="28"/>
        </w:rPr>
        <w:t xml:space="preserve">uilding </w:t>
      </w:r>
      <w:r>
        <w:rPr>
          <w:rFonts w:ascii="Times New Roman" w:eastAsia="黑体" w:hAnsi="Times New Roman" w:hint="eastAsia"/>
          <w:sz w:val="28"/>
          <w:szCs w:val="28"/>
        </w:rPr>
        <w:t>s</w:t>
      </w:r>
      <w:r w:rsidRPr="00E13826">
        <w:rPr>
          <w:rFonts w:ascii="Times New Roman" w:eastAsia="黑体" w:hAnsi="Times New Roman"/>
          <w:sz w:val="28"/>
          <w:szCs w:val="28"/>
        </w:rPr>
        <w:t>tructure</w:t>
      </w:r>
      <w:r w:rsidR="00B7262E" w:rsidRPr="00B7262E">
        <w:rPr>
          <w:rFonts w:ascii="Times New Roman" w:eastAsia="黑体" w:hAnsi="Times New Roman"/>
          <w:sz w:val="28"/>
          <w:szCs w:val="28"/>
        </w:rPr>
        <w:t>s</w:t>
      </w:r>
    </w:p>
    <w:p w14:paraId="2C113EB5" w14:textId="77777777" w:rsidR="002E7C44" w:rsidRDefault="002E7C44">
      <w:pPr>
        <w:spacing w:line="360" w:lineRule="auto"/>
        <w:rPr>
          <w:rFonts w:ascii="Times New Roman" w:hAnsi="Times New Roman"/>
          <w:szCs w:val="22"/>
        </w:rPr>
      </w:pPr>
    </w:p>
    <w:p w14:paraId="2C9F763B" w14:textId="77777777" w:rsidR="002E7C44" w:rsidRDefault="002E7C44">
      <w:pPr>
        <w:spacing w:line="360" w:lineRule="auto"/>
        <w:rPr>
          <w:rFonts w:ascii="Times New Roman" w:hAnsi="Times New Roman"/>
          <w:szCs w:val="22"/>
        </w:rPr>
      </w:pPr>
    </w:p>
    <w:p w14:paraId="7C87830E" w14:textId="77777777" w:rsidR="002E7C44" w:rsidRDefault="002E7C44">
      <w:pPr>
        <w:spacing w:line="360" w:lineRule="auto"/>
        <w:rPr>
          <w:rFonts w:ascii="Times New Roman" w:hAnsi="Times New Roman"/>
          <w:szCs w:val="22"/>
        </w:rPr>
      </w:pPr>
    </w:p>
    <w:p w14:paraId="75BBB72E" w14:textId="77777777" w:rsidR="002E7C44" w:rsidRDefault="002E7C44">
      <w:pPr>
        <w:spacing w:line="360" w:lineRule="auto"/>
        <w:jc w:val="left"/>
        <w:rPr>
          <w:rFonts w:ascii="Times New Roman" w:eastAsia="黑体" w:hAnsi="Times New Roman"/>
          <w:sz w:val="28"/>
          <w:szCs w:val="28"/>
        </w:rPr>
      </w:pPr>
    </w:p>
    <w:p w14:paraId="3D6F4CBB" w14:textId="77777777" w:rsidR="002E7C44" w:rsidRDefault="002E7C44">
      <w:pPr>
        <w:spacing w:line="360" w:lineRule="auto"/>
        <w:jc w:val="left"/>
        <w:rPr>
          <w:rFonts w:ascii="Times New Roman" w:eastAsia="黑体" w:hAnsi="Times New Roman"/>
          <w:sz w:val="28"/>
          <w:szCs w:val="28"/>
        </w:rPr>
      </w:pPr>
    </w:p>
    <w:p w14:paraId="71DF86DC" w14:textId="77777777" w:rsidR="002E7C44" w:rsidRDefault="002E7C44">
      <w:pPr>
        <w:spacing w:line="360" w:lineRule="auto"/>
        <w:jc w:val="left"/>
        <w:rPr>
          <w:rFonts w:ascii="Times New Roman" w:eastAsia="黑体" w:hAnsi="Times New Roman"/>
          <w:sz w:val="28"/>
          <w:szCs w:val="28"/>
        </w:rPr>
      </w:pPr>
    </w:p>
    <w:p w14:paraId="27459977" w14:textId="77777777" w:rsidR="002E7C44" w:rsidRDefault="002E7C44">
      <w:pPr>
        <w:spacing w:line="360" w:lineRule="auto"/>
        <w:jc w:val="left"/>
        <w:rPr>
          <w:rFonts w:ascii="Times New Roman" w:eastAsia="黑体" w:hAnsi="Times New Roman"/>
          <w:sz w:val="28"/>
          <w:szCs w:val="28"/>
        </w:rPr>
      </w:pPr>
    </w:p>
    <w:p w14:paraId="341D214E" w14:textId="77777777" w:rsidR="002E7C44" w:rsidRDefault="002E7C44">
      <w:pPr>
        <w:spacing w:line="360" w:lineRule="auto"/>
        <w:jc w:val="left"/>
        <w:rPr>
          <w:rFonts w:ascii="Times New Roman" w:eastAsia="黑体" w:hAnsi="Times New Roman"/>
          <w:sz w:val="28"/>
          <w:szCs w:val="28"/>
        </w:rPr>
      </w:pPr>
    </w:p>
    <w:p w14:paraId="5C937437" w14:textId="77777777" w:rsidR="002E7C44" w:rsidRDefault="002E7C44">
      <w:pPr>
        <w:spacing w:line="360" w:lineRule="auto"/>
        <w:jc w:val="left"/>
        <w:rPr>
          <w:rFonts w:ascii="Times New Roman" w:eastAsia="黑体" w:hAnsi="Times New Roman"/>
          <w:sz w:val="28"/>
          <w:szCs w:val="28"/>
        </w:rPr>
      </w:pPr>
    </w:p>
    <w:p w14:paraId="2A55C42E" w14:textId="77777777" w:rsidR="002E7C44" w:rsidRDefault="002E7C44">
      <w:pPr>
        <w:spacing w:line="360" w:lineRule="auto"/>
        <w:jc w:val="left"/>
        <w:rPr>
          <w:rFonts w:ascii="Times New Roman" w:eastAsia="黑体" w:hAnsi="Times New Roman"/>
          <w:sz w:val="28"/>
          <w:szCs w:val="28"/>
        </w:rPr>
      </w:pPr>
    </w:p>
    <w:p w14:paraId="3753ED15" w14:textId="77777777" w:rsidR="002E7C44" w:rsidRDefault="00000000">
      <w:pPr>
        <w:spacing w:line="360" w:lineRule="auto"/>
        <w:jc w:val="left"/>
        <w:rPr>
          <w:rFonts w:ascii="黑体" w:eastAsia="黑体" w:hAnsi="黑体" w:cs="黑体" w:hint="eastAsia"/>
          <w:sz w:val="52"/>
          <w:szCs w:val="52"/>
        </w:rPr>
      </w:pPr>
      <w:r>
        <w:rPr>
          <w:rFonts w:ascii="黑体" w:eastAsia="黑体" w:hAnsi="黑体" w:cs="黑体" w:hint="eastAsia"/>
          <w:sz w:val="28"/>
          <w:szCs w:val="28"/>
        </w:rPr>
        <w:t>2026-X-XX发布                                  2026-X-XX实施</w:t>
      </w:r>
    </w:p>
    <w:p w14:paraId="29BB0656" w14:textId="77777777" w:rsidR="002E7C44" w:rsidRDefault="00000000">
      <w:pPr>
        <w:spacing w:line="360" w:lineRule="auto"/>
        <w:jc w:val="center"/>
        <w:rPr>
          <w:rFonts w:ascii="黑体" w:eastAsia="黑体" w:hAnsi="黑体" w:cs="黑体" w:hint="eastAsia"/>
          <w:szCs w:val="22"/>
        </w:rPr>
        <w:sectPr w:rsidR="002E7C4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6" w:h="16838"/>
          <w:pgMar w:top="590" w:right="1800" w:bottom="1157" w:left="1463" w:header="851" w:footer="992" w:gutter="0"/>
          <w:pgNumType w:fmt="upperRoman" w:start="2" w:chapStyle="1"/>
          <w:cols w:space="425"/>
          <w:titlePg/>
          <w:docGrid w:linePitch="312"/>
        </w:sectPr>
      </w:pPr>
      <w:r>
        <w:rPr>
          <w:rFonts w:ascii="隶属" w:eastAsia="隶属" w:hAnsi="隶属" w:cs="隶属" w:hint="eastAsia"/>
          <w:b/>
          <w:bCs/>
          <w:noProof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B4C04B" wp14:editId="4541B092">
                <wp:simplePos x="0" y="0"/>
                <wp:positionH relativeFrom="column">
                  <wp:posOffset>-19050</wp:posOffset>
                </wp:positionH>
                <wp:positionV relativeFrom="paragraph">
                  <wp:posOffset>1270</wp:posOffset>
                </wp:positionV>
                <wp:extent cx="5504815" cy="20955"/>
                <wp:effectExtent l="0" t="4445" r="635" b="12700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04815" cy="209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32" type="#_x0000_t32" style="position:absolute;left:0pt;flip:y;margin-left:-1.5pt;margin-top:0.1pt;height:1.65pt;width:433.45pt;z-index:251660288;mso-width-relative:page;mso-height-relative:page;" filled="f" stroked="t" coordsize="21600,21600" o:gfxdata="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tHtugNUAAAAFAQAADwAAAAAAAAABACAAAAAiAAAA&#10;ZHJzL2Rvd25yZXYueG1sUEsBAhQAFAAAAAgAh07iQJRUPR8KAgAABAQAAA4AAAAAAAAAAQAgAAAA&#10;JAEAAGRycy9lMm9Eb2MueG1sUEsFBgAAAAAGAAYAWQEAAKA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隶属" w:eastAsia="隶属" w:hAnsi="隶属" w:cs="隶属" w:hint="eastAsia"/>
          <w:b/>
          <w:bCs/>
          <w:sz w:val="52"/>
          <w:szCs w:val="52"/>
        </w:rPr>
        <w:t>中国西部开发促进会</w:t>
      </w:r>
      <w:r>
        <w:rPr>
          <w:rFonts w:ascii="黑体" w:eastAsia="黑体" w:hAnsi="黑体" w:cs="黑体" w:hint="eastAsia"/>
          <w:sz w:val="52"/>
          <w:szCs w:val="52"/>
        </w:rPr>
        <w:t xml:space="preserve"> </w:t>
      </w:r>
      <w:r>
        <w:rPr>
          <w:rFonts w:ascii="黑体" w:eastAsia="黑体" w:hAnsi="黑体" w:cs="黑体" w:hint="eastAsia"/>
          <w:sz w:val="28"/>
          <w:szCs w:val="28"/>
        </w:rPr>
        <w:t>发 布</w:t>
      </w:r>
      <w:r>
        <w:rPr>
          <w:rFonts w:ascii="黑体" w:eastAsia="黑体" w:hAnsi="黑体" w:cs="黑体" w:hint="eastAsia"/>
          <w:sz w:val="52"/>
          <w:szCs w:val="52"/>
        </w:rPr>
        <w:t xml:space="preserve"> </w:t>
      </w:r>
    </w:p>
    <w:p w14:paraId="0DE33402" w14:textId="77777777" w:rsidR="008B61DC" w:rsidRDefault="008B61DC" w:rsidP="008B61DC">
      <w:pPr>
        <w:pStyle w:val="affffffc"/>
        <w:spacing w:after="360"/>
        <w:rPr>
          <w:rFonts w:hint="eastAsia"/>
        </w:rPr>
      </w:pPr>
      <w:bookmarkStart w:id="1" w:name="_Toc213077071"/>
      <w:bookmarkStart w:id="2" w:name="_Toc3964"/>
      <w:bookmarkStart w:id="3" w:name="_Toc212487669"/>
      <w:bookmarkStart w:id="4" w:name="_Toc12379"/>
      <w:bookmarkStart w:id="5" w:name="_Toc212315096"/>
      <w:bookmarkStart w:id="6" w:name="_Toc212823333"/>
      <w:bookmarkStart w:id="7" w:name="_Toc219386766"/>
      <w:bookmarkStart w:id="8" w:name="_Toc225323501"/>
      <w:bookmarkStart w:id="9" w:name="_Toc225323736"/>
      <w:bookmarkStart w:id="10" w:name="_Toc225324503"/>
      <w:bookmarkStart w:id="11" w:name="_Toc225326323"/>
      <w:bookmarkStart w:id="12" w:name="_Toc225954065"/>
      <w:bookmarkStart w:id="13" w:name="_Toc225954122"/>
      <w:bookmarkStart w:id="14" w:name="_Toc226017198"/>
      <w:bookmarkStart w:id="15" w:name="_Toc226538221"/>
      <w:bookmarkStart w:id="16" w:name="_Toc226550591"/>
      <w:bookmarkStart w:id="17" w:name="_Toc226620155"/>
      <w:bookmarkStart w:id="18" w:name="_Toc226729574"/>
      <w:bookmarkStart w:id="19" w:name="_Toc226731691"/>
      <w:bookmarkStart w:id="20" w:name="_Toc226731972"/>
      <w:bookmarkStart w:id="21" w:name="BookMark1"/>
      <w:r w:rsidRPr="008B61DC">
        <w:rPr>
          <w:rFonts w:hint="eastAsia"/>
          <w:spacing w:val="320"/>
        </w:rPr>
        <w:lastRenderedPageBreak/>
        <w:t>目</w:t>
      </w:r>
      <w:r>
        <w:rPr>
          <w:rFonts w:hint="eastAsia"/>
        </w:rPr>
        <w:t>次</w:t>
      </w:r>
    </w:p>
    <w:p w14:paraId="60612690" w14:textId="11BC5451" w:rsidR="008B61DC" w:rsidRPr="008B61DC" w:rsidRDefault="008B61DC">
      <w:pPr>
        <w:pStyle w:val="TOC1"/>
        <w:tabs>
          <w:tab w:val="right" w:leader="dot" w:pos="9344"/>
        </w:tabs>
        <w:rPr>
          <w:rFonts w:asciiTheme="minorHAnsi" w:eastAsiaTheme="minorEastAsia" w:hAnsiTheme="minorHAnsi" w:cstheme="minorBidi" w:hint="eastAsia"/>
          <w:noProof/>
          <w:sz w:val="22"/>
          <w:szCs w:val="24"/>
          <w14:ligatures w14:val="standardContextual"/>
        </w:rPr>
      </w:pPr>
      <w:r w:rsidRPr="008B61DC">
        <w:fldChar w:fldCharType="begin"/>
      </w:r>
      <w:r w:rsidRPr="008B61DC">
        <w:instrText xml:space="preserve"> TOC \o "1-1" \h \t "标准文件_一级条标题,2,标准文件_附录一级条标题,2," </w:instrText>
      </w:r>
      <w:r w:rsidRPr="008B61DC">
        <w:fldChar w:fldCharType="separate"/>
      </w:r>
      <w:hyperlink w:anchor="_Toc227240460" w:history="1">
        <w:r w:rsidRPr="008B61DC">
          <w:rPr>
            <w:rStyle w:val="affffd"/>
            <w:rFonts w:hint="eastAsia"/>
            <w:noProof/>
          </w:rPr>
          <w:t>前言</w:t>
        </w:r>
        <w:r w:rsidRPr="008B61DC">
          <w:rPr>
            <w:rFonts w:hint="eastAsia"/>
            <w:noProof/>
          </w:rPr>
          <w:tab/>
        </w:r>
        <w:r w:rsidRPr="008B61DC">
          <w:rPr>
            <w:rFonts w:hint="eastAsia"/>
            <w:noProof/>
          </w:rPr>
          <w:fldChar w:fldCharType="begin"/>
        </w:r>
        <w:r w:rsidRPr="008B61DC">
          <w:rPr>
            <w:rFonts w:hint="eastAsia"/>
            <w:noProof/>
          </w:rPr>
          <w:instrText xml:space="preserve"> </w:instrText>
        </w:r>
        <w:r w:rsidRPr="008B61DC">
          <w:rPr>
            <w:noProof/>
          </w:rPr>
          <w:instrText>PAGEREF _Toc227240460 \h</w:instrText>
        </w:r>
        <w:r w:rsidRPr="008B61DC">
          <w:rPr>
            <w:rFonts w:hint="eastAsia"/>
            <w:noProof/>
          </w:rPr>
          <w:instrText xml:space="preserve"> </w:instrText>
        </w:r>
        <w:r w:rsidRPr="008B61DC">
          <w:rPr>
            <w:rFonts w:hint="eastAsia"/>
            <w:noProof/>
          </w:rPr>
        </w:r>
        <w:r w:rsidRPr="008B61DC">
          <w:rPr>
            <w:rFonts w:hint="eastAsia"/>
            <w:noProof/>
          </w:rPr>
          <w:fldChar w:fldCharType="separate"/>
        </w:r>
        <w:r w:rsidRPr="008B61DC">
          <w:rPr>
            <w:noProof/>
          </w:rPr>
          <w:t>III</w:t>
        </w:r>
        <w:r w:rsidRPr="008B61DC">
          <w:rPr>
            <w:rFonts w:hint="eastAsia"/>
            <w:noProof/>
          </w:rPr>
          <w:fldChar w:fldCharType="end"/>
        </w:r>
      </w:hyperlink>
    </w:p>
    <w:p w14:paraId="0A115BA0" w14:textId="42B7C776" w:rsidR="008B61DC" w:rsidRPr="008B61DC" w:rsidRDefault="008B61DC">
      <w:pPr>
        <w:pStyle w:val="TOC1"/>
        <w:tabs>
          <w:tab w:val="right" w:leader="dot" w:pos="9344"/>
        </w:tabs>
        <w:rPr>
          <w:rFonts w:asciiTheme="minorHAnsi" w:eastAsiaTheme="minorEastAsia" w:hAnsiTheme="minorHAnsi" w:cstheme="minorBidi" w:hint="eastAsia"/>
          <w:noProof/>
          <w:sz w:val="22"/>
          <w:szCs w:val="24"/>
          <w14:ligatures w14:val="standardContextual"/>
        </w:rPr>
      </w:pPr>
      <w:hyperlink w:anchor="_Toc227240462" w:history="1">
        <w:r w:rsidRPr="008B61DC">
          <w:rPr>
            <w:rStyle w:val="affffd"/>
            <w:rFonts w:hint="eastAsia"/>
            <w:noProof/>
          </w:rPr>
          <w:t>1</w:t>
        </w:r>
        <w:r>
          <w:rPr>
            <w:rStyle w:val="affffd"/>
            <w:noProof/>
          </w:rPr>
          <w:t xml:space="preserve"> </w:t>
        </w:r>
        <w:r w:rsidRPr="008B61DC">
          <w:rPr>
            <w:rStyle w:val="affffd"/>
            <w:rFonts w:hint="eastAsia"/>
            <w:noProof/>
          </w:rPr>
          <w:t xml:space="preserve"> 范围</w:t>
        </w:r>
        <w:r w:rsidRPr="008B61DC">
          <w:rPr>
            <w:rFonts w:hint="eastAsia"/>
            <w:noProof/>
          </w:rPr>
          <w:tab/>
        </w:r>
        <w:r w:rsidRPr="008B61DC">
          <w:rPr>
            <w:rFonts w:hint="eastAsia"/>
            <w:noProof/>
          </w:rPr>
          <w:fldChar w:fldCharType="begin"/>
        </w:r>
        <w:r w:rsidRPr="008B61DC">
          <w:rPr>
            <w:rFonts w:hint="eastAsia"/>
            <w:noProof/>
          </w:rPr>
          <w:instrText xml:space="preserve"> </w:instrText>
        </w:r>
        <w:r w:rsidRPr="008B61DC">
          <w:rPr>
            <w:noProof/>
          </w:rPr>
          <w:instrText>PAGEREF _Toc227240462 \h</w:instrText>
        </w:r>
        <w:r w:rsidRPr="008B61DC">
          <w:rPr>
            <w:rFonts w:hint="eastAsia"/>
            <w:noProof/>
          </w:rPr>
          <w:instrText xml:space="preserve"> </w:instrText>
        </w:r>
        <w:r w:rsidRPr="008B61DC">
          <w:rPr>
            <w:rFonts w:hint="eastAsia"/>
            <w:noProof/>
          </w:rPr>
        </w:r>
        <w:r w:rsidRPr="008B61DC">
          <w:rPr>
            <w:rFonts w:hint="eastAsia"/>
            <w:noProof/>
          </w:rPr>
          <w:fldChar w:fldCharType="separate"/>
        </w:r>
        <w:r w:rsidRPr="008B61DC">
          <w:rPr>
            <w:noProof/>
          </w:rPr>
          <w:t>1</w:t>
        </w:r>
        <w:r w:rsidRPr="008B61DC">
          <w:rPr>
            <w:rFonts w:hint="eastAsia"/>
            <w:noProof/>
          </w:rPr>
          <w:fldChar w:fldCharType="end"/>
        </w:r>
      </w:hyperlink>
    </w:p>
    <w:p w14:paraId="56F4BF86" w14:textId="1F6BC3C0" w:rsidR="008B61DC" w:rsidRPr="008B61DC" w:rsidRDefault="008B61DC">
      <w:pPr>
        <w:pStyle w:val="TOC1"/>
        <w:tabs>
          <w:tab w:val="right" w:leader="dot" w:pos="9344"/>
        </w:tabs>
        <w:rPr>
          <w:rFonts w:asciiTheme="minorHAnsi" w:eastAsiaTheme="minorEastAsia" w:hAnsiTheme="minorHAnsi" w:cstheme="minorBidi" w:hint="eastAsia"/>
          <w:noProof/>
          <w:sz w:val="22"/>
          <w:szCs w:val="24"/>
          <w14:ligatures w14:val="standardContextual"/>
        </w:rPr>
      </w:pPr>
      <w:hyperlink w:anchor="_Toc227240463" w:history="1">
        <w:r w:rsidRPr="008B61DC">
          <w:rPr>
            <w:rStyle w:val="affffd"/>
            <w:rFonts w:hint="eastAsia"/>
            <w:noProof/>
          </w:rPr>
          <w:t>2</w:t>
        </w:r>
        <w:r>
          <w:rPr>
            <w:rStyle w:val="affffd"/>
            <w:noProof/>
          </w:rPr>
          <w:t xml:space="preserve"> </w:t>
        </w:r>
        <w:r w:rsidRPr="008B61DC">
          <w:rPr>
            <w:rStyle w:val="affffd"/>
            <w:rFonts w:hint="eastAsia"/>
            <w:noProof/>
          </w:rPr>
          <w:t xml:space="preserve"> 规范性引用文件</w:t>
        </w:r>
        <w:r w:rsidRPr="008B61DC">
          <w:rPr>
            <w:rFonts w:hint="eastAsia"/>
            <w:noProof/>
          </w:rPr>
          <w:tab/>
        </w:r>
        <w:r w:rsidRPr="008B61DC">
          <w:rPr>
            <w:rFonts w:hint="eastAsia"/>
            <w:noProof/>
          </w:rPr>
          <w:fldChar w:fldCharType="begin"/>
        </w:r>
        <w:r w:rsidRPr="008B61DC">
          <w:rPr>
            <w:rFonts w:hint="eastAsia"/>
            <w:noProof/>
          </w:rPr>
          <w:instrText xml:space="preserve"> </w:instrText>
        </w:r>
        <w:r w:rsidRPr="008B61DC">
          <w:rPr>
            <w:noProof/>
          </w:rPr>
          <w:instrText>PAGEREF _Toc227240463 \h</w:instrText>
        </w:r>
        <w:r w:rsidRPr="008B61DC">
          <w:rPr>
            <w:rFonts w:hint="eastAsia"/>
            <w:noProof/>
          </w:rPr>
          <w:instrText xml:space="preserve"> </w:instrText>
        </w:r>
        <w:r w:rsidRPr="008B61DC">
          <w:rPr>
            <w:rFonts w:hint="eastAsia"/>
            <w:noProof/>
          </w:rPr>
        </w:r>
        <w:r w:rsidRPr="008B61DC">
          <w:rPr>
            <w:rFonts w:hint="eastAsia"/>
            <w:noProof/>
          </w:rPr>
          <w:fldChar w:fldCharType="separate"/>
        </w:r>
        <w:r w:rsidRPr="008B61DC">
          <w:rPr>
            <w:noProof/>
          </w:rPr>
          <w:t>1</w:t>
        </w:r>
        <w:r w:rsidRPr="008B61DC">
          <w:rPr>
            <w:rFonts w:hint="eastAsia"/>
            <w:noProof/>
          </w:rPr>
          <w:fldChar w:fldCharType="end"/>
        </w:r>
      </w:hyperlink>
    </w:p>
    <w:p w14:paraId="06644C94" w14:textId="044153FA" w:rsidR="008B61DC" w:rsidRPr="008B61DC" w:rsidRDefault="008B61DC">
      <w:pPr>
        <w:pStyle w:val="TOC1"/>
        <w:tabs>
          <w:tab w:val="right" w:leader="dot" w:pos="9344"/>
        </w:tabs>
        <w:rPr>
          <w:rFonts w:asciiTheme="minorHAnsi" w:eastAsiaTheme="minorEastAsia" w:hAnsiTheme="minorHAnsi" w:cstheme="minorBidi" w:hint="eastAsia"/>
          <w:noProof/>
          <w:sz w:val="22"/>
          <w:szCs w:val="24"/>
          <w14:ligatures w14:val="standardContextual"/>
        </w:rPr>
      </w:pPr>
      <w:hyperlink w:anchor="_Toc227240464" w:history="1">
        <w:r w:rsidRPr="008B61DC">
          <w:rPr>
            <w:rStyle w:val="affffd"/>
            <w:rFonts w:hint="eastAsia"/>
            <w:noProof/>
          </w:rPr>
          <w:t>3</w:t>
        </w:r>
        <w:r>
          <w:rPr>
            <w:rStyle w:val="affffd"/>
            <w:noProof/>
          </w:rPr>
          <w:t xml:space="preserve"> </w:t>
        </w:r>
        <w:r w:rsidRPr="008B61DC">
          <w:rPr>
            <w:rStyle w:val="affffd"/>
            <w:rFonts w:hint="eastAsia"/>
            <w:noProof/>
          </w:rPr>
          <w:t xml:space="preserve"> 术语和定义</w:t>
        </w:r>
        <w:r w:rsidRPr="008B61DC">
          <w:rPr>
            <w:rFonts w:hint="eastAsia"/>
            <w:noProof/>
          </w:rPr>
          <w:tab/>
        </w:r>
        <w:r w:rsidRPr="008B61DC">
          <w:rPr>
            <w:rFonts w:hint="eastAsia"/>
            <w:noProof/>
          </w:rPr>
          <w:fldChar w:fldCharType="begin"/>
        </w:r>
        <w:r w:rsidRPr="008B61DC">
          <w:rPr>
            <w:rFonts w:hint="eastAsia"/>
            <w:noProof/>
          </w:rPr>
          <w:instrText xml:space="preserve"> </w:instrText>
        </w:r>
        <w:r w:rsidRPr="008B61DC">
          <w:rPr>
            <w:noProof/>
          </w:rPr>
          <w:instrText>PAGEREF _Toc227240464 \h</w:instrText>
        </w:r>
        <w:r w:rsidRPr="008B61DC">
          <w:rPr>
            <w:rFonts w:hint="eastAsia"/>
            <w:noProof/>
          </w:rPr>
          <w:instrText xml:space="preserve"> </w:instrText>
        </w:r>
        <w:r w:rsidRPr="008B61DC">
          <w:rPr>
            <w:rFonts w:hint="eastAsia"/>
            <w:noProof/>
          </w:rPr>
        </w:r>
        <w:r w:rsidRPr="008B61DC">
          <w:rPr>
            <w:rFonts w:hint="eastAsia"/>
            <w:noProof/>
          </w:rPr>
          <w:fldChar w:fldCharType="separate"/>
        </w:r>
        <w:r w:rsidRPr="008B61DC">
          <w:rPr>
            <w:noProof/>
          </w:rPr>
          <w:t>1</w:t>
        </w:r>
        <w:r w:rsidRPr="008B61DC">
          <w:rPr>
            <w:rFonts w:hint="eastAsia"/>
            <w:noProof/>
          </w:rPr>
          <w:fldChar w:fldCharType="end"/>
        </w:r>
      </w:hyperlink>
    </w:p>
    <w:p w14:paraId="50DA7586" w14:textId="593F4C46" w:rsidR="008B61DC" w:rsidRPr="008B61DC" w:rsidRDefault="008B61DC">
      <w:pPr>
        <w:pStyle w:val="TOC1"/>
        <w:tabs>
          <w:tab w:val="right" w:leader="dot" w:pos="9344"/>
        </w:tabs>
        <w:rPr>
          <w:rFonts w:asciiTheme="minorHAnsi" w:eastAsiaTheme="minorEastAsia" w:hAnsiTheme="minorHAnsi" w:cstheme="minorBidi" w:hint="eastAsia"/>
          <w:noProof/>
          <w:sz w:val="22"/>
          <w:szCs w:val="24"/>
          <w14:ligatures w14:val="standardContextual"/>
        </w:rPr>
      </w:pPr>
      <w:hyperlink w:anchor="_Toc227240465" w:history="1">
        <w:r w:rsidRPr="008B61DC">
          <w:rPr>
            <w:rStyle w:val="affffd"/>
            <w:rFonts w:hint="eastAsia"/>
            <w:noProof/>
          </w:rPr>
          <w:t>4</w:t>
        </w:r>
        <w:r>
          <w:rPr>
            <w:rStyle w:val="affffd"/>
            <w:noProof/>
          </w:rPr>
          <w:t xml:space="preserve"> </w:t>
        </w:r>
        <w:r w:rsidRPr="008B61DC">
          <w:rPr>
            <w:rStyle w:val="affffd"/>
            <w:rFonts w:hint="eastAsia"/>
            <w:noProof/>
          </w:rPr>
          <w:t xml:space="preserve"> 基本规定</w:t>
        </w:r>
        <w:r w:rsidRPr="008B61DC">
          <w:rPr>
            <w:rFonts w:hint="eastAsia"/>
            <w:noProof/>
          </w:rPr>
          <w:tab/>
        </w:r>
        <w:r w:rsidRPr="008B61DC">
          <w:rPr>
            <w:rFonts w:hint="eastAsia"/>
            <w:noProof/>
          </w:rPr>
          <w:fldChar w:fldCharType="begin"/>
        </w:r>
        <w:r w:rsidRPr="008B61DC">
          <w:rPr>
            <w:rFonts w:hint="eastAsia"/>
            <w:noProof/>
          </w:rPr>
          <w:instrText xml:space="preserve"> </w:instrText>
        </w:r>
        <w:r w:rsidRPr="008B61DC">
          <w:rPr>
            <w:noProof/>
          </w:rPr>
          <w:instrText>PAGEREF _Toc227240465 \h</w:instrText>
        </w:r>
        <w:r w:rsidRPr="008B61DC">
          <w:rPr>
            <w:rFonts w:hint="eastAsia"/>
            <w:noProof/>
          </w:rPr>
          <w:instrText xml:space="preserve"> </w:instrText>
        </w:r>
        <w:r w:rsidRPr="008B61DC">
          <w:rPr>
            <w:rFonts w:hint="eastAsia"/>
            <w:noProof/>
          </w:rPr>
        </w:r>
        <w:r w:rsidRPr="008B61DC">
          <w:rPr>
            <w:rFonts w:hint="eastAsia"/>
            <w:noProof/>
          </w:rPr>
          <w:fldChar w:fldCharType="separate"/>
        </w:r>
        <w:r w:rsidRPr="008B61DC">
          <w:rPr>
            <w:noProof/>
          </w:rPr>
          <w:t>1</w:t>
        </w:r>
        <w:r w:rsidRPr="008B61DC">
          <w:rPr>
            <w:rFonts w:hint="eastAsia"/>
            <w:noProof/>
          </w:rPr>
          <w:fldChar w:fldCharType="end"/>
        </w:r>
      </w:hyperlink>
    </w:p>
    <w:p w14:paraId="67DB7284" w14:textId="6C5E0AF2" w:rsidR="008B61DC" w:rsidRPr="008B61DC" w:rsidRDefault="008B61DC">
      <w:pPr>
        <w:pStyle w:val="TOC2"/>
        <w:rPr>
          <w:rFonts w:asciiTheme="minorHAnsi" w:eastAsiaTheme="minorEastAsia" w:hAnsiTheme="minorHAnsi" w:cstheme="minorBidi" w:hint="eastAsia"/>
          <w:noProof/>
          <w:sz w:val="22"/>
          <w:szCs w:val="24"/>
          <w14:ligatures w14:val="standardContextual"/>
        </w:rPr>
      </w:pPr>
      <w:hyperlink w:anchor="_Toc227240466" w:history="1">
        <w:r w:rsidRPr="008B61DC">
          <w:rPr>
            <w:rStyle w:val="affffd"/>
            <w:rFonts w:hint="eastAsia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4.1</w:t>
        </w:r>
        <w:r>
          <w:rPr>
            <w:rStyle w:val="affffd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 xml:space="preserve"> </w:t>
        </w:r>
        <w:r w:rsidRPr="008B61DC">
          <w:rPr>
            <w:rStyle w:val="affffd"/>
            <w:rFonts w:hint="eastAsia"/>
            <w:noProof/>
          </w:rPr>
          <w:t xml:space="preserve"> 一般规定</w:t>
        </w:r>
        <w:r w:rsidRPr="008B61DC">
          <w:rPr>
            <w:rFonts w:hint="eastAsia"/>
            <w:noProof/>
          </w:rPr>
          <w:tab/>
        </w:r>
        <w:r w:rsidRPr="008B61DC">
          <w:rPr>
            <w:rFonts w:hint="eastAsia"/>
            <w:noProof/>
          </w:rPr>
          <w:fldChar w:fldCharType="begin"/>
        </w:r>
        <w:r w:rsidRPr="008B61DC">
          <w:rPr>
            <w:rFonts w:hint="eastAsia"/>
            <w:noProof/>
          </w:rPr>
          <w:instrText xml:space="preserve"> </w:instrText>
        </w:r>
        <w:r w:rsidRPr="008B61DC">
          <w:rPr>
            <w:noProof/>
          </w:rPr>
          <w:instrText>PAGEREF _Toc227240466 \h</w:instrText>
        </w:r>
        <w:r w:rsidRPr="008B61DC">
          <w:rPr>
            <w:rFonts w:hint="eastAsia"/>
            <w:noProof/>
          </w:rPr>
          <w:instrText xml:space="preserve"> </w:instrText>
        </w:r>
        <w:r w:rsidRPr="008B61DC">
          <w:rPr>
            <w:rFonts w:hint="eastAsia"/>
            <w:noProof/>
          </w:rPr>
        </w:r>
        <w:r w:rsidRPr="008B61DC">
          <w:rPr>
            <w:rFonts w:hint="eastAsia"/>
            <w:noProof/>
          </w:rPr>
          <w:fldChar w:fldCharType="separate"/>
        </w:r>
        <w:r w:rsidRPr="008B61DC">
          <w:rPr>
            <w:noProof/>
          </w:rPr>
          <w:t>1</w:t>
        </w:r>
        <w:r w:rsidRPr="008B61DC">
          <w:rPr>
            <w:rFonts w:hint="eastAsia"/>
            <w:noProof/>
          </w:rPr>
          <w:fldChar w:fldCharType="end"/>
        </w:r>
      </w:hyperlink>
    </w:p>
    <w:p w14:paraId="68C50DD0" w14:textId="6ED6C6DE" w:rsidR="008B61DC" w:rsidRPr="008B61DC" w:rsidRDefault="008B61DC">
      <w:pPr>
        <w:pStyle w:val="TOC2"/>
        <w:rPr>
          <w:rFonts w:asciiTheme="minorHAnsi" w:eastAsiaTheme="minorEastAsia" w:hAnsiTheme="minorHAnsi" w:cstheme="minorBidi" w:hint="eastAsia"/>
          <w:noProof/>
          <w:sz w:val="22"/>
          <w:szCs w:val="24"/>
          <w14:ligatures w14:val="standardContextual"/>
        </w:rPr>
      </w:pPr>
      <w:hyperlink w:anchor="_Toc227240467" w:history="1">
        <w:r w:rsidRPr="008B61DC">
          <w:rPr>
            <w:rStyle w:val="affffd"/>
            <w:rFonts w:hint="eastAsia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4.2</w:t>
        </w:r>
        <w:r>
          <w:rPr>
            <w:rStyle w:val="affffd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 xml:space="preserve"> </w:t>
        </w:r>
        <w:r w:rsidRPr="008B61DC">
          <w:rPr>
            <w:rStyle w:val="affffd"/>
            <w:rFonts w:hint="eastAsia"/>
            <w:noProof/>
          </w:rPr>
          <w:t xml:space="preserve"> 评估与修复原则</w:t>
        </w:r>
        <w:r w:rsidRPr="008B61DC">
          <w:rPr>
            <w:rFonts w:hint="eastAsia"/>
            <w:noProof/>
          </w:rPr>
          <w:tab/>
        </w:r>
        <w:r w:rsidRPr="008B61DC">
          <w:rPr>
            <w:rFonts w:hint="eastAsia"/>
            <w:noProof/>
          </w:rPr>
          <w:fldChar w:fldCharType="begin"/>
        </w:r>
        <w:r w:rsidRPr="008B61DC">
          <w:rPr>
            <w:rFonts w:hint="eastAsia"/>
            <w:noProof/>
          </w:rPr>
          <w:instrText xml:space="preserve"> </w:instrText>
        </w:r>
        <w:r w:rsidRPr="008B61DC">
          <w:rPr>
            <w:noProof/>
          </w:rPr>
          <w:instrText>PAGEREF _Toc227240467 \h</w:instrText>
        </w:r>
        <w:r w:rsidRPr="008B61DC">
          <w:rPr>
            <w:rFonts w:hint="eastAsia"/>
            <w:noProof/>
          </w:rPr>
          <w:instrText xml:space="preserve"> </w:instrText>
        </w:r>
        <w:r w:rsidRPr="008B61DC">
          <w:rPr>
            <w:rFonts w:hint="eastAsia"/>
            <w:noProof/>
          </w:rPr>
        </w:r>
        <w:r w:rsidRPr="008B61DC">
          <w:rPr>
            <w:rFonts w:hint="eastAsia"/>
            <w:noProof/>
          </w:rPr>
          <w:fldChar w:fldCharType="separate"/>
        </w:r>
        <w:r w:rsidRPr="008B61DC">
          <w:rPr>
            <w:noProof/>
          </w:rPr>
          <w:t>2</w:t>
        </w:r>
        <w:r w:rsidRPr="008B61DC">
          <w:rPr>
            <w:rFonts w:hint="eastAsia"/>
            <w:noProof/>
          </w:rPr>
          <w:fldChar w:fldCharType="end"/>
        </w:r>
      </w:hyperlink>
    </w:p>
    <w:p w14:paraId="6AAFD8ED" w14:textId="409834A6" w:rsidR="008B61DC" w:rsidRPr="008B61DC" w:rsidRDefault="008B61DC">
      <w:pPr>
        <w:pStyle w:val="TOC2"/>
        <w:rPr>
          <w:rFonts w:asciiTheme="minorHAnsi" w:eastAsiaTheme="minorEastAsia" w:hAnsiTheme="minorHAnsi" w:cstheme="minorBidi" w:hint="eastAsia"/>
          <w:noProof/>
          <w:sz w:val="22"/>
          <w:szCs w:val="24"/>
          <w14:ligatures w14:val="standardContextual"/>
        </w:rPr>
      </w:pPr>
      <w:hyperlink w:anchor="_Toc227240468" w:history="1">
        <w:r w:rsidRPr="008B61DC">
          <w:rPr>
            <w:rStyle w:val="affffd"/>
            <w:rFonts w:hint="eastAsia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4.3</w:t>
        </w:r>
        <w:r>
          <w:rPr>
            <w:rStyle w:val="affffd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 xml:space="preserve"> </w:t>
        </w:r>
        <w:r w:rsidRPr="008B61DC">
          <w:rPr>
            <w:rStyle w:val="affffd"/>
            <w:rFonts w:hint="eastAsia"/>
            <w:noProof/>
          </w:rPr>
          <w:t xml:space="preserve"> 评估与修复程序</w:t>
        </w:r>
        <w:r w:rsidRPr="008B61DC">
          <w:rPr>
            <w:rFonts w:hint="eastAsia"/>
            <w:noProof/>
          </w:rPr>
          <w:tab/>
        </w:r>
        <w:r w:rsidRPr="008B61DC">
          <w:rPr>
            <w:rFonts w:hint="eastAsia"/>
            <w:noProof/>
          </w:rPr>
          <w:fldChar w:fldCharType="begin"/>
        </w:r>
        <w:r w:rsidRPr="008B61DC">
          <w:rPr>
            <w:rFonts w:hint="eastAsia"/>
            <w:noProof/>
          </w:rPr>
          <w:instrText xml:space="preserve"> </w:instrText>
        </w:r>
        <w:r w:rsidRPr="008B61DC">
          <w:rPr>
            <w:noProof/>
          </w:rPr>
          <w:instrText>PAGEREF _Toc227240468 \h</w:instrText>
        </w:r>
        <w:r w:rsidRPr="008B61DC">
          <w:rPr>
            <w:rFonts w:hint="eastAsia"/>
            <w:noProof/>
          </w:rPr>
          <w:instrText xml:space="preserve"> </w:instrText>
        </w:r>
        <w:r w:rsidRPr="008B61DC">
          <w:rPr>
            <w:rFonts w:hint="eastAsia"/>
            <w:noProof/>
          </w:rPr>
        </w:r>
        <w:r w:rsidRPr="008B61DC">
          <w:rPr>
            <w:rFonts w:hint="eastAsia"/>
            <w:noProof/>
          </w:rPr>
          <w:fldChar w:fldCharType="separate"/>
        </w:r>
        <w:r w:rsidRPr="008B61DC">
          <w:rPr>
            <w:noProof/>
          </w:rPr>
          <w:t>2</w:t>
        </w:r>
        <w:r w:rsidRPr="008B61DC">
          <w:rPr>
            <w:rFonts w:hint="eastAsia"/>
            <w:noProof/>
          </w:rPr>
          <w:fldChar w:fldCharType="end"/>
        </w:r>
      </w:hyperlink>
    </w:p>
    <w:p w14:paraId="7721D94E" w14:textId="2A28A3D7" w:rsidR="008B61DC" w:rsidRPr="008B61DC" w:rsidRDefault="008B61DC">
      <w:pPr>
        <w:pStyle w:val="TOC2"/>
        <w:rPr>
          <w:rFonts w:asciiTheme="minorHAnsi" w:eastAsiaTheme="minorEastAsia" w:hAnsiTheme="minorHAnsi" w:cstheme="minorBidi" w:hint="eastAsia"/>
          <w:noProof/>
          <w:sz w:val="22"/>
          <w:szCs w:val="24"/>
          <w14:ligatures w14:val="standardContextual"/>
        </w:rPr>
      </w:pPr>
      <w:hyperlink w:anchor="_Toc227240469" w:history="1">
        <w:r w:rsidRPr="008B61DC">
          <w:rPr>
            <w:rStyle w:val="affffd"/>
            <w:rFonts w:hint="eastAsia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4.4</w:t>
        </w:r>
        <w:r>
          <w:rPr>
            <w:rStyle w:val="affffd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 xml:space="preserve"> </w:t>
        </w:r>
        <w:r w:rsidRPr="008B61DC">
          <w:rPr>
            <w:rStyle w:val="affffd"/>
            <w:rFonts w:hint="eastAsia"/>
            <w:noProof/>
          </w:rPr>
          <w:t xml:space="preserve"> 安全与环保要求</w:t>
        </w:r>
        <w:r w:rsidRPr="008B61DC">
          <w:rPr>
            <w:rFonts w:hint="eastAsia"/>
            <w:noProof/>
          </w:rPr>
          <w:tab/>
        </w:r>
        <w:r w:rsidRPr="008B61DC">
          <w:rPr>
            <w:rFonts w:hint="eastAsia"/>
            <w:noProof/>
          </w:rPr>
          <w:fldChar w:fldCharType="begin"/>
        </w:r>
        <w:r w:rsidRPr="008B61DC">
          <w:rPr>
            <w:rFonts w:hint="eastAsia"/>
            <w:noProof/>
          </w:rPr>
          <w:instrText xml:space="preserve"> </w:instrText>
        </w:r>
        <w:r w:rsidRPr="008B61DC">
          <w:rPr>
            <w:noProof/>
          </w:rPr>
          <w:instrText>PAGEREF _Toc227240469 \h</w:instrText>
        </w:r>
        <w:r w:rsidRPr="008B61DC">
          <w:rPr>
            <w:rFonts w:hint="eastAsia"/>
            <w:noProof/>
          </w:rPr>
          <w:instrText xml:space="preserve"> </w:instrText>
        </w:r>
        <w:r w:rsidRPr="008B61DC">
          <w:rPr>
            <w:rFonts w:hint="eastAsia"/>
            <w:noProof/>
          </w:rPr>
        </w:r>
        <w:r w:rsidRPr="008B61DC">
          <w:rPr>
            <w:rFonts w:hint="eastAsia"/>
            <w:noProof/>
          </w:rPr>
          <w:fldChar w:fldCharType="separate"/>
        </w:r>
        <w:r w:rsidRPr="008B61DC">
          <w:rPr>
            <w:noProof/>
          </w:rPr>
          <w:t>2</w:t>
        </w:r>
        <w:r w:rsidRPr="008B61DC">
          <w:rPr>
            <w:rFonts w:hint="eastAsia"/>
            <w:noProof/>
          </w:rPr>
          <w:fldChar w:fldCharType="end"/>
        </w:r>
      </w:hyperlink>
    </w:p>
    <w:p w14:paraId="689A840A" w14:textId="74223948" w:rsidR="008B61DC" w:rsidRPr="008B61DC" w:rsidRDefault="008B61DC">
      <w:pPr>
        <w:pStyle w:val="TOC1"/>
        <w:tabs>
          <w:tab w:val="right" w:leader="dot" w:pos="9344"/>
        </w:tabs>
        <w:rPr>
          <w:rFonts w:asciiTheme="minorHAnsi" w:eastAsiaTheme="minorEastAsia" w:hAnsiTheme="minorHAnsi" w:cstheme="minorBidi" w:hint="eastAsia"/>
          <w:noProof/>
          <w:sz w:val="22"/>
          <w:szCs w:val="24"/>
          <w14:ligatures w14:val="standardContextual"/>
        </w:rPr>
      </w:pPr>
      <w:hyperlink w:anchor="_Toc227240470" w:history="1">
        <w:r w:rsidRPr="008B61DC">
          <w:rPr>
            <w:rStyle w:val="affffd"/>
            <w:rFonts w:hint="eastAsia"/>
            <w:noProof/>
          </w:rPr>
          <w:t>5</w:t>
        </w:r>
        <w:r>
          <w:rPr>
            <w:rStyle w:val="affffd"/>
            <w:noProof/>
          </w:rPr>
          <w:t xml:space="preserve"> </w:t>
        </w:r>
        <w:r w:rsidRPr="008B61DC">
          <w:rPr>
            <w:rStyle w:val="affffd"/>
            <w:rFonts w:hint="eastAsia"/>
            <w:noProof/>
          </w:rPr>
          <w:t xml:space="preserve"> 调查与检测</w:t>
        </w:r>
        <w:r w:rsidRPr="008B61DC">
          <w:rPr>
            <w:rFonts w:hint="eastAsia"/>
            <w:noProof/>
          </w:rPr>
          <w:tab/>
        </w:r>
        <w:r w:rsidRPr="008B61DC">
          <w:rPr>
            <w:rFonts w:hint="eastAsia"/>
            <w:noProof/>
          </w:rPr>
          <w:fldChar w:fldCharType="begin"/>
        </w:r>
        <w:r w:rsidRPr="008B61DC">
          <w:rPr>
            <w:rFonts w:hint="eastAsia"/>
            <w:noProof/>
          </w:rPr>
          <w:instrText xml:space="preserve"> </w:instrText>
        </w:r>
        <w:r w:rsidRPr="008B61DC">
          <w:rPr>
            <w:noProof/>
          </w:rPr>
          <w:instrText>PAGEREF _Toc227240470 \h</w:instrText>
        </w:r>
        <w:r w:rsidRPr="008B61DC">
          <w:rPr>
            <w:rFonts w:hint="eastAsia"/>
            <w:noProof/>
          </w:rPr>
          <w:instrText xml:space="preserve"> </w:instrText>
        </w:r>
        <w:r w:rsidRPr="008B61DC">
          <w:rPr>
            <w:rFonts w:hint="eastAsia"/>
            <w:noProof/>
          </w:rPr>
        </w:r>
        <w:r w:rsidRPr="008B61DC">
          <w:rPr>
            <w:rFonts w:hint="eastAsia"/>
            <w:noProof/>
          </w:rPr>
          <w:fldChar w:fldCharType="separate"/>
        </w:r>
        <w:r w:rsidRPr="008B61DC">
          <w:rPr>
            <w:noProof/>
          </w:rPr>
          <w:t>2</w:t>
        </w:r>
        <w:r w:rsidRPr="008B61DC">
          <w:rPr>
            <w:rFonts w:hint="eastAsia"/>
            <w:noProof/>
          </w:rPr>
          <w:fldChar w:fldCharType="end"/>
        </w:r>
      </w:hyperlink>
    </w:p>
    <w:p w14:paraId="0AC85378" w14:textId="5FFC789D" w:rsidR="008B61DC" w:rsidRPr="008B61DC" w:rsidRDefault="008B61DC">
      <w:pPr>
        <w:pStyle w:val="TOC2"/>
        <w:rPr>
          <w:rFonts w:asciiTheme="minorHAnsi" w:eastAsiaTheme="minorEastAsia" w:hAnsiTheme="minorHAnsi" w:cstheme="minorBidi" w:hint="eastAsia"/>
          <w:noProof/>
          <w:sz w:val="22"/>
          <w:szCs w:val="24"/>
          <w14:ligatures w14:val="standardContextual"/>
        </w:rPr>
      </w:pPr>
      <w:hyperlink w:anchor="_Toc227240471" w:history="1">
        <w:r w:rsidRPr="008B61DC">
          <w:rPr>
            <w:rStyle w:val="affffd"/>
            <w:rFonts w:hint="eastAsia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5.1</w:t>
        </w:r>
        <w:r>
          <w:rPr>
            <w:rStyle w:val="affffd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 xml:space="preserve"> </w:t>
        </w:r>
        <w:r w:rsidRPr="008B61DC">
          <w:rPr>
            <w:rStyle w:val="affffd"/>
            <w:rFonts w:hint="eastAsia"/>
            <w:noProof/>
          </w:rPr>
          <w:t xml:space="preserve"> 资料调查</w:t>
        </w:r>
        <w:r w:rsidRPr="008B61DC">
          <w:rPr>
            <w:rFonts w:hint="eastAsia"/>
            <w:noProof/>
          </w:rPr>
          <w:tab/>
        </w:r>
        <w:r w:rsidRPr="008B61DC">
          <w:rPr>
            <w:rFonts w:hint="eastAsia"/>
            <w:noProof/>
          </w:rPr>
          <w:fldChar w:fldCharType="begin"/>
        </w:r>
        <w:r w:rsidRPr="008B61DC">
          <w:rPr>
            <w:rFonts w:hint="eastAsia"/>
            <w:noProof/>
          </w:rPr>
          <w:instrText xml:space="preserve"> </w:instrText>
        </w:r>
        <w:r w:rsidRPr="008B61DC">
          <w:rPr>
            <w:noProof/>
          </w:rPr>
          <w:instrText>PAGEREF _Toc227240471 \h</w:instrText>
        </w:r>
        <w:r w:rsidRPr="008B61DC">
          <w:rPr>
            <w:rFonts w:hint="eastAsia"/>
            <w:noProof/>
          </w:rPr>
          <w:instrText xml:space="preserve"> </w:instrText>
        </w:r>
        <w:r w:rsidRPr="008B61DC">
          <w:rPr>
            <w:rFonts w:hint="eastAsia"/>
            <w:noProof/>
          </w:rPr>
        </w:r>
        <w:r w:rsidRPr="008B61DC">
          <w:rPr>
            <w:rFonts w:hint="eastAsia"/>
            <w:noProof/>
          </w:rPr>
          <w:fldChar w:fldCharType="separate"/>
        </w:r>
        <w:r w:rsidRPr="008B61DC">
          <w:rPr>
            <w:noProof/>
          </w:rPr>
          <w:t>2</w:t>
        </w:r>
        <w:r w:rsidRPr="008B61DC">
          <w:rPr>
            <w:rFonts w:hint="eastAsia"/>
            <w:noProof/>
          </w:rPr>
          <w:fldChar w:fldCharType="end"/>
        </w:r>
      </w:hyperlink>
    </w:p>
    <w:p w14:paraId="4236E248" w14:textId="73AC09CE" w:rsidR="008B61DC" w:rsidRPr="008B61DC" w:rsidRDefault="008B61DC">
      <w:pPr>
        <w:pStyle w:val="TOC2"/>
        <w:rPr>
          <w:rFonts w:asciiTheme="minorHAnsi" w:eastAsiaTheme="minorEastAsia" w:hAnsiTheme="minorHAnsi" w:cstheme="minorBidi" w:hint="eastAsia"/>
          <w:noProof/>
          <w:sz w:val="22"/>
          <w:szCs w:val="24"/>
          <w14:ligatures w14:val="standardContextual"/>
        </w:rPr>
      </w:pPr>
      <w:hyperlink w:anchor="_Toc227240472" w:history="1">
        <w:r w:rsidRPr="008B61DC">
          <w:rPr>
            <w:rStyle w:val="affffd"/>
            <w:rFonts w:hint="eastAsia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5.2</w:t>
        </w:r>
        <w:r>
          <w:rPr>
            <w:rStyle w:val="affffd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 xml:space="preserve"> </w:t>
        </w:r>
        <w:r w:rsidRPr="008B61DC">
          <w:rPr>
            <w:rStyle w:val="affffd"/>
            <w:rFonts w:hint="eastAsia"/>
            <w:noProof/>
          </w:rPr>
          <w:t xml:space="preserve"> 使用环境调查</w:t>
        </w:r>
        <w:r w:rsidRPr="008B61DC">
          <w:rPr>
            <w:rFonts w:hint="eastAsia"/>
            <w:noProof/>
          </w:rPr>
          <w:tab/>
        </w:r>
        <w:r w:rsidRPr="008B61DC">
          <w:rPr>
            <w:rFonts w:hint="eastAsia"/>
            <w:noProof/>
          </w:rPr>
          <w:fldChar w:fldCharType="begin"/>
        </w:r>
        <w:r w:rsidRPr="008B61DC">
          <w:rPr>
            <w:rFonts w:hint="eastAsia"/>
            <w:noProof/>
          </w:rPr>
          <w:instrText xml:space="preserve"> </w:instrText>
        </w:r>
        <w:r w:rsidRPr="008B61DC">
          <w:rPr>
            <w:noProof/>
          </w:rPr>
          <w:instrText>PAGEREF _Toc227240472 \h</w:instrText>
        </w:r>
        <w:r w:rsidRPr="008B61DC">
          <w:rPr>
            <w:rFonts w:hint="eastAsia"/>
            <w:noProof/>
          </w:rPr>
          <w:instrText xml:space="preserve"> </w:instrText>
        </w:r>
        <w:r w:rsidRPr="008B61DC">
          <w:rPr>
            <w:rFonts w:hint="eastAsia"/>
            <w:noProof/>
          </w:rPr>
        </w:r>
        <w:r w:rsidRPr="008B61DC">
          <w:rPr>
            <w:rFonts w:hint="eastAsia"/>
            <w:noProof/>
          </w:rPr>
          <w:fldChar w:fldCharType="separate"/>
        </w:r>
        <w:r w:rsidRPr="008B61DC">
          <w:rPr>
            <w:noProof/>
          </w:rPr>
          <w:t>3</w:t>
        </w:r>
        <w:r w:rsidRPr="008B61DC">
          <w:rPr>
            <w:rFonts w:hint="eastAsia"/>
            <w:noProof/>
          </w:rPr>
          <w:fldChar w:fldCharType="end"/>
        </w:r>
      </w:hyperlink>
    </w:p>
    <w:p w14:paraId="4E93CD21" w14:textId="2A011DD2" w:rsidR="008B61DC" w:rsidRPr="008B61DC" w:rsidRDefault="008B61DC">
      <w:pPr>
        <w:pStyle w:val="TOC2"/>
        <w:rPr>
          <w:rFonts w:asciiTheme="minorHAnsi" w:eastAsiaTheme="minorEastAsia" w:hAnsiTheme="minorHAnsi" w:cstheme="minorBidi" w:hint="eastAsia"/>
          <w:noProof/>
          <w:sz w:val="22"/>
          <w:szCs w:val="24"/>
          <w14:ligatures w14:val="standardContextual"/>
        </w:rPr>
      </w:pPr>
      <w:hyperlink w:anchor="_Toc227240473" w:history="1">
        <w:r w:rsidRPr="008B61DC">
          <w:rPr>
            <w:rStyle w:val="affffd"/>
            <w:rFonts w:hint="eastAsia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5.3</w:t>
        </w:r>
        <w:r>
          <w:rPr>
            <w:rStyle w:val="affffd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 xml:space="preserve"> </w:t>
        </w:r>
        <w:r w:rsidRPr="008B61DC">
          <w:rPr>
            <w:rStyle w:val="affffd"/>
            <w:rFonts w:hint="eastAsia"/>
            <w:noProof/>
          </w:rPr>
          <w:t xml:space="preserve"> 结构现状检测</w:t>
        </w:r>
        <w:r w:rsidRPr="008B61DC">
          <w:rPr>
            <w:rFonts w:hint="eastAsia"/>
            <w:noProof/>
          </w:rPr>
          <w:tab/>
        </w:r>
        <w:r w:rsidRPr="008B61DC">
          <w:rPr>
            <w:rFonts w:hint="eastAsia"/>
            <w:noProof/>
          </w:rPr>
          <w:fldChar w:fldCharType="begin"/>
        </w:r>
        <w:r w:rsidRPr="008B61DC">
          <w:rPr>
            <w:rFonts w:hint="eastAsia"/>
            <w:noProof/>
          </w:rPr>
          <w:instrText xml:space="preserve"> </w:instrText>
        </w:r>
        <w:r w:rsidRPr="008B61DC">
          <w:rPr>
            <w:noProof/>
          </w:rPr>
          <w:instrText>PAGEREF _Toc227240473 \h</w:instrText>
        </w:r>
        <w:r w:rsidRPr="008B61DC">
          <w:rPr>
            <w:rFonts w:hint="eastAsia"/>
            <w:noProof/>
          </w:rPr>
          <w:instrText xml:space="preserve"> </w:instrText>
        </w:r>
        <w:r w:rsidRPr="008B61DC">
          <w:rPr>
            <w:rFonts w:hint="eastAsia"/>
            <w:noProof/>
          </w:rPr>
        </w:r>
        <w:r w:rsidRPr="008B61DC">
          <w:rPr>
            <w:rFonts w:hint="eastAsia"/>
            <w:noProof/>
          </w:rPr>
          <w:fldChar w:fldCharType="separate"/>
        </w:r>
        <w:r w:rsidRPr="008B61DC">
          <w:rPr>
            <w:noProof/>
          </w:rPr>
          <w:t>3</w:t>
        </w:r>
        <w:r w:rsidRPr="008B61DC">
          <w:rPr>
            <w:rFonts w:hint="eastAsia"/>
            <w:noProof/>
          </w:rPr>
          <w:fldChar w:fldCharType="end"/>
        </w:r>
      </w:hyperlink>
    </w:p>
    <w:p w14:paraId="17315730" w14:textId="07E1D00B" w:rsidR="008B61DC" w:rsidRPr="008B61DC" w:rsidRDefault="008B61DC">
      <w:pPr>
        <w:pStyle w:val="TOC2"/>
        <w:rPr>
          <w:rFonts w:asciiTheme="minorHAnsi" w:eastAsiaTheme="minorEastAsia" w:hAnsiTheme="minorHAnsi" w:cstheme="minorBidi" w:hint="eastAsia"/>
          <w:noProof/>
          <w:sz w:val="22"/>
          <w:szCs w:val="24"/>
          <w14:ligatures w14:val="standardContextual"/>
        </w:rPr>
      </w:pPr>
      <w:hyperlink w:anchor="_Toc227240474" w:history="1">
        <w:r w:rsidRPr="008B61DC">
          <w:rPr>
            <w:rStyle w:val="affffd"/>
            <w:rFonts w:hint="eastAsia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5.4</w:t>
        </w:r>
        <w:r>
          <w:rPr>
            <w:rStyle w:val="affffd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 xml:space="preserve"> </w:t>
        </w:r>
        <w:r w:rsidRPr="008B61DC">
          <w:rPr>
            <w:rStyle w:val="affffd"/>
            <w:rFonts w:hint="eastAsia"/>
            <w:noProof/>
          </w:rPr>
          <w:t xml:space="preserve"> 检测报告</w:t>
        </w:r>
        <w:r w:rsidRPr="008B61DC">
          <w:rPr>
            <w:rFonts w:hint="eastAsia"/>
            <w:noProof/>
          </w:rPr>
          <w:tab/>
        </w:r>
        <w:r w:rsidRPr="008B61DC">
          <w:rPr>
            <w:rFonts w:hint="eastAsia"/>
            <w:noProof/>
          </w:rPr>
          <w:fldChar w:fldCharType="begin"/>
        </w:r>
        <w:r w:rsidRPr="008B61DC">
          <w:rPr>
            <w:rFonts w:hint="eastAsia"/>
            <w:noProof/>
          </w:rPr>
          <w:instrText xml:space="preserve"> </w:instrText>
        </w:r>
        <w:r w:rsidRPr="008B61DC">
          <w:rPr>
            <w:noProof/>
          </w:rPr>
          <w:instrText>PAGEREF _Toc227240474 \h</w:instrText>
        </w:r>
        <w:r w:rsidRPr="008B61DC">
          <w:rPr>
            <w:rFonts w:hint="eastAsia"/>
            <w:noProof/>
          </w:rPr>
          <w:instrText xml:space="preserve"> </w:instrText>
        </w:r>
        <w:r w:rsidRPr="008B61DC">
          <w:rPr>
            <w:rFonts w:hint="eastAsia"/>
            <w:noProof/>
          </w:rPr>
        </w:r>
        <w:r w:rsidRPr="008B61DC">
          <w:rPr>
            <w:rFonts w:hint="eastAsia"/>
            <w:noProof/>
          </w:rPr>
          <w:fldChar w:fldCharType="separate"/>
        </w:r>
        <w:r w:rsidRPr="008B61DC">
          <w:rPr>
            <w:noProof/>
          </w:rPr>
          <w:t>3</w:t>
        </w:r>
        <w:r w:rsidRPr="008B61DC">
          <w:rPr>
            <w:rFonts w:hint="eastAsia"/>
            <w:noProof/>
          </w:rPr>
          <w:fldChar w:fldCharType="end"/>
        </w:r>
      </w:hyperlink>
    </w:p>
    <w:p w14:paraId="5AEA8B00" w14:textId="7CF6E5CC" w:rsidR="008B61DC" w:rsidRPr="008B61DC" w:rsidRDefault="008B61DC">
      <w:pPr>
        <w:pStyle w:val="TOC1"/>
        <w:tabs>
          <w:tab w:val="right" w:leader="dot" w:pos="9344"/>
        </w:tabs>
        <w:rPr>
          <w:rFonts w:asciiTheme="minorHAnsi" w:eastAsiaTheme="minorEastAsia" w:hAnsiTheme="minorHAnsi" w:cstheme="minorBidi" w:hint="eastAsia"/>
          <w:noProof/>
          <w:sz w:val="22"/>
          <w:szCs w:val="24"/>
          <w14:ligatures w14:val="standardContextual"/>
        </w:rPr>
      </w:pPr>
      <w:hyperlink w:anchor="_Toc227240475" w:history="1">
        <w:r w:rsidRPr="008B61DC">
          <w:rPr>
            <w:rStyle w:val="affffd"/>
            <w:rFonts w:hint="eastAsia"/>
            <w:noProof/>
          </w:rPr>
          <w:t>6</w:t>
        </w:r>
        <w:r>
          <w:rPr>
            <w:rStyle w:val="affffd"/>
            <w:noProof/>
          </w:rPr>
          <w:t xml:space="preserve"> </w:t>
        </w:r>
        <w:r w:rsidRPr="008B61DC">
          <w:rPr>
            <w:rStyle w:val="affffd"/>
            <w:rFonts w:hint="eastAsia"/>
            <w:noProof/>
          </w:rPr>
          <w:t xml:space="preserve"> 耐久性评估</w:t>
        </w:r>
        <w:r w:rsidRPr="008B61DC">
          <w:rPr>
            <w:rFonts w:hint="eastAsia"/>
            <w:noProof/>
          </w:rPr>
          <w:tab/>
        </w:r>
        <w:r w:rsidRPr="008B61DC">
          <w:rPr>
            <w:rFonts w:hint="eastAsia"/>
            <w:noProof/>
          </w:rPr>
          <w:fldChar w:fldCharType="begin"/>
        </w:r>
        <w:r w:rsidRPr="008B61DC">
          <w:rPr>
            <w:rFonts w:hint="eastAsia"/>
            <w:noProof/>
          </w:rPr>
          <w:instrText xml:space="preserve"> </w:instrText>
        </w:r>
        <w:r w:rsidRPr="008B61DC">
          <w:rPr>
            <w:noProof/>
          </w:rPr>
          <w:instrText>PAGEREF _Toc227240475 \h</w:instrText>
        </w:r>
        <w:r w:rsidRPr="008B61DC">
          <w:rPr>
            <w:rFonts w:hint="eastAsia"/>
            <w:noProof/>
          </w:rPr>
          <w:instrText xml:space="preserve"> </w:instrText>
        </w:r>
        <w:r w:rsidRPr="008B61DC">
          <w:rPr>
            <w:rFonts w:hint="eastAsia"/>
            <w:noProof/>
          </w:rPr>
        </w:r>
        <w:r w:rsidRPr="008B61DC">
          <w:rPr>
            <w:rFonts w:hint="eastAsia"/>
            <w:noProof/>
          </w:rPr>
          <w:fldChar w:fldCharType="separate"/>
        </w:r>
        <w:r w:rsidRPr="008B61DC">
          <w:rPr>
            <w:noProof/>
          </w:rPr>
          <w:t>3</w:t>
        </w:r>
        <w:r w:rsidRPr="008B61DC">
          <w:rPr>
            <w:rFonts w:hint="eastAsia"/>
            <w:noProof/>
          </w:rPr>
          <w:fldChar w:fldCharType="end"/>
        </w:r>
      </w:hyperlink>
    </w:p>
    <w:p w14:paraId="72E37289" w14:textId="26DABEF8" w:rsidR="008B61DC" w:rsidRPr="008B61DC" w:rsidRDefault="008B61DC">
      <w:pPr>
        <w:pStyle w:val="TOC2"/>
        <w:rPr>
          <w:rFonts w:asciiTheme="minorHAnsi" w:eastAsiaTheme="minorEastAsia" w:hAnsiTheme="minorHAnsi" w:cstheme="minorBidi" w:hint="eastAsia"/>
          <w:noProof/>
          <w:sz w:val="22"/>
          <w:szCs w:val="24"/>
          <w14:ligatures w14:val="standardContextual"/>
        </w:rPr>
      </w:pPr>
      <w:hyperlink w:anchor="_Toc227240476" w:history="1">
        <w:r w:rsidRPr="008B61DC">
          <w:rPr>
            <w:rStyle w:val="affffd"/>
            <w:rFonts w:hint="eastAsia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6.1</w:t>
        </w:r>
        <w:r>
          <w:rPr>
            <w:rStyle w:val="affffd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 xml:space="preserve"> </w:t>
        </w:r>
        <w:r w:rsidRPr="008B61DC">
          <w:rPr>
            <w:rStyle w:val="affffd"/>
            <w:rFonts w:hint="eastAsia"/>
            <w:noProof/>
          </w:rPr>
          <w:t xml:space="preserve"> 一般规定</w:t>
        </w:r>
        <w:r w:rsidRPr="008B61DC">
          <w:rPr>
            <w:rFonts w:hint="eastAsia"/>
            <w:noProof/>
          </w:rPr>
          <w:tab/>
        </w:r>
        <w:r w:rsidRPr="008B61DC">
          <w:rPr>
            <w:rFonts w:hint="eastAsia"/>
            <w:noProof/>
          </w:rPr>
          <w:fldChar w:fldCharType="begin"/>
        </w:r>
        <w:r w:rsidRPr="008B61DC">
          <w:rPr>
            <w:rFonts w:hint="eastAsia"/>
            <w:noProof/>
          </w:rPr>
          <w:instrText xml:space="preserve"> </w:instrText>
        </w:r>
        <w:r w:rsidRPr="008B61DC">
          <w:rPr>
            <w:noProof/>
          </w:rPr>
          <w:instrText>PAGEREF _Toc227240476 \h</w:instrText>
        </w:r>
        <w:r w:rsidRPr="008B61DC">
          <w:rPr>
            <w:rFonts w:hint="eastAsia"/>
            <w:noProof/>
          </w:rPr>
          <w:instrText xml:space="preserve"> </w:instrText>
        </w:r>
        <w:r w:rsidRPr="008B61DC">
          <w:rPr>
            <w:rFonts w:hint="eastAsia"/>
            <w:noProof/>
          </w:rPr>
        </w:r>
        <w:r w:rsidRPr="008B61DC">
          <w:rPr>
            <w:rFonts w:hint="eastAsia"/>
            <w:noProof/>
          </w:rPr>
          <w:fldChar w:fldCharType="separate"/>
        </w:r>
        <w:r w:rsidRPr="008B61DC">
          <w:rPr>
            <w:noProof/>
          </w:rPr>
          <w:t>3</w:t>
        </w:r>
        <w:r w:rsidRPr="008B61DC">
          <w:rPr>
            <w:rFonts w:hint="eastAsia"/>
            <w:noProof/>
          </w:rPr>
          <w:fldChar w:fldCharType="end"/>
        </w:r>
      </w:hyperlink>
    </w:p>
    <w:p w14:paraId="1AADF56C" w14:textId="30DCED50" w:rsidR="008B61DC" w:rsidRPr="008B61DC" w:rsidRDefault="008B61DC">
      <w:pPr>
        <w:pStyle w:val="TOC2"/>
        <w:rPr>
          <w:rFonts w:asciiTheme="minorHAnsi" w:eastAsiaTheme="minorEastAsia" w:hAnsiTheme="minorHAnsi" w:cstheme="minorBidi" w:hint="eastAsia"/>
          <w:noProof/>
          <w:sz w:val="22"/>
          <w:szCs w:val="24"/>
          <w14:ligatures w14:val="standardContextual"/>
        </w:rPr>
      </w:pPr>
      <w:hyperlink w:anchor="_Toc227240477" w:history="1">
        <w:r w:rsidRPr="008B61DC">
          <w:rPr>
            <w:rStyle w:val="affffd"/>
            <w:rFonts w:hint="eastAsia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6.2</w:t>
        </w:r>
        <w:r>
          <w:rPr>
            <w:rStyle w:val="affffd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 xml:space="preserve"> </w:t>
        </w:r>
        <w:r w:rsidRPr="008B61DC">
          <w:rPr>
            <w:rStyle w:val="affffd"/>
            <w:rFonts w:hint="eastAsia"/>
            <w:noProof/>
          </w:rPr>
          <w:t xml:space="preserve"> 混凝土结构耐久性评估</w:t>
        </w:r>
        <w:r w:rsidRPr="008B61DC">
          <w:rPr>
            <w:rFonts w:hint="eastAsia"/>
            <w:noProof/>
          </w:rPr>
          <w:tab/>
        </w:r>
        <w:r w:rsidRPr="008B61DC">
          <w:rPr>
            <w:rFonts w:hint="eastAsia"/>
            <w:noProof/>
          </w:rPr>
          <w:fldChar w:fldCharType="begin"/>
        </w:r>
        <w:r w:rsidRPr="008B61DC">
          <w:rPr>
            <w:rFonts w:hint="eastAsia"/>
            <w:noProof/>
          </w:rPr>
          <w:instrText xml:space="preserve"> </w:instrText>
        </w:r>
        <w:r w:rsidRPr="008B61DC">
          <w:rPr>
            <w:noProof/>
          </w:rPr>
          <w:instrText>PAGEREF _Toc227240477 \h</w:instrText>
        </w:r>
        <w:r w:rsidRPr="008B61DC">
          <w:rPr>
            <w:rFonts w:hint="eastAsia"/>
            <w:noProof/>
          </w:rPr>
          <w:instrText xml:space="preserve"> </w:instrText>
        </w:r>
        <w:r w:rsidRPr="008B61DC">
          <w:rPr>
            <w:rFonts w:hint="eastAsia"/>
            <w:noProof/>
          </w:rPr>
        </w:r>
        <w:r w:rsidRPr="008B61DC">
          <w:rPr>
            <w:rFonts w:hint="eastAsia"/>
            <w:noProof/>
          </w:rPr>
          <w:fldChar w:fldCharType="separate"/>
        </w:r>
        <w:r w:rsidRPr="008B61DC">
          <w:rPr>
            <w:noProof/>
          </w:rPr>
          <w:t>4</w:t>
        </w:r>
        <w:r w:rsidRPr="008B61DC">
          <w:rPr>
            <w:rFonts w:hint="eastAsia"/>
            <w:noProof/>
          </w:rPr>
          <w:fldChar w:fldCharType="end"/>
        </w:r>
      </w:hyperlink>
    </w:p>
    <w:p w14:paraId="1EACE942" w14:textId="2688D8E7" w:rsidR="008B61DC" w:rsidRPr="008B61DC" w:rsidRDefault="008B61DC">
      <w:pPr>
        <w:pStyle w:val="TOC2"/>
        <w:rPr>
          <w:rFonts w:asciiTheme="minorHAnsi" w:eastAsiaTheme="minorEastAsia" w:hAnsiTheme="minorHAnsi" w:cstheme="minorBidi" w:hint="eastAsia"/>
          <w:noProof/>
          <w:sz w:val="22"/>
          <w:szCs w:val="24"/>
          <w14:ligatures w14:val="standardContextual"/>
        </w:rPr>
      </w:pPr>
      <w:hyperlink w:anchor="_Toc227240478" w:history="1">
        <w:r w:rsidRPr="008B61DC">
          <w:rPr>
            <w:rStyle w:val="affffd"/>
            <w:rFonts w:hint="eastAsia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6.3</w:t>
        </w:r>
        <w:r>
          <w:rPr>
            <w:rStyle w:val="affffd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 xml:space="preserve"> </w:t>
        </w:r>
        <w:r w:rsidRPr="008B61DC">
          <w:rPr>
            <w:rStyle w:val="affffd"/>
            <w:rFonts w:hint="eastAsia"/>
            <w:noProof/>
          </w:rPr>
          <w:t xml:space="preserve"> 钢结构耐久性评估</w:t>
        </w:r>
        <w:r w:rsidRPr="008B61DC">
          <w:rPr>
            <w:rFonts w:hint="eastAsia"/>
            <w:noProof/>
          </w:rPr>
          <w:tab/>
        </w:r>
        <w:r w:rsidRPr="008B61DC">
          <w:rPr>
            <w:rFonts w:hint="eastAsia"/>
            <w:noProof/>
          </w:rPr>
          <w:fldChar w:fldCharType="begin"/>
        </w:r>
        <w:r w:rsidRPr="008B61DC">
          <w:rPr>
            <w:rFonts w:hint="eastAsia"/>
            <w:noProof/>
          </w:rPr>
          <w:instrText xml:space="preserve"> </w:instrText>
        </w:r>
        <w:r w:rsidRPr="008B61DC">
          <w:rPr>
            <w:noProof/>
          </w:rPr>
          <w:instrText>PAGEREF _Toc227240478 \h</w:instrText>
        </w:r>
        <w:r w:rsidRPr="008B61DC">
          <w:rPr>
            <w:rFonts w:hint="eastAsia"/>
            <w:noProof/>
          </w:rPr>
          <w:instrText xml:space="preserve"> </w:instrText>
        </w:r>
        <w:r w:rsidRPr="008B61DC">
          <w:rPr>
            <w:rFonts w:hint="eastAsia"/>
            <w:noProof/>
          </w:rPr>
        </w:r>
        <w:r w:rsidRPr="008B61DC">
          <w:rPr>
            <w:rFonts w:hint="eastAsia"/>
            <w:noProof/>
          </w:rPr>
          <w:fldChar w:fldCharType="separate"/>
        </w:r>
        <w:r w:rsidRPr="008B61DC">
          <w:rPr>
            <w:noProof/>
          </w:rPr>
          <w:t>4</w:t>
        </w:r>
        <w:r w:rsidRPr="008B61DC">
          <w:rPr>
            <w:rFonts w:hint="eastAsia"/>
            <w:noProof/>
          </w:rPr>
          <w:fldChar w:fldCharType="end"/>
        </w:r>
      </w:hyperlink>
    </w:p>
    <w:p w14:paraId="6A7D4537" w14:textId="6AF5CA4A" w:rsidR="008B61DC" w:rsidRPr="008B61DC" w:rsidRDefault="008B61DC">
      <w:pPr>
        <w:pStyle w:val="TOC2"/>
        <w:rPr>
          <w:rFonts w:asciiTheme="minorHAnsi" w:eastAsiaTheme="minorEastAsia" w:hAnsiTheme="minorHAnsi" w:cstheme="minorBidi" w:hint="eastAsia"/>
          <w:noProof/>
          <w:sz w:val="22"/>
          <w:szCs w:val="24"/>
          <w14:ligatures w14:val="standardContextual"/>
        </w:rPr>
      </w:pPr>
      <w:hyperlink w:anchor="_Toc227240479" w:history="1">
        <w:r w:rsidRPr="008B61DC">
          <w:rPr>
            <w:rStyle w:val="affffd"/>
            <w:rFonts w:hint="eastAsia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6.4</w:t>
        </w:r>
        <w:r>
          <w:rPr>
            <w:rStyle w:val="affffd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 xml:space="preserve"> </w:t>
        </w:r>
        <w:r w:rsidRPr="008B61DC">
          <w:rPr>
            <w:rStyle w:val="affffd"/>
            <w:rFonts w:hint="eastAsia"/>
            <w:noProof/>
          </w:rPr>
          <w:t xml:space="preserve"> 砌体结构耐久性评估</w:t>
        </w:r>
        <w:r w:rsidRPr="008B61DC">
          <w:rPr>
            <w:rFonts w:hint="eastAsia"/>
            <w:noProof/>
          </w:rPr>
          <w:tab/>
        </w:r>
        <w:r w:rsidRPr="008B61DC">
          <w:rPr>
            <w:rFonts w:hint="eastAsia"/>
            <w:noProof/>
          </w:rPr>
          <w:fldChar w:fldCharType="begin"/>
        </w:r>
        <w:r w:rsidRPr="008B61DC">
          <w:rPr>
            <w:rFonts w:hint="eastAsia"/>
            <w:noProof/>
          </w:rPr>
          <w:instrText xml:space="preserve"> </w:instrText>
        </w:r>
        <w:r w:rsidRPr="008B61DC">
          <w:rPr>
            <w:noProof/>
          </w:rPr>
          <w:instrText>PAGEREF _Toc227240479 \h</w:instrText>
        </w:r>
        <w:r w:rsidRPr="008B61DC">
          <w:rPr>
            <w:rFonts w:hint="eastAsia"/>
            <w:noProof/>
          </w:rPr>
          <w:instrText xml:space="preserve"> </w:instrText>
        </w:r>
        <w:r w:rsidRPr="008B61DC">
          <w:rPr>
            <w:rFonts w:hint="eastAsia"/>
            <w:noProof/>
          </w:rPr>
        </w:r>
        <w:r w:rsidRPr="008B61DC">
          <w:rPr>
            <w:rFonts w:hint="eastAsia"/>
            <w:noProof/>
          </w:rPr>
          <w:fldChar w:fldCharType="separate"/>
        </w:r>
        <w:r w:rsidRPr="008B61DC">
          <w:rPr>
            <w:noProof/>
          </w:rPr>
          <w:t>4</w:t>
        </w:r>
        <w:r w:rsidRPr="008B61DC">
          <w:rPr>
            <w:rFonts w:hint="eastAsia"/>
            <w:noProof/>
          </w:rPr>
          <w:fldChar w:fldCharType="end"/>
        </w:r>
      </w:hyperlink>
    </w:p>
    <w:p w14:paraId="62D550AE" w14:textId="725E77CF" w:rsidR="008B61DC" w:rsidRPr="008B61DC" w:rsidRDefault="008B61DC">
      <w:pPr>
        <w:pStyle w:val="TOC2"/>
        <w:rPr>
          <w:rFonts w:asciiTheme="minorHAnsi" w:eastAsiaTheme="minorEastAsia" w:hAnsiTheme="minorHAnsi" w:cstheme="minorBidi" w:hint="eastAsia"/>
          <w:noProof/>
          <w:sz w:val="22"/>
          <w:szCs w:val="24"/>
          <w14:ligatures w14:val="standardContextual"/>
        </w:rPr>
      </w:pPr>
      <w:hyperlink w:anchor="_Toc227240480" w:history="1">
        <w:r w:rsidRPr="008B61DC">
          <w:rPr>
            <w:rStyle w:val="affffd"/>
            <w:rFonts w:hint="eastAsia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6.5</w:t>
        </w:r>
        <w:r>
          <w:rPr>
            <w:rStyle w:val="affffd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 xml:space="preserve"> </w:t>
        </w:r>
        <w:r w:rsidRPr="008B61DC">
          <w:rPr>
            <w:rStyle w:val="affffd"/>
            <w:rFonts w:hint="eastAsia"/>
            <w:noProof/>
          </w:rPr>
          <w:t xml:space="preserve"> 木结构耐久性评估</w:t>
        </w:r>
        <w:r w:rsidRPr="008B61DC">
          <w:rPr>
            <w:rFonts w:hint="eastAsia"/>
            <w:noProof/>
          </w:rPr>
          <w:tab/>
        </w:r>
        <w:r w:rsidRPr="008B61DC">
          <w:rPr>
            <w:rFonts w:hint="eastAsia"/>
            <w:noProof/>
          </w:rPr>
          <w:fldChar w:fldCharType="begin"/>
        </w:r>
        <w:r w:rsidRPr="008B61DC">
          <w:rPr>
            <w:rFonts w:hint="eastAsia"/>
            <w:noProof/>
          </w:rPr>
          <w:instrText xml:space="preserve"> </w:instrText>
        </w:r>
        <w:r w:rsidRPr="008B61DC">
          <w:rPr>
            <w:noProof/>
          </w:rPr>
          <w:instrText>PAGEREF _Toc227240480 \h</w:instrText>
        </w:r>
        <w:r w:rsidRPr="008B61DC">
          <w:rPr>
            <w:rFonts w:hint="eastAsia"/>
            <w:noProof/>
          </w:rPr>
          <w:instrText xml:space="preserve"> </w:instrText>
        </w:r>
        <w:r w:rsidRPr="008B61DC">
          <w:rPr>
            <w:rFonts w:hint="eastAsia"/>
            <w:noProof/>
          </w:rPr>
        </w:r>
        <w:r w:rsidRPr="008B61DC">
          <w:rPr>
            <w:rFonts w:hint="eastAsia"/>
            <w:noProof/>
          </w:rPr>
          <w:fldChar w:fldCharType="separate"/>
        </w:r>
        <w:r w:rsidRPr="008B61DC">
          <w:rPr>
            <w:noProof/>
          </w:rPr>
          <w:t>4</w:t>
        </w:r>
        <w:r w:rsidRPr="008B61DC">
          <w:rPr>
            <w:rFonts w:hint="eastAsia"/>
            <w:noProof/>
          </w:rPr>
          <w:fldChar w:fldCharType="end"/>
        </w:r>
      </w:hyperlink>
    </w:p>
    <w:p w14:paraId="2C850D29" w14:textId="2D273504" w:rsidR="008B61DC" w:rsidRPr="008B61DC" w:rsidRDefault="008B61DC">
      <w:pPr>
        <w:pStyle w:val="TOC2"/>
        <w:rPr>
          <w:rFonts w:asciiTheme="minorHAnsi" w:eastAsiaTheme="minorEastAsia" w:hAnsiTheme="minorHAnsi" w:cstheme="minorBidi" w:hint="eastAsia"/>
          <w:noProof/>
          <w:sz w:val="22"/>
          <w:szCs w:val="24"/>
          <w14:ligatures w14:val="standardContextual"/>
        </w:rPr>
      </w:pPr>
      <w:hyperlink w:anchor="_Toc227240481" w:history="1">
        <w:r w:rsidRPr="008B61DC">
          <w:rPr>
            <w:rStyle w:val="affffd"/>
            <w:rFonts w:hint="eastAsia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6.6</w:t>
        </w:r>
        <w:r>
          <w:rPr>
            <w:rStyle w:val="affffd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 xml:space="preserve"> </w:t>
        </w:r>
        <w:r w:rsidRPr="008B61DC">
          <w:rPr>
            <w:rStyle w:val="affffd"/>
            <w:rFonts w:hint="eastAsia"/>
            <w:noProof/>
          </w:rPr>
          <w:t xml:space="preserve"> 耐久性综合评定</w:t>
        </w:r>
        <w:r w:rsidRPr="008B61DC">
          <w:rPr>
            <w:rFonts w:hint="eastAsia"/>
            <w:noProof/>
          </w:rPr>
          <w:tab/>
        </w:r>
        <w:r w:rsidRPr="008B61DC">
          <w:rPr>
            <w:rFonts w:hint="eastAsia"/>
            <w:noProof/>
          </w:rPr>
          <w:fldChar w:fldCharType="begin"/>
        </w:r>
        <w:r w:rsidRPr="008B61DC">
          <w:rPr>
            <w:rFonts w:hint="eastAsia"/>
            <w:noProof/>
          </w:rPr>
          <w:instrText xml:space="preserve"> </w:instrText>
        </w:r>
        <w:r w:rsidRPr="008B61DC">
          <w:rPr>
            <w:noProof/>
          </w:rPr>
          <w:instrText>PAGEREF _Toc227240481 \h</w:instrText>
        </w:r>
        <w:r w:rsidRPr="008B61DC">
          <w:rPr>
            <w:rFonts w:hint="eastAsia"/>
            <w:noProof/>
          </w:rPr>
          <w:instrText xml:space="preserve"> </w:instrText>
        </w:r>
        <w:r w:rsidRPr="008B61DC">
          <w:rPr>
            <w:rFonts w:hint="eastAsia"/>
            <w:noProof/>
          </w:rPr>
        </w:r>
        <w:r w:rsidRPr="008B61DC">
          <w:rPr>
            <w:rFonts w:hint="eastAsia"/>
            <w:noProof/>
          </w:rPr>
          <w:fldChar w:fldCharType="separate"/>
        </w:r>
        <w:r w:rsidRPr="008B61DC">
          <w:rPr>
            <w:noProof/>
          </w:rPr>
          <w:t>4</w:t>
        </w:r>
        <w:r w:rsidRPr="008B61DC">
          <w:rPr>
            <w:rFonts w:hint="eastAsia"/>
            <w:noProof/>
          </w:rPr>
          <w:fldChar w:fldCharType="end"/>
        </w:r>
      </w:hyperlink>
    </w:p>
    <w:p w14:paraId="0756B198" w14:textId="542994D2" w:rsidR="008B61DC" w:rsidRPr="008B61DC" w:rsidRDefault="008B61DC">
      <w:pPr>
        <w:pStyle w:val="TOC1"/>
        <w:tabs>
          <w:tab w:val="right" w:leader="dot" w:pos="9344"/>
        </w:tabs>
        <w:rPr>
          <w:rFonts w:asciiTheme="minorHAnsi" w:eastAsiaTheme="minorEastAsia" w:hAnsiTheme="minorHAnsi" w:cstheme="minorBidi" w:hint="eastAsia"/>
          <w:noProof/>
          <w:sz w:val="22"/>
          <w:szCs w:val="24"/>
          <w14:ligatures w14:val="standardContextual"/>
        </w:rPr>
      </w:pPr>
      <w:hyperlink w:anchor="_Toc227240482" w:history="1">
        <w:r w:rsidRPr="008B61DC">
          <w:rPr>
            <w:rStyle w:val="affffd"/>
            <w:rFonts w:hint="eastAsia"/>
            <w:noProof/>
          </w:rPr>
          <w:t>7</w:t>
        </w:r>
        <w:r>
          <w:rPr>
            <w:rStyle w:val="affffd"/>
            <w:noProof/>
          </w:rPr>
          <w:t xml:space="preserve"> </w:t>
        </w:r>
        <w:r w:rsidRPr="008B61DC">
          <w:rPr>
            <w:rStyle w:val="affffd"/>
            <w:rFonts w:hint="eastAsia"/>
            <w:noProof/>
          </w:rPr>
          <w:t xml:space="preserve"> 修复方案设计</w:t>
        </w:r>
        <w:r w:rsidRPr="008B61DC">
          <w:rPr>
            <w:rFonts w:hint="eastAsia"/>
            <w:noProof/>
          </w:rPr>
          <w:tab/>
        </w:r>
        <w:r w:rsidRPr="008B61DC">
          <w:rPr>
            <w:rFonts w:hint="eastAsia"/>
            <w:noProof/>
          </w:rPr>
          <w:fldChar w:fldCharType="begin"/>
        </w:r>
        <w:r w:rsidRPr="008B61DC">
          <w:rPr>
            <w:rFonts w:hint="eastAsia"/>
            <w:noProof/>
          </w:rPr>
          <w:instrText xml:space="preserve"> </w:instrText>
        </w:r>
        <w:r w:rsidRPr="008B61DC">
          <w:rPr>
            <w:noProof/>
          </w:rPr>
          <w:instrText>PAGEREF _Toc227240482 \h</w:instrText>
        </w:r>
        <w:r w:rsidRPr="008B61DC">
          <w:rPr>
            <w:rFonts w:hint="eastAsia"/>
            <w:noProof/>
          </w:rPr>
          <w:instrText xml:space="preserve"> </w:instrText>
        </w:r>
        <w:r w:rsidRPr="008B61DC">
          <w:rPr>
            <w:rFonts w:hint="eastAsia"/>
            <w:noProof/>
          </w:rPr>
        </w:r>
        <w:r w:rsidRPr="008B61DC">
          <w:rPr>
            <w:rFonts w:hint="eastAsia"/>
            <w:noProof/>
          </w:rPr>
          <w:fldChar w:fldCharType="separate"/>
        </w:r>
        <w:r w:rsidRPr="008B61DC">
          <w:rPr>
            <w:noProof/>
          </w:rPr>
          <w:t>5</w:t>
        </w:r>
        <w:r w:rsidRPr="008B61DC">
          <w:rPr>
            <w:rFonts w:hint="eastAsia"/>
            <w:noProof/>
          </w:rPr>
          <w:fldChar w:fldCharType="end"/>
        </w:r>
      </w:hyperlink>
    </w:p>
    <w:p w14:paraId="23E7C393" w14:textId="5A3F293C" w:rsidR="008B61DC" w:rsidRPr="008B61DC" w:rsidRDefault="008B61DC">
      <w:pPr>
        <w:pStyle w:val="TOC2"/>
        <w:rPr>
          <w:rFonts w:asciiTheme="minorHAnsi" w:eastAsiaTheme="minorEastAsia" w:hAnsiTheme="minorHAnsi" w:cstheme="minorBidi" w:hint="eastAsia"/>
          <w:noProof/>
          <w:sz w:val="22"/>
          <w:szCs w:val="24"/>
          <w14:ligatures w14:val="standardContextual"/>
        </w:rPr>
      </w:pPr>
      <w:hyperlink w:anchor="_Toc227240483" w:history="1">
        <w:r w:rsidRPr="008B61DC">
          <w:rPr>
            <w:rStyle w:val="affffd"/>
            <w:rFonts w:hint="eastAsia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7.1</w:t>
        </w:r>
        <w:r>
          <w:rPr>
            <w:rStyle w:val="affffd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 xml:space="preserve"> </w:t>
        </w:r>
        <w:r w:rsidRPr="008B61DC">
          <w:rPr>
            <w:rStyle w:val="affffd"/>
            <w:rFonts w:hint="eastAsia"/>
            <w:noProof/>
          </w:rPr>
          <w:t xml:space="preserve"> 一般规定</w:t>
        </w:r>
        <w:r w:rsidRPr="008B61DC">
          <w:rPr>
            <w:rFonts w:hint="eastAsia"/>
            <w:noProof/>
          </w:rPr>
          <w:tab/>
        </w:r>
        <w:r w:rsidRPr="008B61DC">
          <w:rPr>
            <w:rFonts w:hint="eastAsia"/>
            <w:noProof/>
          </w:rPr>
          <w:fldChar w:fldCharType="begin"/>
        </w:r>
        <w:r w:rsidRPr="008B61DC">
          <w:rPr>
            <w:rFonts w:hint="eastAsia"/>
            <w:noProof/>
          </w:rPr>
          <w:instrText xml:space="preserve"> </w:instrText>
        </w:r>
        <w:r w:rsidRPr="008B61DC">
          <w:rPr>
            <w:noProof/>
          </w:rPr>
          <w:instrText>PAGEREF _Toc227240483 \h</w:instrText>
        </w:r>
        <w:r w:rsidRPr="008B61DC">
          <w:rPr>
            <w:rFonts w:hint="eastAsia"/>
            <w:noProof/>
          </w:rPr>
          <w:instrText xml:space="preserve"> </w:instrText>
        </w:r>
        <w:r w:rsidRPr="008B61DC">
          <w:rPr>
            <w:rFonts w:hint="eastAsia"/>
            <w:noProof/>
          </w:rPr>
        </w:r>
        <w:r w:rsidRPr="008B61DC">
          <w:rPr>
            <w:rFonts w:hint="eastAsia"/>
            <w:noProof/>
          </w:rPr>
          <w:fldChar w:fldCharType="separate"/>
        </w:r>
        <w:r w:rsidRPr="008B61DC">
          <w:rPr>
            <w:noProof/>
          </w:rPr>
          <w:t>5</w:t>
        </w:r>
        <w:r w:rsidRPr="008B61DC">
          <w:rPr>
            <w:rFonts w:hint="eastAsia"/>
            <w:noProof/>
          </w:rPr>
          <w:fldChar w:fldCharType="end"/>
        </w:r>
      </w:hyperlink>
    </w:p>
    <w:p w14:paraId="0D46B074" w14:textId="441DC0AF" w:rsidR="008B61DC" w:rsidRPr="008B61DC" w:rsidRDefault="008B61DC">
      <w:pPr>
        <w:pStyle w:val="TOC2"/>
        <w:rPr>
          <w:rFonts w:asciiTheme="minorHAnsi" w:eastAsiaTheme="minorEastAsia" w:hAnsiTheme="minorHAnsi" w:cstheme="minorBidi" w:hint="eastAsia"/>
          <w:noProof/>
          <w:sz w:val="22"/>
          <w:szCs w:val="24"/>
          <w14:ligatures w14:val="standardContextual"/>
        </w:rPr>
      </w:pPr>
      <w:hyperlink w:anchor="_Toc227240484" w:history="1">
        <w:r w:rsidRPr="008B61DC">
          <w:rPr>
            <w:rStyle w:val="affffd"/>
            <w:rFonts w:hint="eastAsia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7.2</w:t>
        </w:r>
        <w:r>
          <w:rPr>
            <w:rStyle w:val="affffd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 xml:space="preserve"> </w:t>
        </w:r>
        <w:r w:rsidRPr="008B61DC">
          <w:rPr>
            <w:rStyle w:val="affffd"/>
            <w:rFonts w:hint="eastAsia"/>
            <w:noProof/>
          </w:rPr>
          <w:t xml:space="preserve"> 修复策略选择</w:t>
        </w:r>
        <w:r w:rsidRPr="008B61DC">
          <w:rPr>
            <w:rFonts w:hint="eastAsia"/>
            <w:noProof/>
          </w:rPr>
          <w:tab/>
        </w:r>
        <w:r w:rsidRPr="008B61DC">
          <w:rPr>
            <w:rFonts w:hint="eastAsia"/>
            <w:noProof/>
          </w:rPr>
          <w:fldChar w:fldCharType="begin"/>
        </w:r>
        <w:r w:rsidRPr="008B61DC">
          <w:rPr>
            <w:rFonts w:hint="eastAsia"/>
            <w:noProof/>
          </w:rPr>
          <w:instrText xml:space="preserve"> </w:instrText>
        </w:r>
        <w:r w:rsidRPr="008B61DC">
          <w:rPr>
            <w:noProof/>
          </w:rPr>
          <w:instrText>PAGEREF _Toc227240484 \h</w:instrText>
        </w:r>
        <w:r w:rsidRPr="008B61DC">
          <w:rPr>
            <w:rFonts w:hint="eastAsia"/>
            <w:noProof/>
          </w:rPr>
          <w:instrText xml:space="preserve"> </w:instrText>
        </w:r>
        <w:r w:rsidRPr="008B61DC">
          <w:rPr>
            <w:rFonts w:hint="eastAsia"/>
            <w:noProof/>
          </w:rPr>
        </w:r>
        <w:r w:rsidRPr="008B61DC">
          <w:rPr>
            <w:rFonts w:hint="eastAsia"/>
            <w:noProof/>
          </w:rPr>
          <w:fldChar w:fldCharType="separate"/>
        </w:r>
        <w:r w:rsidRPr="008B61DC">
          <w:rPr>
            <w:noProof/>
          </w:rPr>
          <w:t>5</w:t>
        </w:r>
        <w:r w:rsidRPr="008B61DC">
          <w:rPr>
            <w:rFonts w:hint="eastAsia"/>
            <w:noProof/>
          </w:rPr>
          <w:fldChar w:fldCharType="end"/>
        </w:r>
      </w:hyperlink>
    </w:p>
    <w:p w14:paraId="6BEC01A5" w14:textId="4475C3E7" w:rsidR="008B61DC" w:rsidRPr="008B61DC" w:rsidRDefault="008B61DC">
      <w:pPr>
        <w:pStyle w:val="TOC2"/>
        <w:rPr>
          <w:rFonts w:asciiTheme="minorHAnsi" w:eastAsiaTheme="minorEastAsia" w:hAnsiTheme="minorHAnsi" w:cstheme="minorBidi" w:hint="eastAsia"/>
          <w:noProof/>
          <w:sz w:val="22"/>
          <w:szCs w:val="24"/>
          <w14:ligatures w14:val="standardContextual"/>
        </w:rPr>
      </w:pPr>
      <w:hyperlink w:anchor="_Toc227240485" w:history="1">
        <w:r w:rsidRPr="008B61DC">
          <w:rPr>
            <w:rStyle w:val="affffd"/>
            <w:rFonts w:hint="eastAsia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7.3</w:t>
        </w:r>
        <w:r>
          <w:rPr>
            <w:rStyle w:val="affffd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 xml:space="preserve"> </w:t>
        </w:r>
        <w:r w:rsidRPr="008B61DC">
          <w:rPr>
            <w:rStyle w:val="affffd"/>
            <w:rFonts w:hint="eastAsia"/>
            <w:noProof/>
          </w:rPr>
          <w:t xml:space="preserve"> 修复材料选择</w:t>
        </w:r>
        <w:r w:rsidRPr="008B61DC">
          <w:rPr>
            <w:rFonts w:hint="eastAsia"/>
            <w:noProof/>
          </w:rPr>
          <w:tab/>
        </w:r>
        <w:r w:rsidRPr="008B61DC">
          <w:rPr>
            <w:rFonts w:hint="eastAsia"/>
            <w:noProof/>
          </w:rPr>
          <w:fldChar w:fldCharType="begin"/>
        </w:r>
        <w:r w:rsidRPr="008B61DC">
          <w:rPr>
            <w:rFonts w:hint="eastAsia"/>
            <w:noProof/>
          </w:rPr>
          <w:instrText xml:space="preserve"> </w:instrText>
        </w:r>
        <w:r w:rsidRPr="008B61DC">
          <w:rPr>
            <w:noProof/>
          </w:rPr>
          <w:instrText>PAGEREF _Toc227240485 \h</w:instrText>
        </w:r>
        <w:r w:rsidRPr="008B61DC">
          <w:rPr>
            <w:rFonts w:hint="eastAsia"/>
            <w:noProof/>
          </w:rPr>
          <w:instrText xml:space="preserve"> </w:instrText>
        </w:r>
        <w:r w:rsidRPr="008B61DC">
          <w:rPr>
            <w:rFonts w:hint="eastAsia"/>
            <w:noProof/>
          </w:rPr>
        </w:r>
        <w:r w:rsidRPr="008B61DC">
          <w:rPr>
            <w:rFonts w:hint="eastAsia"/>
            <w:noProof/>
          </w:rPr>
          <w:fldChar w:fldCharType="separate"/>
        </w:r>
        <w:r w:rsidRPr="008B61DC">
          <w:rPr>
            <w:noProof/>
          </w:rPr>
          <w:t>5</w:t>
        </w:r>
        <w:r w:rsidRPr="008B61DC">
          <w:rPr>
            <w:rFonts w:hint="eastAsia"/>
            <w:noProof/>
          </w:rPr>
          <w:fldChar w:fldCharType="end"/>
        </w:r>
      </w:hyperlink>
    </w:p>
    <w:p w14:paraId="5807F6EC" w14:textId="74E955F2" w:rsidR="008B61DC" w:rsidRPr="008B61DC" w:rsidRDefault="008B61DC">
      <w:pPr>
        <w:pStyle w:val="TOC2"/>
        <w:rPr>
          <w:rFonts w:asciiTheme="minorHAnsi" w:eastAsiaTheme="minorEastAsia" w:hAnsiTheme="minorHAnsi" w:cstheme="minorBidi" w:hint="eastAsia"/>
          <w:noProof/>
          <w:sz w:val="22"/>
          <w:szCs w:val="24"/>
          <w14:ligatures w14:val="standardContextual"/>
        </w:rPr>
      </w:pPr>
      <w:hyperlink w:anchor="_Toc227240486" w:history="1">
        <w:r w:rsidRPr="008B61DC">
          <w:rPr>
            <w:rStyle w:val="affffd"/>
            <w:rFonts w:hint="eastAsia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7.4</w:t>
        </w:r>
        <w:r>
          <w:rPr>
            <w:rStyle w:val="affffd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 xml:space="preserve"> </w:t>
        </w:r>
        <w:r w:rsidRPr="008B61DC">
          <w:rPr>
            <w:rStyle w:val="affffd"/>
            <w:rFonts w:hint="eastAsia"/>
            <w:noProof/>
          </w:rPr>
          <w:t xml:space="preserve"> 修复方案编制</w:t>
        </w:r>
        <w:r w:rsidRPr="008B61DC">
          <w:rPr>
            <w:rFonts w:hint="eastAsia"/>
            <w:noProof/>
          </w:rPr>
          <w:tab/>
        </w:r>
        <w:r w:rsidRPr="008B61DC">
          <w:rPr>
            <w:rFonts w:hint="eastAsia"/>
            <w:noProof/>
          </w:rPr>
          <w:fldChar w:fldCharType="begin"/>
        </w:r>
        <w:r w:rsidRPr="008B61DC">
          <w:rPr>
            <w:rFonts w:hint="eastAsia"/>
            <w:noProof/>
          </w:rPr>
          <w:instrText xml:space="preserve"> </w:instrText>
        </w:r>
        <w:r w:rsidRPr="008B61DC">
          <w:rPr>
            <w:noProof/>
          </w:rPr>
          <w:instrText>PAGEREF _Toc227240486 \h</w:instrText>
        </w:r>
        <w:r w:rsidRPr="008B61DC">
          <w:rPr>
            <w:rFonts w:hint="eastAsia"/>
            <w:noProof/>
          </w:rPr>
          <w:instrText xml:space="preserve"> </w:instrText>
        </w:r>
        <w:r w:rsidRPr="008B61DC">
          <w:rPr>
            <w:rFonts w:hint="eastAsia"/>
            <w:noProof/>
          </w:rPr>
        </w:r>
        <w:r w:rsidRPr="008B61DC">
          <w:rPr>
            <w:rFonts w:hint="eastAsia"/>
            <w:noProof/>
          </w:rPr>
          <w:fldChar w:fldCharType="separate"/>
        </w:r>
        <w:r w:rsidRPr="008B61DC">
          <w:rPr>
            <w:noProof/>
          </w:rPr>
          <w:t>6</w:t>
        </w:r>
        <w:r w:rsidRPr="008B61DC">
          <w:rPr>
            <w:rFonts w:hint="eastAsia"/>
            <w:noProof/>
          </w:rPr>
          <w:fldChar w:fldCharType="end"/>
        </w:r>
      </w:hyperlink>
    </w:p>
    <w:p w14:paraId="4498AFCC" w14:textId="36932DBC" w:rsidR="008B61DC" w:rsidRPr="008B61DC" w:rsidRDefault="008B61DC">
      <w:pPr>
        <w:pStyle w:val="TOC1"/>
        <w:tabs>
          <w:tab w:val="right" w:leader="dot" w:pos="9344"/>
        </w:tabs>
        <w:rPr>
          <w:rFonts w:asciiTheme="minorHAnsi" w:eastAsiaTheme="minorEastAsia" w:hAnsiTheme="minorHAnsi" w:cstheme="minorBidi" w:hint="eastAsia"/>
          <w:noProof/>
          <w:sz w:val="22"/>
          <w:szCs w:val="24"/>
          <w14:ligatures w14:val="standardContextual"/>
        </w:rPr>
      </w:pPr>
      <w:hyperlink w:anchor="_Toc227240487" w:history="1">
        <w:r w:rsidRPr="008B61DC">
          <w:rPr>
            <w:rStyle w:val="affffd"/>
            <w:rFonts w:hint="eastAsia"/>
            <w:noProof/>
          </w:rPr>
          <w:t>8</w:t>
        </w:r>
        <w:r>
          <w:rPr>
            <w:rStyle w:val="affffd"/>
            <w:noProof/>
          </w:rPr>
          <w:t xml:space="preserve"> </w:t>
        </w:r>
        <w:r w:rsidRPr="008B61DC">
          <w:rPr>
            <w:rStyle w:val="affffd"/>
            <w:rFonts w:hint="eastAsia"/>
            <w:noProof/>
          </w:rPr>
          <w:t xml:space="preserve"> 修复施工</w:t>
        </w:r>
        <w:r w:rsidRPr="008B61DC">
          <w:rPr>
            <w:rFonts w:hint="eastAsia"/>
            <w:noProof/>
          </w:rPr>
          <w:tab/>
        </w:r>
        <w:r w:rsidRPr="008B61DC">
          <w:rPr>
            <w:rFonts w:hint="eastAsia"/>
            <w:noProof/>
          </w:rPr>
          <w:fldChar w:fldCharType="begin"/>
        </w:r>
        <w:r w:rsidRPr="008B61DC">
          <w:rPr>
            <w:rFonts w:hint="eastAsia"/>
            <w:noProof/>
          </w:rPr>
          <w:instrText xml:space="preserve"> </w:instrText>
        </w:r>
        <w:r w:rsidRPr="008B61DC">
          <w:rPr>
            <w:noProof/>
          </w:rPr>
          <w:instrText>PAGEREF _Toc227240487 \h</w:instrText>
        </w:r>
        <w:r w:rsidRPr="008B61DC">
          <w:rPr>
            <w:rFonts w:hint="eastAsia"/>
            <w:noProof/>
          </w:rPr>
          <w:instrText xml:space="preserve"> </w:instrText>
        </w:r>
        <w:r w:rsidRPr="008B61DC">
          <w:rPr>
            <w:rFonts w:hint="eastAsia"/>
            <w:noProof/>
          </w:rPr>
        </w:r>
        <w:r w:rsidRPr="008B61DC">
          <w:rPr>
            <w:rFonts w:hint="eastAsia"/>
            <w:noProof/>
          </w:rPr>
          <w:fldChar w:fldCharType="separate"/>
        </w:r>
        <w:r w:rsidRPr="008B61DC">
          <w:rPr>
            <w:noProof/>
          </w:rPr>
          <w:t>6</w:t>
        </w:r>
        <w:r w:rsidRPr="008B61DC">
          <w:rPr>
            <w:rFonts w:hint="eastAsia"/>
            <w:noProof/>
          </w:rPr>
          <w:fldChar w:fldCharType="end"/>
        </w:r>
      </w:hyperlink>
    </w:p>
    <w:p w14:paraId="309D0CD0" w14:textId="474E52D9" w:rsidR="008B61DC" w:rsidRPr="008B61DC" w:rsidRDefault="008B61DC">
      <w:pPr>
        <w:pStyle w:val="TOC2"/>
        <w:rPr>
          <w:rFonts w:asciiTheme="minorHAnsi" w:eastAsiaTheme="minorEastAsia" w:hAnsiTheme="minorHAnsi" w:cstheme="minorBidi" w:hint="eastAsia"/>
          <w:noProof/>
          <w:sz w:val="22"/>
          <w:szCs w:val="24"/>
          <w14:ligatures w14:val="standardContextual"/>
        </w:rPr>
      </w:pPr>
      <w:hyperlink w:anchor="_Toc227240488" w:history="1">
        <w:r w:rsidRPr="008B61DC">
          <w:rPr>
            <w:rStyle w:val="affffd"/>
            <w:rFonts w:hint="eastAsia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8.1</w:t>
        </w:r>
        <w:r>
          <w:rPr>
            <w:rStyle w:val="affffd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 xml:space="preserve"> </w:t>
        </w:r>
        <w:r w:rsidRPr="008B61DC">
          <w:rPr>
            <w:rStyle w:val="affffd"/>
            <w:rFonts w:hint="eastAsia"/>
            <w:noProof/>
          </w:rPr>
          <w:t xml:space="preserve"> 一般规定</w:t>
        </w:r>
        <w:r w:rsidRPr="008B61DC">
          <w:rPr>
            <w:rFonts w:hint="eastAsia"/>
            <w:noProof/>
          </w:rPr>
          <w:tab/>
        </w:r>
        <w:r w:rsidRPr="008B61DC">
          <w:rPr>
            <w:rFonts w:hint="eastAsia"/>
            <w:noProof/>
          </w:rPr>
          <w:fldChar w:fldCharType="begin"/>
        </w:r>
        <w:r w:rsidRPr="008B61DC">
          <w:rPr>
            <w:rFonts w:hint="eastAsia"/>
            <w:noProof/>
          </w:rPr>
          <w:instrText xml:space="preserve"> </w:instrText>
        </w:r>
        <w:r w:rsidRPr="008B61DC">
          <w:rPr>
            <w:noProof/>
          </w:rPr>
          <w:instrText>PAGEREF _Toc227240488 \h</w:instrText>
        </w:r>
        <w:r w:rsidRPr="008B61DC">
          <w:rPr>
            <w:rFonts w:hint="eastAsia"/>
            <w:noProof/>
          </w:rPr>
          <w:instrText xml:space="preserve"> </w:instrText>
        </w:r>
        <w:r w:rsidRPr="008B61DC">
          <w:rPr>
            <w:rFonts w:hint="eastAsia"/>
            <w:noProof/>
          </w:rPr>
        </w:r>
        <w:r w:rsidRPr="008B61DC">
          <w:rPr>
            <w:rFonts w:hint="eastAsia"/>
            <w:noProof/>
          </w:rPr>
          <w:fldChar w:fldCharType="separate"/>
        </w:r>
        <w:r w:rsidRPr="008B61DC">
          <w:rPr>
            <w:noProof/>
          </w:rPr>
          <w:t>6</w:t>
        </w:r>
        <w:r w:rsidRPr="008B61DC">
          <w:rPr>
            <w:rFonts w:hint="eastAsia"/>
            <w:noProof/>
          </w:rPr>
          <w:fldChar w:fldCharType="end"/>
        </w:r>
      </w:hyperlink>
    </w:p>
    <w:p w14:paraId="14014A07" w14:textId="22CD2899" w:rsidR="008B61DC" w:rsidRPr="008B61DC" w:rsidRDefault="008B61DC">
      <w:pPr>
        <w:pStyle w:val="TOC2"/>
        <w:rPr>
          <w:rFonts w:asciiTheme="minorHAnsi" w:eastAsiaTheme="minorEastAsia" w:hAnsiTheme="minorHAnsi" w:cstheme="minorBidi" w:hint="eastAsia"/>
          <w:noProof/>
          <w:sz w:val="22"/>
          <w:szCs w:val="24"/>
          <w14:ligatures w14:val="standardContextual"/>
        </w:rPr>
      </w:pPr>
      <w:hyperlink w:anchor="_Toc227240489" w:history="1">
        <w:r w:rsidRPr="008B61DC">
          <w:rPr>
            <w:rStyle w:val="affffd"/>
            <w:rFonts w:hint="eastAsia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8.2</w:t>
        </w:r>
        <w:r>
          <w:rPr>
            <w:rStyle w:val="affffd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 xml:space="preserve"> </w:t>
        </w:r>
        <w:r w:rsidRPr="008B61DC">
          <w:rPr>
            <w:rStyle w:val="affffd"/>
            <w:rFonts w:hint="eastAsia"/>
            <w:noProof/>
          </w:rPr>
          <w:t xml:space="preserve"> 混凝土结构修复</w:t>
        </w:r>
        <w:r w:rsidRPr="008B61DC">
          <w:rPr>
            <w:rFonts w:hint="eastAsia"/>
            <w:noProof/>
          </w:rPr>
          <w:tab/>
        </w:r>
        <w:r w:rsidRPr="008B61DC">
          <w:rPr>
            <w:rFonts w:hint="eastAsia"/>
            <w:noProof/>
          </w:rPr>
          <w:fldChar w:fldCharType="begin"/>
        </w:r>
        <w:r w:rsidRPr="008B61DC">
          <w:rPr>
            <w:rFonts w:hint="eastAsia"/>
            <w:noProof/>
          </w:rPr>
          <w:instrText xml:space="preserve"> </w:instrText>
        </w:r>
        <w:r w:rsidRPr="008B61DC">
          <w:rPr>
            <w:noProof/>
          </w:rPr>
          <w:instrText>PAGEREF _Toc227240489 \h</w:instrText>
        </w:r>
        <w:r w:rsidRPr="008B61DC">
          <w:rPr>
            <w:rFonts w:hint="eastAsia"/>
            <w:noProof/>
          </w:rPr>
          <w:instrText xml:space="preserve"> </w:instrText>
        </w:r>
        <w:r w:rsidRPr="008B61DC">
          <w:rPr>
            <w:rFonts w:hint="eastAsia"/>
            <w:noProof/>
          </w:rPr>
        </w:r>
        <w:r w:rsidRPr="008B61DC">
          <w:rPr>
            <w:rFonts w:hint="eastAsia"/>
            <w:noProof/>
          </w:rPr>
          <w:fldChar w:fldCharType="separate"/>
        </w:r>
        <w:r w:rsidRPr="008B61DC">
          <w:rPr>
            <w:noProof/>
          </w:rPr>
          <w:t>6</w:t>
        </w:r>
        <w:r w:rsidRPr="008B61DC">
          <w:rPr>
            <w:rFonts w:hint="eastAsia"/>
            <w:noProof/>
          </w:rPr>
          <w:fldChar w:fldCharType="end"/>
        </w:r>
      </w:hyperlink>
    </w:p>
    <w:p w14:paraId="1081A671" w14:textId="339B4049" w:rsidR="008B61DC" w:rsidRPr="008B61DC" w:rsidRDefault="008B61DC">
      <w:pPr>
        <w:pStyle w:val="TOC2"/>
        <w:rPr>
          <w:rFonts w:asciiTheme="minorHAnsi" w:eastAsiaTheme="minorEastAsia" w:hAnsiTheme="minorHAnsi" w:cstheme="minorBidi" w:hint="eastAsia"/>
          <w:noProof/>
          <w:sz w:val="22"/>
          <w:szCs w:val="24"/>
          <w14:ligatures w14:val="standardContextual"/>
        </w:rPr>
      </w:pPr>
      <w:hyperlink w:anchor="_Toc227240490" w:history="1">
        <w:r w:rsidRPr="008B61DC">
          <w:rPr>
            <w:rStyle w:val="affffd"/>
            <w:rFonts w:hint="eastAsia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8.3</w:t>
        </w:r>
        <w:r>
          <w:rPr>
            <w:rStyle w:val="affffd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 xml:space="preserve"> </w:t>
        </w:r>
        <w:r w:rsidRPr="008B61DC">
          <w:rPr>
            <w:rStyle w:val="affffd"/>
            <w:rFonts w:hint="eastAsia"/>
            <w:noProof/>
          </w:rPr>
          <w:t xml:space="preserve"> 钢结构修复</w:t>
        </w:r>
        <w:r w:rsidRPr="008B61DC">
          <w:rPr>
            <w:rFonts w:hint="eastAsia"/>
            <w:noProof/>
          </w:rPr>
          <w:tab/>
        </w:r>
        <w:r w:rsidRPr="008B61DC">
          <w:rPr>
            <w:rFonts w:hint="eastAsia"/>
            <w:noProof/>
          </w:rPr>
          <w:fldChar w:fldCharType="begin"/>
        </w:r>
        <w:r w:rsidRPr="008B61DC">
          <w:rPr>
            <w:rFonts w:hint="eastAsia"/>
            <w:noProof/>
          </w:rPr>
          <w:instrText xml:space="preserve"> </w:instrText>
        </w:r>
        <w:r w:rsidRPr="008B61DC">
          <w:rPr>
            <w:noProof/>
          </w:rPr>
          <w:instrText>PAGEREF _Toc227240490 \h</w:instrText>
        </w:r>
        <w:r w:rsidRPr="008B61DC">
          <w:rPr>
            <w:rFonts w:hint="eastAsia"/>
            <w:noProof/>
          </w:rPr>
          <w:instrText xml:space="preserve"> </w:instrText>
        </w:r>
        <w:r w:rsidRPr="008B61DC">
          <w:rPr>
            <w:rFonts w:hint="eastAsia"/>
            <w:noProof/>
          </w:rPr>
        </w:r>
        <w:r w:rsidRPr="008B61DC">
          <w:rPr>
            <w:rFonts w:hint="eastAsia"/>
            <w:noProof/>
          </w:rPr>
          <w:fldChar w:fldCharType="separate"/>
        </w:r>
        <w:r w:rsidRPr="008B61DC">
          <w:rPr>
            <w:noProof/>
          </w:rPr>
          <w:t>6</w:t>
        </w:r>
        <w:r w:rsidRPr="008B61DC">
          <w:rPr>
            <w:rFonts w:hint="eastAsia"/>
            <w:noProof/>
          </w:rPr>
          <w:fldChar w:fldCharType="end"/>
        </w:r>
      </w:hyperlink>
    </w:p>
    <w:p w14:paraId="58DB03DB" w14:textId="65FE0E07" w:rsidR="008B61DC" w:rsidRPr="008B61DC" w:rsidRDefault="008B61DC">
      <w:pPr>
        <w:pStyle w:val="TOC2"/>
        <w:rPr>
          <w:rFonts w:asciiTheme="minorHAnsi" w:eastAsiaTheme="minorEastAsia" w:hAnsiTheme="minorHAnsi" w:cstheme="minorBidi" w:hint="eastAsia"/>
          <w:noProof/>
          <w:sz w:val="22"/>
          <w:szCs w:val="24"/>
          <w14:ligatures w14:val="standardContextual"/>
        </w:rPr>
      </w:pPr>
      <w:hyperlink w:anchor="_Toc227240491" w:history="1">
        <w:r w:rsidRPr="008B61DC">
          <w:rPr>
            <w:rStyle w:val="affffd"/>
            <w:rFonts w:hint="eastAsia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8.4</w:t>
        </w:r>
        <w:r>
          <w:rPr>
            <w:rStyle w:val="affffd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 xml:space="preserve"> </w:t>
        </w:r>
        <w:r w:rsidRPr="008B61DC">
          <w:rPr>
            <w:rStyle w:val="affffd"/>
            <w:rFonts w:hint="eastAsia"/>
            <w:noProof/>
          </w:rPr>
          <w:t xml:space="preserve"> 砌体结构修复</w:t>
        </w:r>
        <w:r w:rsidRPr="008B61DC">
          <w:rPr>
            <w:rFonts w:hint="eastAsia"/>
            <w:noProof/>
          </w:rPr>
          <w:tab/>
        </w:r>
        <w:r w:rsidRPr="008B61DC">
          <w:rPr>
            <w:rFonts w:hint="eastAsia"/>
            <w:noProof/>
          </w:rPr>
          <w:fldChar w:fldCharType="begin"/>
        </w:r>
        <w:r w:rsidRPr="008B61DC">
          <w:rPr>
            <w:rFonts w:hint="eastAsia"/>
            <w:noProof/>
          </w:rPr>
          <w:instrText xml:space="preserve"> </w:instrText>
        </w:r>
        <w:r w:rsidRPr="008B61DC">
          <w:rPr>
            <w:noProof/>
          </w:rPr>
          <w:instrText>PAGEREF _Toc227240491 \h</w:instrText>
        </w:r>
        <w:r w:rsidRPr="008B61DC">
          <w:rPr>
            <w:rFonts w:hint="eastAsia"/>
            <w:noProof/>
          </w:rPr>
          <w:instrText xml:space="preserve"> </w:instrText>
        </w:r>
        <w:r w:rsidRPr="008B61DC">
          <w:rPr>
            <w:rFonts w:hint="eastAsia"/>
            <w:noProof/>
          </w:rPr>
        </w:r>
        <w:r w:rsidRPr="008B61DC">
          <w:rPr>
            <w:rFonts w:hint="eastAsia"/>
            <w:noProof/>
          </w:rPr>
          <w:fldChar w:fldCharType="separate"/>
        </w:r>
        <w:r w:rsidRPr="008B61DC">
          <w:rPr>
            <w:noProof/>
          </w:rPr>
          <w:t>7</w:t>
        </w:r>
        <w:r w:rsidRPr="008B61DC">
          <w:rPr>
            <w:rFonts w:hint="eastAsia"/>
            <w:noProof/>
          </w:rPr>
          <w:fldChar w:fldCharType="end"/>
        </w:r>
      </w:hyperlink>
    </w:p>
    <w:p w14:paraId="652FDB59" w14:textId="5E6D16C1" w:rsidR="008B61DC" w:rsidRPr="008B61DC" w:rsidRDefault="008B61DC">
      <w:pPr>
        <w:pStyle w:val="TOC2"/>
        <w:rPr>
          <w:rFonts w:asciiTheme="minorHAnsi" w:eastAsiaTheme="minorEastAsia" w:hAnsiTheme="minorHAnsi" w:cstheme="minorBidi" w:hint="eastAsia"/>
          <w:noProof/>
          <w:sz w:val="22"/>
          <w:szCs w:val="24"/>
          <w14:ligatures w14:val="standardContextual"/>
        </w:rPr>
      </w:pPr>
      <w:hyperlink w:anchor="_Toc227240492" w:history="1">
        <w:r w:rsidRPr="008B61DC">
          <w:rPr>
            <w:rStyle w:val="affffd"/>
            <w:rFonts w:hint="eastAsia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8.5</w:t>
        </w:r>
        <w:r>
          <w:rPr>
            <w:rStyle w:val="affffd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 xml:space="preserve"> </w:t>
        </w:r>
        <w:r w:rsidRPr="008B61DC">
          <w:rPr>
            <w:rStyle w:val="affffd"/>
            <w:rFonts w:hint="eastAsia"/>
            <w:noProof/>
          </w:rPr>
          <w:t xml:space="preserve"> 木结构修复</w:t>
        </w:r>
        <w:r w:rsidRPr="008B61DC">
          <w:rPr>
            <w:rFonts w:hint="eastAsia"/>
            <w:noProof/>
          </w:rPr>
          <w:tab/>
        </w:r>
        <w:r w:rsidRPr="008B61DC">
          <w:rPr>
            <w:rFonts w:hint="eastAsia"/>
            <w:noProof/>
          </w:rPr>
          <w:fldChar w:fldCharType="begin"/>
        </w:r>
        <w:r w:rsidRPr="008B61DC">
          <w:rPr>
            <w:rFonts w:hint="eastAsia"/>
            <w:noProof/>
          </w:rPr>
          <w:instrText xml:space="preserve"> </w:instrText>
        </w:r>
        <w:r w:rsidRPr="008B61DC">
          <w:rPr>
            <w:noProof/>
          </w:rPr>
          <w:instrText>PAGEREF _Toc227240492 \h</w:instrText>
        </w:r>
        <w:r w:rsidRPr="008B61DC">
          <w:rPr>
            <w:rFonts w:hint="eastAsia"/>
            <w:noProof/>
          </w:rPr>
          <w:instrText xml:space="preserve"> </w:instrText>
        </w:r>
        <w:r w:rsidRPr="008B61DC">
          <w:rPr>
            <w:rFonts w:hint="eastAsia"/>
            <w:noProof/>
          </w:rPr>
        </w:r>
        <w:r w:rsidRPr="008B61DC">
          <w:rPr>
            <w:rFonts w:hint="eastAsia"/>
            <w:noProof/>
          </w:rPr>
          <w:fldChar w:fldCharType="separate"/>
        </w:r>
        <w:r w:rsidRPr="008B61DC">
          <w:rPr>
            <w:noProof/>
          </w:rPr>
          <w:t>7</w:t>
        </w:r>
        <w:r w:rsidRPr="008B61DC">
          <w:rPr>
            <w:rFonts w:hint="eastAsia"/>
            <w:noProof/>
          </w:rPr>
          <w:fldChar w:fldCharType="end"/>
        </w:r>
      </w:hyperlink>
    </w:p>
    <w:p w14:paraId="77FEC9A8" w14:textId="1A0EDFC1" w:rsidR="008B61DC" w:rsidRPr="008B61DC" w:rsidRDefault="008B61DC">
      <w:pPr>
        <w:pStyle w:val="TOC1"/>
        <w:tabs>
          <w:tab w:val="right" w:leader="dot" w:pos="9344"/>
        </w:tabs>
        <w:rPr>
          <w:rFonts w:asciiTheme="minorHAnsi" w:eastAsiaTheme="minorEastAsia" w:hAnsiTheme="minorHAnsi" w:cstheme="minorBidi" w:hint="eastAsia"/>
          <w:noProof/>
          <w:sz w:val="22"/>
          <w:szCs w:val="24"/>
          <w14:ligatures w14:val="standardContextual"/>
        </w:rPr>
      </w:pPr>
      <w:hyperlink w:anchor="_Toc227240493" w:history="1">
        <w:r w:rsidRPr="008B61DC">
          <w:rPr>
            <w:rStyle w:val="affffd"/>
            <w:rFonts w:hint="eastAsia"/>
            <w:noProof/>
          </w:rPr>
          <w:t>9</w:t>
        </w:r>
        <w:r>
          <w:rPr>
            <w:rStyle w:val="affffd"/>
            <w:noProof/>
          </w:rPr>
          <w:t xml:space="preserve"> </w:t>
        </w:r>
        <w:r w:rsidRPr="008B61DC">
          <w:rPr>
            <w:rStyle w:val="affffd"/>
            <w:rFonts w:hint="eastAsia"/>
            <w:noProof/>
          </w:rPr>
          <w:t xml:space="preserve"> 质量检验与验收</w:t>
        </w:r>
        <w:r w:rsidRPr="008B61DC">
          <w:rPr>
            <w:rFonts w:hint="eastAsia"/>
            <w:noProof/>
          </w:rPr>
          <w:tab/>
        </w:r>
        <w:r w:rsidRPr="008B61DC">
          <w:rPr>
            <w:rFonts w:hint="eastAsia"/>
            <w:noProof/>
          </w:rPr>
          <w:fldChar w:fldCharType="begin"/>
        </w:r>
        <w:r w:rsidRPr="008B61DC">
          <w:rPr>
            <w:rFonts w:hint="eastAsia"/>
            <w:noProof/>
          </w:rPr>
          <w:instrText xml:space="preserve"> </w:instrText>
        </w:r>
        <w:r w:rsidRPr="008B61DC">
          <w:rPr>
            <w:noProof/>
          </w:rPr>
          <w:instrText>PAGEREF _Toc227240493 \h</w:instrText>
        </w:r>
        <w:r w:rsidRPr="008B61DC">
          <w:rPr>
            <w:rFonts w:hint="eastAsia"/>
            <w:noProof/>
          </w:rPr>
          <w:instrText xml:space="preserve"> </w:instrText>
        </w:r>
        <w:r w:rsidRPr="008B61DC">
          <w:rPr>
            <w:rFonts w:hint="eastAsia"/>
            <w:noProof/>
          </w:rPr>
        </w:r>
        <w:r w:rsidRPr="008B61DC">
          <w:rPr>
            <w:rFonts w:hint="eastAsia"/>
            <w:noProof/>
          </w:rPr>
          <w:fldChar w:fldCharType="separate"/>
        </w:r>
        <w:r w:rsidRPr="008B61DC">
          <w:rPr>
            <w:noProof/>
          </w:rPr>
          <w:t>7</w:t>
        </w:r>
        <w:r w:rsidRPr="008B61DC">
          <w:rPr>
            <w:rFonts w:hint="eastAsia"/>
            <w:noProof/>
          </w:rPr>
          <w:fldChar w:fldCharType="end"/>
        </w:r>
      </w:hyperlink>
    </w:p>
    <w:p w14:paraId="048B3A8E" w14:textId="47AAA955" w:rsidR="008B61DC" w:rsidRPr="008B61DC" w:rsidRDefault="008B61DC">
      <w:pPr>
        <w:pStyle w:val="TOC2"/>
        <w:rPr>
          <w:rFonts w:asciiTheme="minorHAnsi" w:eastAsiaTheme="minorEastAsia" w:hAnsiTheme="minorHAnsi" w:cstheme="minorBidi" w:hint="eastAsia"/>
          <w:noProof/>
          <w:sz w:val="22"/>
          <w:szCs w:val="24"/>
          <w14:ligatures w14:val="standardContextual"/>
        </w:rPr>
      </w:pPr>
      <w:hyperlink w:anchor="_Toc227240494" w:history="1">
        <w:r w:rsidRPr="008B61DC">
          <w:rPr>
            <w:rStyle w:val="affffd"/>
            <w:rFonts w:hint="eastAsia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9.1</w:t>
        </w:r>
        <w:r>
          <w:rPr>
            <w:rStyle w:val="affffd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 xml:space="preserve"> </w:t>
        </w:r>
        <w:r w:rsidRPr="008B61DC">
          <w:rPr>
            <w:rStyle w:val="affffd"/>
            <w:rFonts w:hint="eastAsia"/>
            <w:noProof/>
          </w:rPr>
          <w:t xml:space="preserve"> 材料检验</w:t>
        </w:r>
        <w:r w:rsidRPr="008B61DC">
          <w:rPr>
            <w:rFonts w:hint="eastAsia"/>
            <w:noProof/>
          </w:rPr>
          <w:tab/>
        </w:r>
        <w:r w:rsidRPr="008B61DC">
          <w:rPr>
            <w:rFonts w:hint="eastAsia"/>
            <w:noProof/>
          </w:rPr>
          <w:fldChar w:fldCharType="begin"/>
        </w:r>
        <w:r w:rsidRPr="008B61DC">
          <w:rPr>
            <w:rFonts w:hint="eastAsia"/>
            <w:noProof/>
          </w:rPr>
          <w:instrText xml:space="preserve"> </w:instrText>
        </w:r>
        <w:r w:rsidRPr="008B61DC">
          <w:rPr>
            <w:noProof/>
          </w:rPr>
          <w:instrText>PAGEREF _Toc227240494 \h</w:instrText>
        </w:r>
        <w:r w:rsidRPr="008B61DC">
          <w:rPr>
            <w:rFonts w:hint="eastAsia"/>
            <w:noProof/>
          </w:rPr>
          <w:instrText xml:space="preserve"> </w:instrText>
        </w:r>
        <w:r w:rsidRPr="008B61DC">
          <w:rPr>
            <w:rFonts w:hint="eastAsia"/>
            <w:noProof/>
          </w:rPr>
        </w:r>
        <w:r w:rsidRPr="008B61DC">
          <w:rPr>
            <w:rFonts w:hint="eastAsia"/>
            <w:noProof/>
          </w:rPr>
          <w:fldChar w:fldCharType="separate"/>
        </w:r>
        <w:r w:rsidRPr="008B61DC">
          <w:rPr>
            <w:noProof/>
          </w:rPr>
          <w:t>7</w:t>
        </w:r>
        <w:r w:rsidRPr="008B61DC">
          <w:rPr>
            <w:rFonts w:hint="eastAsia"/>
            <w:noProof/>
          </w:rPr>
          <w:fldChar w:fldCharType="end"/>
        </w:r>
      </w:hyperlink>
    </w:p>
    <w:p w14:paraId="6C520B43" w14:textId="792F00E3" w:rsidR="008B61DC" w:rsidRPr="008B61DC" w:rsidRDefault="008B61DC">
      <w:pPr>
        <w:pStyle w:val="TOC2"/>
        <w:rPr>
          <w:rFonts w:asciiTheme="minorHAnsi" w:eastAsiaTheme="minorEastAsia" w:hAnsiTheme="minorHAnsi" w:cstheme="minorBidi" w:hint="eastAsia"/>
          <w:noProof/>
          <w:sz w:val="22"/>
          <w:szCs w:val="24"/>
          <w14:ligatures w14:val="standardContextual"/>
        </w:rPr>
      </w:pPr>
      <w:hyperlink w:anchor="_Toc227240495" w:history="1">
        <w:r w:rsidRPr="008B61DC">
          <w:rPr>
            <w:rStyle w:val="affffd"/>
            <w:rFonts w:hint="eastAsia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9.2</w:t>
        </w:r>
        <w:r>
          <w:rPr>
            <w:rStyle w:val="affffd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 xml:space="preserve"> </w:t>
        </w:r>
        <w:r w:rsidRPr="008B61DC">
          <w:rPr>
            <w:rStyle w:val="affffd"/>
            <w:rFonts w:hint="eastAsia"/>
            <w:noProof/>
          </w:rPr>
          <w:t xml:space="preserve"> 施工过程检验</w:t>
        </w:r>
        <w:r w:rsidRPr="008B61DC">
          <w:rPr>
            <w:rFonts w:hint="eastAsia"/>
            <w:noProof/>
          </w:rPr>
          <w:tab/>
        </w:r>
        <w:r w:rsidRPr="008B61DC">
          <w:rPr>
            <w:rFonts w:hint="eastAsia"/>
            <w:noProof/>
          </w:rPr>
          <w:fldChar w:fldCharType="begin"/>
        </w:r>
        <w:r w:rsidRPr="008B61DC">
          <w:rPr>
            <w:rFonts w:hint="eastAsia"/>
            <w:noProof/>
          </w:rPr>
          <w:instrText xml:space="preserve"> </w:instrText>
        </w:r>
        <w:r w:rsidRPr="008B61DC">
          <w:rPr>
            <w:noProof/>
          </w:rPr>
          <w:instrText>PAGEREF _Toc227240495 \h</w:instrText>
        </w:r>
        <w:r w:rsidRPr="008B61DC">
          <w:rPr>
            <w:rFonts w:hint="eastAsia"/>
            <w:noProof/>
          </w:rPr>
          <w:instrText xml:space="preserve"> </w:instrText>
        </w:r>
        <w:r w:rsidRPr="008B61DC">
          <w:rPr>
            <w:rFonts w:hint="eastAsia"/>
            <w:noProof/>
          </w:rPr>
        </w:r>
        <w:r w:rsidRPr="008B61DC">
          <w:rPr>
            <w:rFonts w:hint="eastAsia"/>
            <w:noProof/>
          </w:rPr>
          <w:fldChar w:fldCharType="separate"/>
        </w:r>
        <w:r w:rsidRPr="008B61DC">
          <w:rPr>
            <w:noProof/>
          </w:rPr>
          <w:t>7</w:t>
        </w:r>
        <w:r w:rsidRPr="008B61DC">
          <w:rPr>
            <w:rFonts w:hint="eastAsia"/>
            <w:noProof/>
          </w:rPr>
          <w:fldChar w:fldCharType="end"/>
        </w:r>
      </w:hyperlink>
    </w:p>
    <w:p w14:paraId="2286F397" w14:textId="1B41EA98" w:rsidR="008B61DC" w:rsidRPr="008B61DC" w:rsidRDefault="008B61DC">
      <w:pPr>
        <w:pStyle w:val="TOC2"/>
        <w:rPr>
          <w:rFonts w:asciiTheme="minorHAnsi" w:eastAsiaTheme="minorEastAsia" w:hAnsiTheme="minorHAnsi" w:cstheme="minorBidi" w:hint="eastAsia"/>
          <w:noProof/>
          <w:sz w:val="22"/>
          <w:szCs w:val="24"/>
          <w14:ligatures w14:val="standardContextual"/>
        </w:rPr>
      </w:pPr>
      <w:hyperlink w:anchor="_Toc227240496" w:history="1">
        <w:r w:rsidRPr="008B61DC">
          <w:rPr>
            <w:rStyle w:val="affffd"/>
            <w:rFonts w:hint="eastAsia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9.3</w:t>
        </w:r>
        <w:r>
          <w:rPr>
            <w:rStyle w:val="affffd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 xml:space="preserve"> </w:t>
        </w:r>
        <w:r w:rsidRPr="008B61DC">
          <w:rPr>
            <w:rStyle w:val="affffd"/>
            <w:rFonts w:hint="eastAsia"/>
            <w:noProof/>
          </w:rPr>
          <w:t xml:space="preserve"> 修复效果检验</w:t>
        </w:r>
        <w:r w:rsidRPr="008B61DC">
          <w:rPr>
            <w:rFonts w:hint="eastAsia"/>
            <w:noProof/>
          </w:rPr>
          <w:tab/>
        </w:r>
        <w:r w:rsidRPr="008B61DC">
          <w:rPr>
            <w:rFonts w:hint="eastAsia"/>
            <w:noProof/>
          </w:rPr>
          <w:fldChar w:fldCharType="begin"/>
        </w:r>
        <w:r w:rsidRPr="008B61DC">
          <w:rPr>
            <w:rFonts w:hint="eastAsia"/>
            <w:noProof/>
          </w:rPr>
          <w:instrText xml:space="preserve"> </w:instrText>
        </w:r>
        <w:r w:rsidRPr="008B61DC">
          <w:rPr>
            <w:noProof/>
          </w:rPr>
          <w:instrText>PAGEREF _Toc227240496 \h</w:instrText>
        </w:r>
        <w:r w:rsidRPr="008B61DC">
          <w:rPr>
            <w:rFonts w:hint="eastAsia"/>
            <w:noProof/>
          </w:rPr>
          <w:instrText xml:space="preserve"> </w:instrText>
        </w:r>
        <w:r w:rsidRPr="008B61DC">
          <w:rPr>
            <w:rFonts w:hint="eastAsia"/>
            <w:noProof/>
          </w:rPr>
        </w:r>
        <w:r w:rsidRPr="008B61DC">
          <w:rPr>
            <w:rFonts w:hint="eastAsia"/>
            <w:noProof/>
          </w:rPr>
          <w:fldChar w:fldCharType="separate"/>
        </w:r>
        <w:r w:rsidRPr="008B61DC">
          <w:rPr>
            <w:noProof/>
          </w:rPr>
          <w:t>7</w:t>
        </w:r>
        <w:r w:rsidRPr="008B61DC">
          <w:rPr>
            <w:rFonts w:hint="eastAsia"/>
            <w:noProof/>
          </w:rPr>
          <w:fldChar w:fldCharType="end"/>
        </w:r>
      </w:hyperlink>
    </w:p>
    <w:p w14:paraId="2E3BB136" w14:textId="4AD192DF" w:rsidR="008B61DC" w:rsidRPr="008B61DC" w:rsidRDefault="008B61DC">
      <w:pPr>
        <w:pStyle w:val="TOC2"/>
        <w:rPr>
          <w:rFonts w:asciiTheme="minorHAnsi" w:eastAsiaTheme="minorEastAsia" w:hAnsiTheme="minorHAnsi" w:cstheme="minorBidi" w:hint="eastAsia"/>
          <w:noProof/>
          <w:sz w:val="22"/>
          <w:szCs w:val="24"/>
          <w14:ligatures w14:val="standardContextual"/>
        </w:rPr>
      </w:pPr>
      <w:hyperlink w:anchor="_Toc227240497" w:history="1">
        <w:r w:rsidRPr="008B61DC">
          <w:rPr>
            <w:rStyle w:val="affffd"/>
            <w:rFonts w:hint="eastAsia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9.4</w:t>
        </w:r>
        <w:r>
          <w:rPr>
            <w:rStyle w:val="affffd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 xml:space="preserve"> </w:t>
        </w:r>
        <w:r w:rsidRPr="008B61DC">
          <w:rPr>
            <w:rStyle w:val="affffd"/>
            <w:rFonts w:hint="eastAsia"/>
            <w:noProof/>
          </w:rPr>
          <w:t xml:space="preserve"> 竣工验收</w:t>
        </w:r>
        <w:r w:rsidRPr="008B61DC">
          <w:rPr>
            <w:rFonts w:hint="eastAsia"/>
            <w:noProof/>
          </w:rPr>
          <w:tab/>
        </w:r>
        <w:r w:rsidRPr="008B61DC">
          <w:rPr>
            <w:rFonts w:hint="eastAsia"/>
            <w:noProof/>
          </w:rPr>
          <w:fldChar w:fldCharType="begin"/>
        </w:r>
        <w:r w:rsidRPr="008B61DC">
          <w:rPr>
            <w:rFonts w:hint="eastAsia"/>
            <w:noProof/>
          </w:rPr>
          <w:instrText xml:space="preserve"> </w:instrText>
        </w:r>
        <w:r w:rsidRPr="008B61DC">
          <w:rPr>
            <w:noProof/>
          </w:rPr>
          <w:instrText>PAGEREF _Toc227240497 \h</w:instrText>
        </w:r>
        <w:r w:rsidRPr="008B61DC">
          <w:rPr>
            <w:rFonts w:hint="eastAsia"/>
            <w:noProof/>
          </w:rPr>
          <w:instrText xml:space="preserve"> </w:instrText>
        </w:r>
        <w:r w:rsidRPr="008B61DC">
          <w:rPr>
            <w:rFonts w:hint="eastAsia"/>
            <w:noProof/>
          </w:rPr>
        </w:r>
        <w:r w:rsidRPr="008B61DC">
          <w:rPr>
            <w:rFonts w:hint="eastAsia"/>
            <w:noProof/>
          </w:rPr>
          <w:fldChar w:fldCharType="separate"/>
        </w:r>
        <w:r w:rsidRPr="008B61DC">
          <w:rPr>
            <w:noProof/>
          </w:rPr>
          <w:t>7</w:t>
        </w:r>
        <w:r w:rsidRPr="008B61DC">
          <w:rPr>
            <w:rFonts w:hint="eastAsia"/>
            <w:noProof/>
          </w:rPr>
          <w:fldChar w:fldCharType="end"/>
        </w:r>
      </w:hyperlink>
    </w:p>
    <w:p w14:paraId="430A37CA" w14:textId="64FC640E" w:rsidR="008B61DC" w:rsidRPr="008B61DC" w:rsidRDefault="008B61DC">
      <w:pPr>
        <w:pStyle w:val="TOC1"/>
        <w:tabs>
          <w:tab w:val="right" w:leader="dot" w:pos="9344"/>
        </w:tabs>
        <w:rPr>
          <w:rFonts w:asciiTheme="minorHAnsi" w:eastAsiaTheme="minorEastAsia" w:hAnsiTheme="minorHAnsi" w:cstheme="minorBidi" w:hint="eastAsia"/>
          <w:noProof/>
          <w:sz w:val="22"/>
          <w:szCs w:val="24"/>
          <w14:ligatures w14:val="standardContextual"/>
        </w:rPr>
      </w:pPr>
      <w:hyperlink w:anchor="_Toc227240498" w:history="1">
        <w:r w:rsidRPr="008B61DC">
          <w:rPr>
            <w:rStyle w:val="affffd"/>
            <w:rFonts w:hint="eastAsia"/>
            <w:noProof/>
          </w:rPr>
          <w:t>10</w:t>
        </w:r>
        <w:r>
          <w:rPr>
            <w:rStyle w:val="affffd"/>
            <w:noProof/>
          </w:rPr>
          <w:t xml:space="preserve"> </w:t>
        </w:r>
        <w:r w:rsidRPr="008B61DC">
          <w:rPr>
            <w:rStyle w:val="affffd"/>
            <w:rFonts w:hint="eastAsia"/>
            <w:noProof/>
          </w:rPr>
          <w:t xml:space="preserve"> 监测与维护</w:t>
        </w:r>
        <w:r w:rsidRPr="008B61DC">
          <w:rPr>
            <w:rFonts w:hint="eastAsia"/>
            <w:noProof/>
          </w:rPr>
          <w:tab/>
        </w:r>
        <w:r w:rsidRPr="008B61DC">
          <w:rPr>
            <w:rFonts w:hint="eastAsia"/>
            <w:noProof/>
          </w:rPr>
          <w:fldChar w:fldCharType="begin"/>
        </w:r>
        <w:r w:rsidRPr="008B61DC">
          <w:rPr>
            <w:rFonts w:hint="eastAsia"/>
            <w:noProof/>
          </w:rPr>
          <w:instrText xml:space="preserve"> </w:instrText>
        </w:r>
        <w:r w:rsidRPr="008B61DC">
          <w:rPr>
            <w:noProof/>
          </w:rPr>
          <w:instrText>PAGEREF _Toc227240498 \h</w:instrText>
        </w:r>
        <w:r w:rsidRPr="008B61DC">
          <w:rPr>
            <w:rFonts w:hint="eastAsia"/>
            <w:noProof/>
          </w:rPr>
          <w:instrText xml:space="preserve"> </w:instrText>
        </w:r>
        <w:r w:rsidRPr="008B61DC">
          <w:rPr>
            <w:rFonts w:hint="eastAsia"/>
            <w:noProof/>
          </w:rPr>
        </w:r>
        <w:r w:rsidRPr="008B61DC">
          <w:rPr>
            <w:rFonts w:hint="eastAsia"/>
            <w:noProof/>
          </w:rPr>
          <w:fldChar w:fldCharType="separate"/>
        </w:r>
        <w:r w:rsidRPr="008B61DC">
          <w:rPr>
            <w:noProof/>
          </w:rPr>
          <w:t>8</w:t>
        </w:r>
        <w:r w:rsidRPr="008B61DC">
          <w:rPr>
            <w:rFonts w:hint="eastAsia"/>
            <w:noProof/>
          </w:rPr>
          <w:fldChar w:fldCharType="end"/>
        </w:r>
      </w:hyperlink>
    </w:p>
    <w:p w14:paraId="7A0B0BAF" w14:textId="41974E45" w:rsidR="008B61DC" w:rsidRPr="008B61DC" w:rsidRDefault="008B61DC">
      <w:pPr>
        <w:pStyle w:val="TOC2"/>
        <w:rPr>
          <w:rFonts w:asciiTheme="minorHAnsi" w:eastAsiaTheme="minorEastAsia" w:hAnsiTheme="minorHAnsi" w:cstheme="minorBidi" w:hint="eastAsia"/>
          <w:noProof/>
          <w:sz w:val="22"/>
          <w:szCs w:val="24"/>
          <w14:ligatures w14:val="standardContextual"/>
        </w:rPr>
      </w:pPr>
      <w:hyperlink w:anchor="_Toc227240499" w:history="1">
        <w:r w:rsidRPr="008B61DC">
          <w:rPr>
            <w:rStyle w:val="affffd"/>
            <w:rFonts w:hint="eastAsia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10.1</w:t>
        </w:r>
        <w:r>
          <w:rPr>
            <w:rStyle w:val="affffd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 xml:space="preserve"> </w:t>
        </w:r>
        <w:r w:rsidRPr="008B61DC">
          <w:rPr>
            <w:rStyle w:val="affffd"/>
            <w:rFonts w:hint="eastAsia"/>
            <w:noProof/>
          </w:rPr>
          <w:t xml:space="preserve"> 一般规定</w:t>
        </w:r>
        <w:r w:rsidRPr="008B61DC">
          <w:rPr>
            <w:rFonts w:hint="eastAsia"/>
            <w:noProof/>
          </w:rPr>
          <w:tab/>
        </w:r>
        <w:r w:rsidRPr="008B61DC">
          <w:rPr>
            <w:rFonts w:hint="eastAsia"/>
            <w:noProof/>
          </w:rPr>
          <w:fldChar w:fldCharType="begin"/>
        </w:r>
        <w:r w:rsidRPr="008B61DC">
          <w:rPr>
            <w:rFonts w:hint="eastAsia"/>
            <w:noProof/>
          </w:rPr>
          <w:instrText xml:space="preserve"> </w:instrText>
        </w:r>
        <w:r w:rsidRPr="008B61DC">
          <w:rPr>
            <w:noProof/>
          </w:rPr>
          <w:instrText>PAGEREF _Toc227240499 \h</w:instrText>
        </w:r>
        <w:r w:rsidRPr="008B61DC">
          <w:rPr>
            <w:rFonts w:hint="eastAsia"/>
            <w:noProof/>
          </w:rPr>
          <w:instrText xml:space="preserve"> </w:instrText>
        </w:r>
        <w:r w:rsidRPr="008B61DC">
          <w:rPr>
            <w:rFonts w:hint="eastAsia"/>
            <w:noProof/>
          </w:rPr>
        </w:r>
        <w:r w:rsidRPr="008B61DC">
          <w:rPr>
            <w:rFonts w:hint="eastAsia"/>
            <w:noProof/>
          </w:rPr>
          <w:fldChar w:fldCharType="separate"/>
        </w:r>
        <w:r w:rsidRPr="008B61DC">
          <w:rPr>
            <w:noProof/>
          </w:rPr>
          <w:t>8</w:t>
        </w:r>
        <w:r w:rsidRPr="008B61DC">
          <w:rPr>
            <w:rFonts w:hint="eastAsia"/>
            <w:noProof/>
          </w:rPr>
          <w:fldChar w:fldCharType="end"/>
        </w:r>
      </w:hyperlink>
    </w:p>
    <w:p w14:paraId="14CC2779" w14:textId="64A27718" w:rsidR="008B61DC" w:rsidRPr="008B61DC" w:rsidRDefault="008B61DC">
      <w:pPr>
        <w:pStyle w:val="TOC2"/>
        <w:rPr>
          <w:rFonts w:asciiTheme="minorHAnsi" w:eastAsiaTheme="minorEastAsia" w:hAnsiTheme="minorHAnsi" w:cstheme="minorBidi" w:hint="eastAsia"/>
          <w:noProof/>
          <w:sz w:val="22"/>
          <w:szCs w:val="24"/>
          <w14:ligatures w14:val="standardContextual"/>
        </w:rPr>
      </w:pPr>
      <w:hyperlink w:anchor="_Toc227240500" w:history="1">
        <w:r w:rsidRPr="008B61DC">
          <w:rPr>
            <w:rStyle w:val="affffd"/>
            <w:rFonts w:hint="eastAsia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10.2</w:t>
        </w:r>
        <w:r>
          <w:rPr>
            <w:rStyle w:val="affffd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 xml:space="preserve"> </w:t>
        </w:r>
        <w:r w:rsidRPr="008B61DC">
          <w:rPr>
            <w:rStyle w:val="affffd"/>
            <w:rFonts w:hint="eastAsia"/>
            <w:noProof/>
          </w:rPr>
          <w:t xml:space="preserve"> 长期监测</w:t>
        </w:r>
        <w:r w:rsidRPr="008B61DC">
          <w:rPr>
            <w:rFonts w:hint="eastAsia"/>
            <w:noProof/>
          </w:rPr>
          <w:tab/>
        </w:r>
        <w:r w:rsidRPr="008B61DC">
          <w:rPr>
            <w:rFonts w:hint="eastAsia"/>
            <w:noProof/>
          </w:rPr>
          <w:fldChar w:fldCharType="begin"/>
        </w:r>
        <w:r w:rsidRPr="008B61DC">
          <w:rPr>
            <w:rFonts w:hint="eastAsia"/>
            <w:noProof/>
          </w:rPr>
          <w:instrText xml:space="preserve"> </w:instrText>
        </w:r>
        <w:r w:rsidRPr="008B61DC">
          <w:rPr>
            <w:noProof/>
          </w:rPr>
          <w:instrText>PAGEREF _Toc227240500 \h</w:instrText>
        </w:r>
        <w:r w:rsidRPr="008B61DC">
          <w:rPr>
            <w:rFonts w:hint="eastAsia"/>
            <w:noProof/>
          </w:rPr>
          <w:instrText xml:space="preserve"> </w:instrText>
        </w:r>
        <w:r w:rsidRPr="008B61DC">
          <w:rPr>
            <w:rFonts w:hint="eastAsia"/>
            <w:noProof/>
          </w:rPr>
        </w:r>
        <w:r w:rsidRPr="008B61DC">
          <w:rPr>
            <w:rFonts w:hint="eastAsia"/>
            <w:noProof/>
          </w:rPr>
          <w:fldChar w:fldCharType="separate"/>
        </w:r>
        <w:r w:rsidRPr="008B61DC">
          <w:rPr>
            <w:noProof/>
          </w:rPr>
          <w:t>8</w:t>
        </w:r>
        <w:r w:rsidRPr="008B61DC">
          <w:rPr>
            <w:rFonts w:hint="eastAsia"/>
            <w:noProof/>
          </w:rPr>
          <w:fldChar w:fldCharType="end"/>
        </w:r>
      </w:hyperlink>
    </w:p>
    <w:p w14:paraId="7712F9D6" w14:textId="47BFBF3E" w:rsidR="008B61DC" w:rsidRPr="008B61DC" w:rsidRDefault="008B61DC">
      <w:pPr>
        <w:pStyle w:val="TOC2"/>
        <w:rPr>
          <w:rFonts w:asciiTheme="minorHAnsi" w:eastAsiaTheme="minorEastAsia" w:hAnsiTheme="minorHAnsi" w:cstheme="minorBidi" w:hint="eastAsia"/>
          <w:noProof/>
          <w:sz w:val="22"/>
          <w:szCs w:val="24"/>
          <w14:ligatures w14:val="standardContextual"/>
        </w:rPr>
      </w:pPr>
      <w:hyperlink w:anchor="_Toc227240501" w:history="1">
        <w:r w:rsidRPr="008B61DC">
          <w:rPr>
            <w:rStyle w:val="affffd"/>
            <w:rFonts w:hint="eastAsia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10.3</w:t>
        </w:r>
        <w:r>
          <w:rPr>
            <w:rStyle w:val="affffd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 xml:space="preserve"> </w:t>
        </w:r>
        <w:r w:rsidRPr="008B61DC">
          <w:rPr>
            <w:rStyle w:val="affffd"/>
            <w:rFonts w:hint="eastAsia"/>
            <w:noProof/>
          </w:rPr>
          <w:t xml:space="preserve"> 定期维护</w:t>
        </w:r>
        <w:r w:rsidRPr="008B61DC">
          <w:rPr>
            <w:rFonts w:hint="eastAsia"/>
            <w:noProof/>
          </w:rPr>
          <w:tab/>
        </w:r>
        <w:r w:rsidRPr="008B61DC">
          <w:rPr>
            <w:rFonts w:hint="eastAsia"/>
            <w:noProof/>
          </w:rPr>
          <w:fldChar w:fldCharType="begin"/>
        </w:r>
        <w:r w:rsidRPr="008B61DC">
          <w:rPr>
            <w:rFonts w:hint="eastAsia"/>
            <w:noProof/>
          </w:rPr>
          <w:instrText xml:space="preserve"> </w:instrText>
        </w:r>
        <w:r w:rsidRPr="008B61DC">
          <w:rPr>
            <w:noProof/>
          </w:rPr>
          <w:instrText>PAGEREF _Toc227240501 \h</w:instrText>
        </w:r>
        <w:r w:rsidRPr="008B61DC">
          <w:rPr>
            <w:rFonts w:hint="eastAsia"/>
            <w:noProof/>
          </w:rPr>
          <w:instrText xml:space="preserve"> </w:instrText>
        </w:r>
        <w:r w:rsidRPr="008B61DC">
          <w:rPr>
            <w:rFonts w:hint="eastAsia"/>
            <w:noProof/>
          </w:rPr>
        </w:r>
        <w:r w:rsidRPr="008B61DC">
          <w:rPr>
            <w:rFonts w:hint="eastAsia"/>
            <w:noProof/>
          </w:rPr>
          <w:fldChar w:fldCharType="separate"/>
        </w:r>
        <w:r w:rsidRPr="008B61DC">
          <w:rPr>
            <w:noProof/>
          </w:rPr>
          <w:t>8</w:t>
        </w:r>
        <w:r w:rsidRPr="008B61DC">
          <w:rPr>
            <w:rFonts w:hint="eastAsia"/>
            <w:noProof/>
          </w:rPr>
          <w:fldChar w:fldCharType="end"/>
        </w:r>
      </w:hyperlink>
    </w:p>
    <w:p w14:paraId="2E077F61" w14:textId="22187A1A" w:rsidR="008B61DC" w:rsidRPr="008B61DC" w:rsidRDefault="008B61DC">
      <w:pPr>
        <w:pStyle w:val="TOC1"/>
        <w:tabs>
          <w:tab w:val="right" w:leader="dot" w:pos="9344"/>
        </w:tabs>
        <w:rPr>
          <w:rFonts w:asciiTheme="minorHAnsi" w:eastAsiaTheme="minorEastAsia" w:hAnsiTheme="minorHAnsi" w:cstheme="minorBidi" w:hint="eastAsia"/>
          <w:noProof/>
          <w:sz w:val="22"/>
          <w:szCs w:val="24"/>
          <w14:ligatures w14:val="standardContextual"/>
        </w:rPr>
      </w:pPr>
      <w:hyperlink w:anchor="_Toc227240502" w:history="1">
        <w:r w:rsidRPr="008B61DC">
          <w:rPr>
            <w:rStyle w:val="affffd"/>
            <w:rFonts w:hint="eastAsia"/>
            <w:noProof/>
          </w:rPr>
          <w:t>11</w:t>
        </w:r>
        <w:r>
          <w:rPr>
            <w:rStyle w:val="affffd"/>
            <w:noProof/>
          </w:rPr>
          <w:t xml:space="preserve"> </w:t>
        </w:r>
        <w:r w:rsidRPr="008B61DC">
          <w:rPr>
            <w:rStyle w:val="affffd"/>
            <w:rFonts w:hint="eastAsia"/>
            <w:noProof/>
          </w:rPr>
          <w:t xml:space="preserve"> 档案管理</w:t>
        </w:r>
        <w:r w:rsidRPr="008B61DC">
          <w:rPr>
            <w:rFonts w:hint="eastAsia"/>
            <w:noProof/>
          </w:rPr>
          <w:tab/>
        </w:r>
        <w:r w:rsidRPr="008B61DC">
          <w:rPr>
            <w:rFonts w:hint="eastAsia"/>
            <w:noProof/>
          </w:rPr>
          <w:fldChar w:fldCharType="begin"/>
        </w:r>
        <w:r w:rsidRPr="008B61DC">
          <w:rPr>
            <w:rFonts w:hint="eastAsia"/>
            <w:noProof/>
          </w:rPr>
          <w:instrText xml:space="preserve"> </w:instrText>
        </w:r>
        <w:r w:rsidRPr="008B61DC">
          <w:rPr>
            <w:noProof/>
          </w:rPr>
          <w:instrText>PAGEREF _Toc227240502 \h</w:instrText>
        </w:r>
        <w:r w:rsidRPr="008B61DC">
          <w:rPr>
            <w:rFonts w:hint="eastAsia"/>
            <w:noProof/>
          </w:rPr>
          <w:instrText xml:space="preserve"> </w:instrText>
        </w:r>
        <w:r w:rsidRPr="008B61DC">
          <w:rPr>
            <w:rFonts w:hint="eastAsia"/>
            <w:noProof/>
          </w:rPr>
        </w:r>
        <w:r w:rsidRPr="008B61DC">
          <w:rPr>
            <w:rFonts w:hint="eastAsia"/>
            <w:noProof/>
          </w:rPr>
          <w:fldChar w:fldCharType="separate"/>
        </w:r>
        <w:r w:rsidRPr="008B61DC">
          <w:rPr>
            <w:noProof/>
          </w:rPr>
          <w:t>8</w:t>
        </w:r>
        <w:r w:rsidRPr="008B61DC">
          <w:rPr>
            <w:rFonts w:hint="eastAsia"/>
            <w:noProof/>
          </w:rPr>
          <w:fldChar w:fldCharType="end"/>
        </w:r>
      </w:hyperlink>
    </w:p>
    <w:p w14:paraId="70AE70CC" w14:textId="2011035A" w:rsidR="008B61DC" w:rsidRPr="008B61DC" w:rsidRDefault="008B61DC">
      <w:pPr>
        <w:pStyle w:val="TOC2"/>
        <w:rPr>
          <w:rFonts w:asciiTheme="minorHAnsi" w:eastAsiaTheme="minorEastAsia" w:hAnsiTheme="minorHAnsi" w:cstheme="minorBidi" w:hint="eastAsia"/>
          <w:noProof/>
          <w:sz w:val="22"/>
          <w:szCs w:val="24"/>
          <w14:ligatures w14:val="standardContextual"/>
        </w:rPr>
      </w:pPr>
      <w:hyperlink w:anchor="_Toc227240503" w:history="1">
        <w:r w:rsidRPr="008B61DC">
          <w:rPr>
            <w:rStyle w:val="affffd"/>
            <w:rFonts w:hint="eastAsia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11.1</w:t>
        </w:r>
        <w:r>
          <w:rPr>
            <w:rStyle w:val="affffd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 xml:space="preserve"> </w:t>
        </w:r>
        <w:r w:rsidRPr="008B61DC">
          <w:rPr>
            <w:rStyle w:val="affffd"/>
            <w:rFonts w:hint="eastAsia"/>
            <w:noProof/>
          </w:rPr>
          <w:t xml:space="preserve"> 档案内容</w:t>
        </w:r>
        <w:r w:rsidRPr="008B61DC">
          <w:rPr>
            <w:rFonts w:hint="eastAsia"/>
            <w:noProof/>
          </w:rPr>
          <w:tab/>
        </w:r>
        <w:r w:rsidRPr="008B61DC">
          <w:rPr>
            <w:rFonts w:hint="eastAsia"/>
            <w:noProof/>
          </w:rPr>
          <w:fldChar w:fldCharType="begin"/>
        </w:r>
        <w:r w:rsidRPr="008B61DC">
          <w:rPr>
            <w:rFonts w:hint="eastAsia"/>
            <w:noProof/>
          </w:rPr>
          <w:instrText xml:space="preserve"> </w:instrText>
        </w:r>
        <w:r w:rsidRPr="008B61DC">
          <w:rPr>
            <w:noProof/>
          </w:rPr>
          <w:instrText>PAGEREF _Toc227240503 \h</w:instrText>
        </w:r>
        <w:r w:rsidRPr="008B61DC">
          <w:rPr>
            <w:rFonts w:hint="eastAsia"/>
            <w:noProof/>
          </w:rPr>
          <w:instrText xml:space="preserve"> </w:instrText>
        </w:r>
        <w:r w:rsidRPr="008B61DC">
          <w:rPr>
            <w:rFonts w:hint="eastAsia"/>
            <w:noProof/>
          </w:rPr>
        </w:r>
        <w:r w:rsidRPr="008B61DC">
          <w:rPr>
            <w:rFonts w:hint="eastAsia"/>
            <w:noProof/>
          </w:rPr>
          <w:fldChar w:fldCharType="separate"/>
        </w:r>
        <w:r w:rsidRPr="008B61DC">
          <w:rPr>
            <w:noProof/>
          </w:rPr>
          <w:t>8</w:t>
        </w:r>
        <w:r w:rsidRPr="008B61DC">
          <w:rPr>
            <w:rFonts w:hint="eastAsia"/>
            <w:noProof/>
          </w:rPr>
          <w:fldChar w:fldCharType="end"/>
        </w:r>
      </w:hyperlink>
    </w:p>
    <w:p w14:paraId="6F2A23AA" w14:textId="47BA473F" w:rsidR="008B61DC" w:rsidRPr="008B61DC" w:rsidRDefault="008B61DC">
      <w:pPr>
        <w:pStyle w:val="TOC2"/>
        <w:rPr>
          <w:rFonts w:asciiTheme="minorHAnsi" w:eastAsiaTheme="minorEastAsia" w:hAnsiTheme="minorHAnsi" w:cstheme="minorBidi" w:hint="eastAsia"/>
          <w:noProof/>
          <w:sz w:val="22"/>
          <w:szCs w:val="24"/>
          <w14:ligatures w14:val="standardContextual"/>
        </w:rPr>
      </w:pPr>
      <w:hyperlink w:anchor="_Toc227240504" w:history="1">
        <w:r w:rsidRPr="008B61DC">
          <w:rPr>
            <w:rStyle w:val="affffd"/>
            <w:rFonts w:hint="eastAsia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11.2</w:t>
        </w:r>
        <w:r>
          <w:rPr>
            <w:rStyle w:val="affffd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 xml:space="preserve"> </w:t>
        </w:r>
        <w:r w:rsidRPr="008B61DC">
          <w:rPr>
            <w:rStyle w:val="affffd"/>
            <w:rFonts w:hint="eastAsia"/>
            <w:noProof/>
          </w:rPr>
          <w:t xml:space="preserve"> 档案管理要求</w:t>
        </w:r>
        <w:r w:rsidRPr="008B61DC">
          <w:rPr>
            <w:rFonts w:hint="eastAsia"/>
            <w:noProof/>
          </w:rPr>
          <w:tab/>
        </w:r>
        <w:r w:rsidRPr="008B61DC">
          <w:rPr>
            <w:rFonts w:hint="eastAsia"/>
            <w:noProof/>
          </w:rPr>
          <w:fldChar w:fldCharType="begin"/>
        </w:r>
        <w:r w:rsidRPr="008B61DC">
          <w:rPr>
            <w:rFonts w:hint="eastAsia"/>
            <w:noProof/>
          </w:rPr>
          <w:instrText xml:space="preserve"> </w:instrText>
        </w:r>
        <w:r w:rsidRPr="008B61DC">
          <w:rPr>
            <w:noProof/>
          </w:rPr>
          <w:instrText>PAGEREF _Toc227240504 \h</w:instrText>
        </w:r>
        <w:r w:rsidRPr="008B61DC">
          <w:rPr>
            <w:rFonts w:hint="eastAsia"/>
            <w:noProof/>
          </w:rPr>
          <w:instrText xml:space="preserve"> </w:instrText>
        </w:r>
        <w:r w:rsidRPr="008B61DC">
          <w:rPr>
            <w:rFonts w:hint="eastAsia"/>
            <w:noProof/>
          </w:rPr>
        </w:r>
        <w:r w:rsidRPr="008B61DC">
          <w:rPr>
            <w:rFonts w:hint="eastAsia"/>
            <w:noProof/>
          </w:rPr>
          <w:fldChar w:fldCharType="separate"/>
        </w:r>
        <w:r w:rsidRPr="008B61DC">
          <w:rPr>
            <w:noProof/>
          </w:rPr>
          <w:t>9</w:t>
        </w:r>
        <w:r w:rsidRPr="008B61DC">
          <w:rPr>
            <w:rFonts w:hint="eastAsia"/>
            <w:noProof/>
          </w:rPr>
          <w:fldChar w:fldCharType="end"/>
        </w:r>
      </w:hyperlink>
    </w:p>
    <w:p w14:paraId="58CBD1B8" w14:textId="3EA71DC7" w:rsidR="008B61DC" w:rsidRPr="008B61DC" w:rsidRDefault="008B61DC" w:rsidP="008B61DC">
      <w:pPr>
        <w:pStyle w:val="affffffc"/>
        <w:spacing w:after="360"/>
        <w:sectPr w:rsidR="008B61DC" w:rsidRPr="008B61DC" w:rsidSect="008B61DC">
          <w:headerReference w:type="even" r:id="rId15"/>
          <w:headerReference w:type="default" r:id="rId16"/>
          <w:footerReference w:type="default" r:id="rId17"/>
          <w:pgSz w:w="11906" w:h="16838"/>
          <w:pgMar w:top="1928" w:right="1134" w:bottom="1134" w:left="1134" w:header="1418" w:footer="1134" w:gutter="284"/>
          <w:pgNumType w:fmt="upperRoman" w:start="1"/>
          <w:cols w:space="425"/>
          <w:formProt w:val="0"/>
          <w:docGrid w:linePitch="312"/>
        </w:sectPr>
      </w:pPr>
      <w:r w:rsidRPr="008B61DC">
        <w:fldChar w:fldCharType="end"/>
      </w:r>
    </w:p>
    <w:p w14:paraId="3649E1FC" w14:textId="77777777" w:rsidR="002E7C44" w:rsidRDefault="00000000">
      <w:pPr>
        <w:pStyle w:val="a6"/>
        <w:spacing w:before="850" w:afterLines="0" w:after="680"/>
      </w:pPr>
      <w:bookmarkStart w:id="22" w:name="BookMark2"/>
      <w:bookmarkStart w:id="23" w:name="_Toc227240460"/>
      <w:bookmarkEnd w:id="21"/>
      <w:r>
        <w:rPr>
          <w:rFonts w:hint="eastAsia"/>
        </w:rPr>
        <w:lastRenderedPageBreak/>
        <w:t>前</w:t>
      </w:r>
      <w:r>
        <w:t>言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3"/>
    </w:p>
    <w:p w14:paraId="4B6F6134" w14:textId="77777777" w:rsidR="002E7C44" w:rsidRDefault="00000000">
      <w:pPr>
        <w:pStyle w:val="afffff7"/>
      </w:pPr>
      <w:r>
        <w:rPr>
          <w:rFonts w:hint="eastAsia"/>
        </w:rPr>
        <w:t>本文件按照GB/T 1.1—2020《标准化工作导则  第1部分：标准化文件的结构和起草规则》的规定起草。</w:t>
      </w:r>
    </w:p>
    <w:p w14:paraId="0AF0EDDF" w14:textId="77777777" w:rsidR="002E7C44" w:rsidRDefault="00000000">
      <w:pPr>
        <w:pStyle w:val="afffff7"/>
      </w:pPr>
      <w:r>
        <w:rPr>
          <w:rFonts w:hint="eastAsia"/>
        </w:rPr>
        <w:t>请注意本文件的某些内容可能涉及专利。本文件的发布机构不承担识别专利的责任。</w:t>
      </w:r>
    </w:p>
    <w:p w14:paraId="57E23FA7" w14:textId="39B59430" w:rsidR="002E7C44" w:rsidRDefault="00000000">
      <w:pPr>
        <w:pStyle w:val="afffff7"/>
      </w:pPr>
      <w:r>
        <w:rPr>
          <w:rFonts w:hint="eastAsia"/>
        </w:rPr>
        <w:t>本文件由</w:t>
      </w:r>
      <w:r w:rsidR="0042486A">
        <w:rPr>
          <w:rFonts w:hint="eastAsia"/>
        </w:rPr>
        <w:t>XXX</w:t>
      </w:r>
      <w:r>
        <w:rPr>
          <w:rFonts w:hint="eastAsia"/>
        </w:rPr>
        <w:t>提出。</w:t>
      </w:r>
    </w:p>
    <w:p w14:paraId="1DB0D9FD" w14:textId="77777777" w:rsidR="002E7C44" w:rsidRDefault="00000000">
      <w:pPr>
        <w:pStyle w:val="afffff7"/>
      </w:pPr>
      <w:r>
        <w:rPr>
          <w:rFonts w:hint="eastAsia"/>
        </w:rPr>
        <w:t>本文件由中国西部开发促进会归口。</w:t>
      </w:r>
    </w:p>
    <w:p w14:paraId="24A77D1A" w14:textId="301F28AB" w:rsidR="002E7C44" w:rsidRDefault="00000000">
      <w:pPr>
        <w:pStyle w:val="afffff7"/>
      </w:pPr>
      <w:r>
        <w:rPr>
          <w:rFonts w:hint="eastAsia"/>
        </w:rPr>
        <w:t>本文件起草单位：。</w:t>
      </w:r>
    </w:p>
    <w:p w14:paraId="48771F25" w14:textId="1D71152B" w:rsidR="002E7C44" w:rsidRDefault="00000000">
      <w:pPr>
        <w:pStyle w:val="afffff7"/>
      </w:pPr>
      <w:r>
        <w:rPr>
          <w:rFonts w:hint="eastAsia"/>
        </w:rPr>
        <w:t>本文件主要起草人：。</w:t>
      </w:r>
    </w:p>
    <w:p w14:paraId="1CF299F9" w14:textId="77777777" w:rsidR="002E7C44" w:rsidRDefault="00000000">
      <w:pPr>
        <w:pStyle w:val="afffff7"/>
      </w:pPr>
      <w:r>
        <w:rPr>
          <w:rFonts w:hint="eastAsia"/>
        </w:rPr>
        <w:t>本文件为首次发布。</w:t>
      </w:r>
    </w:p>
    <w:p w14:paraId="22099C88" w14:textId="77777777" w:rsidR="002E7C44" w:rsidRDefault="002E7C44">
      <w:pPr>
        <w:pStyle w:val="afffff7"/>
      </w:pPr>
    </w:p>
    <w:p w14:paraId="65C6D449" w14:textId="77777777" w:rsidR="002E7C44" w:rsidRDefault="002E7C44">
      <w:pPr>
        <w:pStyle w:val="afffff7"/>
        <w:sectPr w:rsidR="002E7C44">
          <w:pgSz w:w="11906" w:h="16838"/>
          <w:pgMar w:top="1928" w:right="1134" w:bottom="1134" w:left="1134" w:header="1418" w:footer="1134" w:gutter="284"/>
          <w:pgNumType w:fmt="upperRoman"/>
          <w:cols w:space="425"/>
          <w:formProt w:val="0"/>
          <w:docGrid w:linePitch="312"/>
        </w:sectPr>
      </w:pPr>
    </w:p>
    <w:p w14:paraId="17CAEE48" w14:textId="77777777" w:rsidR="002E7C44" w:rsidRDefault="002E7C44">
      <w:pPr>
        <w:spacing w:line="20" w:lineRule="exact"/>
        <w:jc w:val="center"/>
        <w:rPr>
          <w:rFonts w:ascii="黑体" w:eastAsia="黑体" w:hAnsi="黑体" w:hint="eastAsia"/>
          <w:sz w:val="32"/>
          <w:szCs w:val="32"/>
        </w:rPr>
      </w:pPr>
      <w:bookmarkStart w:id="24" w:name="BookMark4"/>
      <w:bookmarkEnd w:id="22"/>
    </w:p>
    <w:p w14:paraId="5F23FA00" w14:textId="77777777" w:rsidR="002E7C44" w:rsidRDefault="002E7C44">
      <w:pPr>
        <w:spacing w:line="20" w:lineRule="exact"/>
        <w:jc w:val="center"/>
        <w:rPr>
          <w:rFonts w:ascii="黑体" w:eastAsia="黑体" w:hAnsi="黑体" w:hint="eastAsia"/>
          <w:sz w:val="32"/>
          <w:szCs w:val="32"/>
        </w:rPr>
      </w:pPr>
    </w:p>
    <w:p w14:paraId="023AB489" w14:textId="6F11BE39" w:rsidR="002E7C44" w:rsidRDefault="00C066FA">
      <w:pPr>
        <w:pStyle w:val="a6"/>
        <w:spacing w:before="850" w:afterLines="0" w:after="680"/>
        <w:ind w:left="0" w:firstLine="0"/>
        <w:outlineLvl w:val="9"/>
      </w:pPr>
      <w:bookmarkStart w:id="25" w:name="_Toc225324504"/>
      <w:bookmarkStart w:id="26" w:name="_Toc225326324"/>
      <w:bookmarkStart w:id="27" w:name="_Toc225954066"/>
      <w:bookmarkStart w:id="28" w:name="_Toc225954123"/>
      <w:bookmarkStart w:id="29" w:name="_Toc226017199"/>
      <w:bookmarkStart w:id="30" w:name="_Toc226538222"/>
      <w:bookmarkStart w:id="31" w:name="_Toc226550592"/>
      <w:bookmarkStart w:id="32" w:name="_Toc226620156"/>
      <w:bookmarkStart w:id="33" w:name="_Toc226729575"/>
      <w:bookmarkStart w:id="34" w:name="_Toc226731692"/>
      <w:bookmarkStart w:id="35" w:name="_Toc226731973"/>
      <w:bookmarkStart w:id="36" w:name="_Toc24884211"/>
      <w:bookmarkStart w:id="37" w:name="_Toc17233325"/>
      <w:bookmarkStart w:id="38" w:name="_Toc113284169"/>
      <w:bookmarkStart w:id="39" w:name="_Toc24884218"/>
      <w:bookmarkStart w:id="40" w:name="_Toc26986771"/>
      <w:bookmarkStart w:id="41" w:name="_Toc97192964"/>
      <w:bookmarkStart w:id="42" w:name="_Toc26648465"/>
      <w:bookmarkStart w:id="43" w:name="_Toc26718930"/>
      <w:bookmarkStart w:id="44" w:name="_Toc26986530"/>
      <w:bookmarkStart w:id="45" w:name="NEW_STAND_NAME"/>
      <w:bookmarkStart w:id="46" w:name="_Toc17233333"/>
      <w:bookmarkStart w:id="47" w:name="_Toc227240461"/>
      <w:r w:rsidRPr="00C066FA">
        <w:rPr>
          <w:rFonts w:hint="eastAsia"/>
        </w:rPr>
        <w:t>民用建筑结构耐久性评估与修复技术</w:t>
      </w:r>
      <w:r w:rsidR="00B7262E" w:rsidRPr="00B7262E">
        <w:rPr>
          <w:rFonts w:hint="eastAsia"/>
        </w:rPr>
        <w:t>规范</w:t>
      </w:r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47"/>
    </w:p>
    <w:p w14:paraId="212C99C7" w14:textId="77777777" w:rsidR="002E7C44" w:rsidRDefault="00000000">
      <w:pPr>
        <w:pStyle w:val="affc"/>
        <w:spacing w:before="240" w:after="240"/>
      </w:pPr>
      <w:bookmarkStart w:id="48" w:name="_Toc7073"/>
      <w:bookmarkStart w:id="49" w:name="_Toc219386768"/>
      <w:bookmarkStart w:id="50" w:name="_Toc23108"/>
      <w:bookmarkStart w:id="51" w:name="_Toc212487671"/>
      <w:bookmarkStart w:id="52" w:name="_Toc213077073"/>
      <w:bookmarkStart w:id="53" w:name="_Toc18263"/>
      <w:bookmarkStart w:id="54" w:name="_Toc113282590"/>
      <w:bookmarkStart w:id="55" w:name="_Toc212823335"/>
      <w:bookmarkStart w:id="56" w:name="_Toc24419"/>
      <w:bookmarkStart w:id="57" w:name="_Toc212315098"/>
      <w:bookmarkStart w:id="58" w:name="_Toc225323503"/>
      <w:bookmarkStart w:id="59" w:name="_Toc225323738"/>
      <w:bookmarkStart w:id="60" w:name="_Toc225324505"/>
      <w:bookmarkStart w:id="61" w:name="_Toc225326325"/>
      <w:bookmarkStart w:id="62" w:name="_Toc225954067"/>
      <w:bookmarkStart w:id="63" w:name="_Toc225954124"/>
      <w:bookmarkStart w:id="64" w:name="_Toc226017200"/>
      <w:bookmarkStart w:id="65" w:name="_Toc226538223"/>
      <w:bookmarkStart w:id="66" w:name="_Toc226550593"/>
      <w:bookmarkStart w:id="67" w:name="_Toc226620157"/>
      <w:bookmarkStart w:id="68" w:name="_Toc226729576"/>
      <w:bookmarkStart w:id="69" w:name="_Toc226731693"/>
      <w:bookmarkStart w:id="70" w:name="_Toc226731974"/>
      <w:bookmarkStart w:id="71" w:name="_Toc227240462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r>
        <w:rPr>
          <w:rFonts w:hint="eastAsia"/>
        </w:rPr>
        <w:t>范围</w:t>
      </w:r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</w:p>
    <w:p w14:paraId="47142F00" w14:textId="1DE01070" w:rsidR="002E7C44" w:rsidRDefault="00000000">
      <w:pPr>
        <w:pStyle w:val="afffff7"/>
      </w:pPr>
      <w:bookmarkStart w:id="72" w:name="_Toc17233326"/>
      <w:bookmarkStart w:id="73" w:name="_Toc24884219"/>
      <w:bookmarkStart w:id="74" w:name="_Toc17233334"/>
      <w:bookmarkStart w:id="75" w:name="_Toc26648466"/>
      <w:bookmarkStart w:id="76" w:name="_Toc24884212"/>
      <w:r>
        <w:rPr>
          <w:rFonts w:hint="eastAsia"/>
        </w:rPr>
        <w:t>本文件规定了</w:t>
      </w:r>
      <w:r w:rsidR="00170859" w:rsidRPr="00170859">
        <w:rPr>
          <w:rFonts w:hint="eastAsia"/>
        </w:rPr>
        <w:t>民用建筑结构耐久性评估与修复的基本规定、调查与检测、耐久性评估、修复方案设计、修复施工、质量检验与验收、监测与维护、档案管理等技术要求</w:t>
      </w:r>
      <w:r>
        <w:rPr>
          <w:rFonts w:hint="eastAsia"/>
        </w:rPr>
        <w:t>。</w:t>
      </w:r>
    </w:p>
    <w:p w14:paraId="6C5BFD52" w14:textId="49C32DEE" w:rsidR="002E7C44" w:rsidRDefault="00000000">
      <w:pPr>
        <w:pStyle w:val="afffff7"/>
      </w:pPr>
      <w:r>
        <w:rPr>
          <w:rFonts w:hint="eastAsia"/>
        </w:rPr>
        <w:t>本文件适用于</w:t>
      </w:r>
      <w:r w:rsidR="00170859" w:rsidRPr="00170859">
        <w:rPr>
          <w:rFonts w:hint="eastAsia"/>
        </w:rPr>
        <w:t>住宅、办公、商业、文教等民用建筑中的混凝土结构、钢结构、砌体结构、木结构的耐久性评估、病害修复、加固提升与长效防护</w:t>
      </w:r>
      <w:r>
        <w:rPr>
          <w:rFonts w:hint="eastAsia"/>
        </w:rPr>
        <w:t>。</w:t>
      </w:r>
      <w:bookmarkStart w:id="77" w:name="_Toc26986531"/>
      <w:bookmarkStart w:id="78" w:name="_Toc1048"/>
      <w:bookmarkStart w:id="79" w:name="_Toc212823336"/>
      <w:bookmarkStart w:id="80" w:name="_Toc29984"/>
      <w:bookmarkStart w:id="81" w:name="_Toc97192965"/>
      <w:bookmarkStart w:id="82" w:name="_Toc13917"/>
      <w:bookmarkStart w:id="83" w:name="_Toc113282591"/>
      <w:bookmarkStart w:id="84" w:name="_Toc26986772"/>
      <w:bookmarkStart w:id="85" w:name="_Toc26718931"/>
      <w:bookmarkStart w:id="86" w:name="_Toc19575"/>
      <w:bookmarkStart w:id="87" w:name="_Toc212487672"/>
      <w:bookmarkStart w:id="88" w:name="_Toc212315099"/>
    </w:p>
    <w:p w14:paraId="20122954" w14:textId="77777777" w:rsidR="002E7C44" w:rsidRDefault="00000000">
      <w:pPr>
        <w:pStyle w:val="affc"/>
        <w:spacing w:before="240" w:after="240"/>
      </w:pPr>
      <w:bookmarkStart w:id="89" w:name="_Toc219386769"/>
      <w:bookmarkStart w:id="90" w:name="_Toc213077074"/>
      <w:bookmarkStart w:id="91" w:name="_Toc225323504"/>
      <w:bookmarkStart w:id="92" w:name="_Toc225323739"/>
      <w:bookmarkStart w:id="93" w:name="_Toc225324506"/>
      <w:bookmarkStart w:id="94" w:name="_Toc225326326"/>
      <w:bookmarkStart w:id="95" w:name="_Toc225954068"/>
      <w:bookmarkStart w:id="96" w:name="_Toc225954125"/>
      <w:bookmarkStart w:id="97" w:name="_Toc226017201"/>
      <w:bookmarkStart w:id="98" w:name="_Toc226538224"/>
      <w:bookmarkStart w:id="99" w:name="_Toc226550594"/>
      <w:bookmarkStart w:id="100" w:name="_Toc226620158"/>
      <w:bookmarkStart w:id="101" w:name="_Toc226729577"/>
      <w:bookmarkStart w:id="102" w:name="_Toc226731694"/>
      <w:bookmarkStart w:id="103" w:name="_Toc226731975"/>
      <w:bookmarkStart w:id="104" w:name="_Toc227240463"/>
      <w:r>
        <w:rPr>
          <w:rFonts w:hint="eastAsia"/>
        </w:rPr>
        <w:t>规范性引用文件</w:t>
      </w:r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</w:p>
    <w:p w14:paraId="389791E3" w14:textId="4F47BAA7" w:rsidR="002E7C44" w:rsidRPr="00206FD9" w:rsidRDefault="00206FD9" w:rsidP="00206FD9">
      <w:pPr>
        <w:autoSpaceDE w:val="0"/>
        <w:autoSpaceDN w:val="0"/>
        <w:spacing w:line="240" w:lineRule="auto"/>
        <w:ind w:firstLineChars="200" w:firstLine="420"/>
        <w:rPr>
          <w:rFonts w:hint="eastAsia"/>
        </w:rPr>
      </w:pPr>
      <w:r w:rsidRPr="00206FD9">
        <w:rPr>
          <w:rFonts w:hint="eastAsia"/>
        </w:rPr>
        <w:t>本文件没有规范性引用文件</w:t>
      </w:r>
      <w:r w:rsidR="00000000">
        <w:rPr>
          <w:rFonts w:hint="eastAsia"/>
        </w:rPr>
        <w:t>。</w:t>
      </w:r>
      <w:bookmarkStart w:id="105" w:name="_Toc97192966"/>
      <w:bookmarkStart w:id="106" w:name="_Toc113282592"/>
    </w:p>
    <w:p w14:paraId="29C491AD" w14:textId="73AC6AAC" w:rsidR="002E7C44" w:rsidRDefault="00000000">
      <w:pPr>
        <w:pStyle w:val="affc"/>
        <w:spacing w:before="240" w:after="240"/>
      </w:pPr>
      <w:bookmarkStart w:id="107" w:name="_Toc4140"/>
      <w:bookmarkStart w:id="108" w:name="_Toc212315100"/>
      <w:bookmarkStart w:id="109" w:name="_Toc11391"/>
      <w:bookmarkStart w:id="110" w:name="_Toc219386770"/>
      <w:bookmarkStart w:id="111" w:name="_Toc212487673"/>
      <w:bookmarkStart w:id="112" w:name="_Toc6287"/>
      <w:bookmarkStart w:id="113" w:name="_Toc213077075"/>
      <w:bookmarkStart w:id="114" w:name="_Toc2656"/>
      <w:bookmarkStart w:id="115" w:name="_Toc212823337"/>
      <w:bookmarkStart w:id="116" w:name="_Toc225323505"/>
      <w:bookmarkStart w:id="117" w:name="_Toc225323740"/>
      <w:bookmarkStart w:id="118" w:name="_Toc225324507"/>
      <w:bookmarkStart w:id="119" w:name="_Toc225326327"/>
      <w:bookmarkStart w:id="120" w:name="_Toc225954069"/>
      <w:bookmarkStart w:id="121" w:name="_Toc225954126"/>
      <w:bookmarkStart w:id="122" w:name="_Toc226017202"/>
      <w:bookmarkStart w:id="123" w:name="_Toc226538225"/>
      <w:bookmarkStart w:id="124" w:name="_Toc226550595"/>
      <w:bookmarkStart w:id="125" w:name="_Toc226620159"/>
      <w:bookmarkStart w:id="126" w:name="_Toc226729578"/>
      <w:bookmarkStart w:id="127" w:name="_Toc226731695"/>
      <w:bookmarkStart w:id="128" w:name="_Toc226731976"/>
      <w:bookmarkStart w:id="129" w:name="_Toc227240464"/>
      <w:r>
        <w:rPr>
          <w:rFonts w:hint="eastAsia"/>
          <w:szCs w:val="21"/>
        </w:rPr>
        <w:t>术语和定义</w:t>
      </w:r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</w:p>
    <w:p w14:paraId="35ABD7CD" w14:textId="07A7E45A" w:rsidR="00BB4BD3" w:rsidRDefault="00000000" w:rsidP="00170859">
      <w:pPr>
        <w:pStyle w:val="afffff7"/>
      </w:pPr>
      <w:r>
        <w:rPr>
          <w:rFonts w:hint="eastAsia"/>
        </w:rPr>
        <w:t>下列术语和定义适用于本文件。</w:t>
      </w:r>
    </w:p>
    <w:p w14:paraId="133F45C1" w14:textId="1E51025E" w:rsidR="00170859" w:rsidRPr="00170859" w:rsidRDefault="00170859" w:rsidP="00170859">
      <w:pPr>
        <w:pStyle w:val="afffffffffff6"/>
        <w:ind w:left="420" w:hangingChars="200" w:hanging="420"/>
        <w:rPr>
          <w:rFonts w:ascii="黑体" w:eastAsia="黑体" w:hAnsi="黑体"/>
        </w:rPr>
      </w:pPr>
      <w:r w:rsidRPr="00170859">
        <w:rPr>
          <w:rFonts w:ascii="黑体" w:eastAsia="黑体" w:hAnsi="黑体"/>
        </w:rPr>
        <w:br/>
      </w:r>
      <w:r w:rsidRPr="00170859">
        <w:rPr>
          <w:rFonts w:ascii="黑体" w:eastAsia="黑体" w:hAnsi="黑体" w:hint="eastAsia"/>
        </w:rPr>
        <w:t>结构耐久性</w:t>
      </w:r>
      <w:r w:rsidRPr="00170859">
        <w:rPr>
          <w:rFonts w:ascii="黑体" w:eastAsia="黑体" w:hAnsi="黑体" w:hint="eastAsia"/>
        </w:rPr>
        <w:t xml:space="preserve"> </w:t>
      </w:r>
      <w:r w:rsidRPr="00170859">
        <w:rPr>
          <w:rFonts w:ascii="黑体" w:eastAsia="黑体" w:hAnsi="黑体" w:hint="eastAsia"/>
        </w:rPr>
        <w:t>structural durability</w:t>
      </w:r>
    </w:p>
    <w:p w14:paraId="0DFE244A" w14:textId="41EBEF11" w:rsidR="00170859" w:rsidRDefault="00170859" w:rsidP="00170859">
      <w:pPr>
        <w:pStyle w:val="afffff7"/>
        <w:rPr>
          <w:rFonts w:hint="eastAsia"/>
        </w:rPr>
      </w:pPr>
      <w:r>
        <w:rPr>
          <w:rFonts w:hint="eastAsia"/>
        </w:rPr>
        <w:t>建筑结构在规定使用环境、维护条件下，保持设计功能与安全性能，不出现影响使用的病害损伤的年限。</w:t>
      </w:r>
    </w:p>
    <w:p w14:paraId="784E966D" w14:textId="6A750B4A" w:rsidR="00170859" w:rsidRPr="00170859" w:rsidRDefault="00170859" w:rsidP="00170859">
      <w:pPr>
        <w:pStyle w:val="afffffffffff6"/>
        <w:ind w:left="420" w:hangingChars="200" w:hanging="420"/>
        <w:rPr>
          <w:rFonts w:ascii="黑体" w:eastAsia="黑体" w:hAnsi="黑体"/>
        </w:rPr>
      </w:pPr>
      <w:r w:rsidRPr="00170859">
        <w:rPr>
          <w:rFonts w:ascii="黑体" w:eastAsia="黑体" w:hAnsi="黑体"/>
        </w:rPr>
        <w:br/>
      </w:r>
      <w:r w:rsidRPr="00170859">
        <w:rPr>
          <w:rFonts w:ascii="黑体" w:eastAsia="黑体" w:hAnsi="黑体" w:hint="eastAsia"/>
        </w:rPr>
        <w:t>碳化深度</w:t>
      </w:r>
      <w:r w:rsidRPr="00170859">
        <w:rPr>
          <w:rFonts w:ascii="黑体" w:eastAsia="黑体" w:hAnsi="黑体" w:hint="eastAsia"/>
        </w:rPr>
        <w:t xml:space="preserve"> </w:t>
      </w:r>
      <w:r w:rsidRPr="00170859">
        <w:rPr>
          <w:rFonts w:ascii="黑体" w:eastAsia="黑体" w:hAnsi="黑体" w:hint="eastAsia"/>
        </w:rPr>
        <w:t>carbonation depth</w:t>
      </w:r>
    </w:p>
    <w:p w14:paraId="69C2F3F0" w14:textId="7D63CA23" w:rsidR="00170859" w:rsidRDefault="00170859" w:rsidP="00170859">
      <w:pPr>
        <w:pStyle w:val="afffff7"/>
        <w:rPr>
          <w:rFonts w:hint="eastAsia"/>
        </w:rPr>
      </w:pPr>
      <w:r>
        <w:rPr>
          <w:rFonts w:hint="eastAsia"/>
        </w:rPr>
        <w:t>空气中二氧化碳侵入混凝土内部，使碱性降低的区域深度，是钢筋锈蚀的关键判定指标。</w:t>
      </w:r>
    </w:p>
    <w:p w14:paraId="30345BA4" w14:textId="38B82D41" w:rsidR="00170859" w:rsidRPr="00170859" w:rsidRDefault="00170859" w:rsidP="00170859">
      <w:pPr>
        <w:pStyle w:val="afffffffffff6"/>
        <w:ind w:left="420" w:hangingChars="200" w:hanging="420"/>
        <w:rPr>
          <w:rFonts w:ascii="黑体" w:eastAsia="黑体" w:hAnsi="黑体"/>
        </w:rPr>
      </w:pPr>
      <w:r w:rsidRPr="00170859">
        <w:rPr>
          <w:rFonts w:ascii="黑体" w:eastAsia="黑体" w:hAnsi="黑体"/>
        </w:rPr>
        <w:br/>
      </w:r>
      <w:r w:rsidRPr="00170859">
        <w:rPr>
          <w:rFonts w:ascii="黑体" w:eastAsia="黑体" w:hAnsi="黑体" w:hint="eastAsia"/>
        </w:rPr>
        <w:t>钢筋锈蚀</w:t>
      </w:r>
      <w:r w:rsidRPr="00170859">
        <w:rPr>
          <w:rFonts w:ascii="黑体" w:eastAsia="黑体" w:hAnsi="黑体" w:hint="eastAsia"/>
        </w:rPr>
        <w:t xml:space="preserve"> </w:t>
      </w:r>
      <w:r w:rsidRPr="00170859">
        <w:rPr>
          <w:rFonts w:ascii="黑体" w:eastAsia="黑体" w:hAnsi="黑体" w:hint="eastAsia"/>
        </w:rPr>
        <w:t>steel bar corrosion</w:t>
      </w:r>
    </w:p>
    <w:p w14:paraId="77151BD8" w14:textId="79EDBB38" w:rsidR="00170859" w:rsidRDefault="00170859" w:rsidP="00170859">
      <w:pPr>
        <w:pStyle w:val="afffff7"/>
        <w:rPr>
          <w:rFonts w:hint="eastAsia"/>
        </w:rPr>
      </w:pPr>
      <w:r>
        <w:rPr>
          <w:rFonts w:hint="eastAsia"/>
        </w:rPr>
        <w:t>混凝土内部钢筋因碳化、氯离子侵入发生电化学腐蚀，导致截面削弱、保护层胀裂的现象。</w:t>
      </w:r>
    </w:p>
    <w:p w14:paraId="67C40DDB" w14:textId="5F413E74" w:rsidR="00170859" w:rsidRPr="00170859" w:rsidRDefault="00170859" w:rsidP="00170859">
      <w:pPr>
        <w:pStyle w:val="afffffffffff6"/>
        <w:ind w:left="420" w:hangingChars="200" w:hanging="420"/>
        <w:rPr>
          <w:rFonts w:ascii="黑体" w:eastAsia="黑体" w:hAnsi="黑体"/>
        </w:rPr>
      </w:pPr>
      <w:r w:rsidRPr="00170859">
        <w:rPr>
          <w:rFonts w:ascii="黑体" w:eastAsia="黑体" w:hAnsi="黑体"/>
        </w:rPr>
        <w:br/>
      </w:r>
      <w:r w:rsidRPr="00170859">
        <w:rPr>
          <w:rFonts w:ascii="黑体" w:eastAsia="黑体" w:hAnsi="黑体" w:hint="eastAsia"/>
        </w:rPr>
        <w:t>耐久性评估</w:t>
      </w:r>
      <w:r w:rsidRPr="00170859">
        <w:rPr>
          <w:rFonts w:ascii="黑体" w:eastAsia="黑体" w:hAnsi="黑体" w:hint="eastAsia"/>
        </w:rPr>
        <w:t xml:space="preserve"> </w:t>
      </w:r>
      <w:r w:rsidRPr="00170859">
        <w:rPr>
          <w:rFonts w:ascii="黑体" w:eastAsia="黑体" w:hAnsi="黑体" w:hint="eastAsia"/>
        </w:rPr>
        <w:t>durability assessment</w:t>
      </w:r>
    </w:p>
    <w:p w14:paraId="7FDA2F9E" w14:textId="63AC65A3" w:rsidR="00170859" w:rsidRDefault="00170859" w:rsidP="00170859">
      <w:pPr>
        <w:pStyle w:val="afffff7"/>
        <w:rPr>
          <w:rFonts w:hint="eastAsia"/>
        </w:rPr>
      </w:pPr>
      <w:r>
        <w:rPr>
          <w:rFonts w:hint="eastAsia"/>
        </w:rPr>
        <w:t>通过检测、分析、验算，判定结构耐久性现状、病害成因、剩余使用年限的技术活动。</w:t>
      </w:r>
    </w:p>
    <w:p w14:paraId="2F51040D" w14:textId="299C0419" w:rsidR="00170859" w:rsidRPr="00170859" w:rsidRDefault="00170859" w:rsidP="00170859">
      <w:pPr>
        <w:pStyle w:val="afffffffffff6"/>
        <w:ind w:left="420" w:hangingChars="200" w:hanging="420"/>
        <w:rPr>
          <w:rFonts w:ascii="黑体" w:eastAsia="黑体" w:hAnsi="黑体"/>
        </w:rPr>
      </w:pPr>
      <w:r w:rsidRPr="00170859">
        <w:rPr>
          <w:rFonts w:ascii="黑体" w:eastAsia="黑体" w:hAnsi="黑体"/>
        </w:rPr>
        <w:br/>
      </w:r>
      <w:r w:rsidRPr="00170859">
        <w:rPr>
          <w:rFonts w:ascii="黑体" w:eastAsia="黑体" w:hAnsi="黑体" w:hint="eastAsia"/>
        </w:rPr>
        <w:t>预防性修复</w:t>
      </w:r>
      <w:r w:rsidRPr="00170859">
        <w:rPr>
          <w:rFonts w:ascii="黑体" w:eastAsia="黑体" w:hAnsi="黑体" w:hint="eastAsia"/>
        </w:rPr>
        <w:t xml:space="preserve"> </w:t>
      </w:r>
      <w:r w:rsidRPr="00170859">
        <w:rPr>
          <w:rFonts w:ascii="黑体" w:eastAsia="黑体" w:hAnsi="黑体" w:hint="eastAsia"/>
        </w:rPr>
        <w:t>preventive repair</w:t>
      </w:r>
    </w:p>
    <w:p w14:paraId="7061ADDE" w14:textId="67547D1F" w:rsidR="00170859" w:rsidRDefault="00170859" w:rsidP="00170859">
      <w:pPr>
        <w:pStyle w:val="afffff7"/>
        <w:rPr>
          <w:rFonts w:hint="eastAsia"/>
        </w:rPr>
      </w:pPr>
      <w:r>
        <w:rPr>
          <w:rFonts w:hint="eastAsia"/>
        </w:rPr>
        <w:t>在结构未出现明显损伤前，采取防护、封闭、阻锈等措施，延缓病害发展的修复方式。</w:t>
      </w:r>
    </w:p>
    <w:p w14:paraId="11B44482" w14:textId="3A99E9AB" w:rsidR="00170859" w:rsidRPr="00170859" w:rsidRDefault="00170859" w:rsidP="00170859">
      <w:pPr>
        <w:pStyle w:val="afffffffffff6"/>
        <w:ind w:left="420" w:hangingChars="200" w:hanging="420"/>
        <w:rPr>
          <w:rFonts w:ascii="黑体" w:eastAsia="黑体" w:hAnsi="黑体"/>
        </w:rPr>
      </w:pPr>
      <w:r w:rsidRPr="00170859">
        <w:rPr>
          <w:rFonts w:ascii="黑体" w:eastAsia="黑体" w:hAnsi="黑体"/>
        </w:rPr>
        <w:br/>
      </w:r>
      <w:r w:rsidRPr="00170859">
        <w:rPr>
          <w:rFonts w:ascii="黑体" w:eastAsia="黑体" w:hAnsi="黑体" w:hint="eastAsia"/>
        </w:rPr>
        <w:t>局部修复</w:t>
      </w:r>
      <w:r w:rsidRPr="00170859">
        <w:rPr>
          <w:rFonts w:ascii="黑体" w:eastAsia="黑体" w:hAnsi="黑体" w:hint="eastAsia"/>
        </w:rPr>
        <w:t xml:space="preserve"> </w:t>
      </w:r>
      <w:r w:rsidRPr="00170859">
        <w:rPr>
          <w:rFonts w:ascii="黑体" w:eastAsia="黑体" w:hAnsi="黑体" w:hint="eastAsia"/>
        </w:rPr>
        <w:t>local repair</w:t>
      </w:r>
    </w:p>
    <w:p w14:paraId="0534BE52" w14:textId="52152EE1" w:rsidR="00E752FA" w:rsidRPr="00E752FA" w:rsidRDefault="00170859" w:rsidP="00170859">
      <w:pPr>
        <w:pStyle w:val="afffff7"/>
        <w:rPr>
          <w:rFonts w:hint="eastAsia"/>
        </w:rPr>
      </w:pPr>
      <w:r>
        <w:rPr>
          <w:rFonts w:hint="eastAsia"/>
        </w:rPr>
        <w:t>对结构局部破损、锈蚀、裂缝区域进行针对性修补，恢复局部功能的修复方式。</w:t>
      </w:r>
    </w:p>
    <w:p w14:paraId="42E38DDD" w14:textId="53760D01" w:rsidR="00E752FA" w:rsidRDefault="00E752FA" w:rsidP="00E752FA">
      <w:pPr>
        <w:pStyle w:val="affc"/>
        <w:spacing w:before="240" w:after="240"/>
        <w:rPr>
          <w:rFonts w:hint="eastAsia"/>
        </w:rPr>
      </w:pPr>
      <w:bookmarkStart w:id="130" w:name="_Toc227240465"/>
      <w:r>
        <w:rPr>
          <w:rFonts w:hint="eastAsia"/>
        </w:rPr>
        <w:t>基本规定</w:t>
      </w:r>
      <w:bookmarkEnd w:id="130"/>
    </w:p>
    <w:p w14:paraId="2EC623DD" w14:textId="043B26D1" w:rsidR="00E752FA" w:rsidRDefault="00E752FA" w:rsidP="00E752FA">
      <w:pPr>
        <w:pStyle w:val="affd"/>
        <w:spacing w:before="120" w:after="120"/>
      </w:pPr>
      <w:bookmarkStart w:id="131" w:name="_Toc227240466"/>
      <w:r>
        <w:rPr>
          <w:rFonts w:hint="eastAsia"/>
        </w:rPr>
        <w:t>一般规定</w:t>
      </w:r>
      <w:bookmarkEnd w:id="131"/>
    </w:p>
    <w:p w14:paraId="6BF5C308" w14:textId="68F07379" w:rsidR="00170859" w:rsidRDefault="00170859" w:rsidP="00170859">
      <w:pPr>
        <w:pStyle w:val="affe"/>
        <w:spacing w:before="120" w:after="120"/>
        <w:rPr>
          <w:rFonts w:hint="eastAsia"/>
        </w:rPr>
      </w:pPr>
      <w:r>
        <w:rPr>
          <w:rFonts w:hint="eastAsia"/>
        </w:rPr>
        <w:t>总体管控要求</w:t>
      </w:r>
    </w:p>
    <w:p w14:paraId="4E47EDEF" w14:textId="77777777" w:rsidR="00170859" w:rsidRDefault="00170859" w:rsidP="00170859">
      <w:pPr>
        <w:pStyle w:val="afffff7"/>
        <w:rPr>
          <w:rFonts w:hint="eastAsia"/>
        </w:rPr>
      </w:pPr>
      <w:r>
        <w:rPr>
          <w:rFonts w:hint="eastAsia"/>
        </w:rPr>
        <w:t>民用建筑结构耐久性评估与修复应遵循先检测、后评估、再设计、严施工、</w:t>
      </w:r>
      <w:proofErr w:type="gramStart"/>
      <w:r>
        <w:rPr>
          <w:rFonts w:hint="eastAsia"/>
        </w:rPr>
        <w:t>常维护</w:t>
      </w:r>
      <w:proofErr w:type="gramEnd"/>
      <w:r>
        <w:rPr>
          <w:rFonts w:hint="eastAsia"/>
        </w:rPr>
        <w:t>的流程，保证结构安全与长效使用。</w:t>
      </w:r>
    </w:p>
    <w:p w14:paraId="387FD68C" w14:textId="6B8ACDCF" w:rsidR="00170859" w:rsidRDefault="00170859" w:rsidP="00170859">
      <w:pPr>
        <w:pStyle w:val="affe"/>
        <w:spacing w:before="120" w:after="120"/>
        <w:rPr>
          <w:rFonts w:hint="eastAsia"/>
        </w:rPr>
      </w:pPr>
      <w:r>
        <w:rPr>
          <w:rFonts w:hint="eastAsia"/>
        </w:rPr>
        <w:t>适用年限要求</w:t>
      </w:r>
    </w:p>
    <w:p w14:paraId="1B5681D8" w14:textId="77777777" w:rsidR="00170859" w:rsidRDefault="00170859" w:rsidP="00170859">
      <w:pPr>
        <w:pStyle w:val="afffff7"/>
        <w:rPr>
          <w:rFonts w:hint="eastAsia"/>
        </w:rPr>
      </w:pPr>
      <w:r>
        <w:rPr>
          <w:rFonts w:hint="eastAsia"/>
        </w:rPr>
        <w:lastRenderedPageBreak/>
        <w:t>评估与修复后的结构，应满足设计使用年限剩余时段的安全、适用、耐久要求。</w:t>
      </w:r>
    </w:p>
    <w:p w14:paraId="60BFEBCC" w14:textId="47066AC5" w:rsidR="00170859" w:rsidRDefault="00170859" w:rsidP="00170859">
      <w:pPr>
        <w:pStyle w:val="affe"/>
        <w:spacing w:before="120" w:after="120"/>
        <w:rPr>
          <w:rFonts w:hint="eastAsia"/>
        </w:rPr>
      </w:pPr>
      <w:r>
        <w:rPr>
          <w:rFonts w:hint="eastAsia"/>
        </w:rPr>
        <w:t>协同作业要求</w:t>
      </w:r>
    </w:p>
    <w:p w14:paraId="3BCC579F" w14:textId="3DC5D105" w:rsidR="006C2D88" w:rsidRPr="006C2D88" w:rsidRDefault="00170859" w:rsidP="00170859">
      <w:pPr>
        <w:pStyle w:val="afffff7"/>
        <w:rPr>
          <w:rFonts w:hint="eastAsia"/>
        </w:rPr>
      </w:pPr>
      <w:r>
        <w:rPr>
          <w:rFonts w:hint="eastAsia"/>
        </w:rPr>
        <w:t>评估、设计、施工、监理、检测单位应协同配合，实行全过程质量管控。</w:t>
      </w:r>
    </w:p>
    <w:p w14:paraId="025AA131" w14:textId="6C4CE2D6" w:rsidR="00E752FA" w:rsidRDefault="00E752FA" w:rsidP="00E752FA">
      <w:pPr>
        <w:pStyle w:val="affd"/>
        <w:spacing w:before="120" w:after="120"/>
      </w:pPr>
      <w:bookmarkStart w:id="132" w:name="_Toc227240467"/>
      <w:r>
        <w:rPr>
          <w:rFonts w:hint="eastAsia"/>
        </w:rPr>
        <w:t>评估与修复原则</w:t>
      </w:r>
      <w:bookmarkEnd w:id="132"/>
    </w:p>
    <w:p w14:paraId="0B64E740" w14:textId="627FF3AB" w:rsidR="00170859" w:rsidRDefault="00170859" w:rsidP="00170859">
      <w:pPr>
        <w:pStyle w:val="affe"/>
        <w:spacing w:before="120" w:after="120"/>
        <w:rPr>
          <w:rFonts w:hint="eastAsia"/>
        </w:rPr>
      </w:pPr>
      <w:r>
        <w:rPr>
          <w:rFonts w:hint="eastAsia"/>
        </w:rPr>
        <w:t>安全优先原则</w:t>
      </w:r>
    </w:p>
    <w:p w14:paraId="39084C21" w14:textId="77777777" w:rsidR="00170859" w:rsidRDefault="00170859" w:rsidP="00170859">
      <w:pPr>
        <w:pStyle w:val="afffff7"/>
        <w:rPr>
          <w:rFonts w:hint="eastAsia"/>
        </w:rPr>
      </w:pPr>
      <w:r>
        <w:rPr>
          <w:rFonts w:hint="eastAsia"/>
        </w:rPr>
        <w:t>修复施工不得降低原结构安全度，严禁损伤主体受力构件。</w:t>
      </w:r>
    </w:p>
    <w:p w14:paraId="0E5D6B94" w14:textId="61B3E3F3" w:rsidR="00170859" w:rsidRDefault="00170859" w:rsidP="00170859">
      <w:pPr>
        <w:pStyle w:val="affe"/>
        <w:spacing w:before="120" w:after="120"/>
        <w:rPr>
          <w:rFonts w:hint="eastAsia"/>
        </w:rPr>
      </w:pPr>
      <w:r>
        <w:rPr>
          <w:rFonts w:hint="eastAsia"/>
        </w:rPr>
        <w:t>对症修复原则</w:t>
      </w:r>
    </w:p>
    <w:p w14:paraId="30F4BB39" w14:textId="77777777" w:rsidR="00170859" w:rsidRDefault="00170859" w:rsidP="00170859">
      <w:pPr>
        <w:pStyle w:val="afffff7"/>
        <w:rPr>
          <w:rFonts w:hint="eastAsia"/>
        </w:rPr>
      </w:pPr>
      <w:r>
        <w:rPr>
          <w:rFonts w:hint="eastAsia"/>
        </w:rPr>
        <w:t>依据病害类型、成因、程度，选用匹配的修复材料与工艺。</w:t>
      </w:r>
    </w:p>
    <w:p w14:paraId="37BF44DC" w14:textId="4D3CD2A5" w:rsidR="00170859" w:rsidRDefault="00170859" w:rsidP="00170859">
      <w:pPr>
        <w:pStyle w:val="affe"/>
        <w:spacing w:before="120" w:after="120"/>
        <w:rPr>
          <w:rFonts w:hint="eastAsia"/>
        </w:rPr>
      </w:pPr>
      <w:r>
        <w:rPr>
          <w:rFonts w:hint="eastAsia"/>
        </w:rPr>
        <w:t>长效耐久原则</w:t>
      </w:r>
    </w:p>
    <w:p w14:paraId="3FC18CE1" w14:textId="77777777" w:rsidR="00170859" w:rsidRDefault="00170859" w:rsidP="00170859">
      <w:pPr>
        <w:pStyle w:val="afffff7"/>
        <w:rPr>
          <w:rFonts w:hint="eastAsia"/>
        </w:rPr>
      </w:pPr>
      <w:r>
        <w:rPr>
          <w:rFonts w:hint="eastAsia"/>
        </w:rPr>
        <w:t>修复后应提升结构抗侵蚀、抗老化、抗损伤能力，延长使用寿命。</w:t>
      </w:r>
    </w:p>
    <w:p w14:paraId="7F466F39" w14:textId="3169D6F7" w:rsidR="00170859" w:rsidRDefault="00170859" w:rsidP="00170859">
      <w:pPr>
        <w:pStyle w:val="affe"/>
        <w:spacing w:before="120" w:after="120"/>
        <w:rPr>
          <w:rFonts w:hint="eastAsia"/>
        </w:rPr>
      </w:pPr>
      <w:r>
        <w:rPr>
          <w:rFonts w:hint="eastAsia"/>
        </w:rPr>
        <w:t>绿色环保原则</w:t>
      </w:r>
    </w:p>
    <w:p w14:paraId="23319DB6" w14:textId="4C25D598" w:rsidR="006C2D88" w:rsidRPr="006C2D88" w:rsidRDefault="00170859" w:rsidP="00170859">
      <w:pPr>
        <w:pStyle w:val="afffff7"/>
        <w:rPr>
          <w:rFonts w:hint="eastAsia"/>
        </w:rPr>
      </w:pPr>
      <w:r>
        <w:rPr>
          <w:rFonts w:hint="eastAsia"/>
        </w:rPr>
        <w:t>修复材料应低毒、低排放、无放射性，施工减少扬尘与噪声。</w:t>
      </w:r>
    </w:p>
    <w:p w14:paraId="69E68859" w14:textId="5CA70D72" w:rsidR="00E752FA" w:rsidRDefault="00E752FA" w:rsidP="00E752FA">
      <w:pPr>
        <w:pStyle w:val="affd"/>
        <w:spacing w:before="120" w:after="120"/>
      </w:pPr>
      <w:bookmarkStart w:id="133" w:name="_Toc227240468"/>
      <w:r>
        <w:rPr>
          <w:rFonts w:hint="eastAsia"/>
        </w:rPr>
        <w:t>评估与修复程序</w:t>
      </w:r>
      <w:bookmarkEnd w:id="133"/>
    </w:p>
    <w:p w14:paraId="441E94FA" w14:textId="3DA49EC1" w:rsidR="00170859" w:rsidRDefault="00170859" w:rsidP="00170859">
      <w:pPr>
        <w:pStyle w:val="affe"/>
        <w:spacing w:before="120" w:after="120"/>
        <w:rPr>
          <w:rFonts w:hint="eastAsia"/>
        </w:rPr>
      </w:pPr>
      <w:r>
        <w:rPr>
          <w:rFonts w:hint="eastAsia"/>
        </w:rPr>
        <w:t>基础程序</w:t>
      </w:r>
    </w:p>
    <w:p w14:paraId="64461615" w14:textId="77777777" w:rsidR="00170859" w:rsidRDefault="00170859" w:rsidP="00170859">
      <w:pPr>
        <w:pStyle w:val="afffff7"/>
        <w:rPr>
          <w:rFonts w:hint="eastAsia"/>
        </w:rPr>
      </w:pPr>
      <w:r>
        <w:rPr>
          <w:rFonts w:hint="eastAsia"/>
        </w:rPr>
        <w:t>执行资料调查→现场检测→耐久性评估→方案设计→修复施工→质量验收→监测维护全流程。</w:t>
      </w:r>
    </w:p>
    <w:p w14:paraId="6FCA069B" w14:textId="6F6B27AE" w:rsidR="00170859" w:rsidRDefault="00170859" w:rsidP="00170859">
      <w:pPr>
        <w:pStyle w:val="affe"/>
        <w:spacing w:before="120" w:after="120"/>
        <w:rPr>
          <w:rFonts w:hint="eastAsia"/>
        </w:rPr>
      </w:pPr>
      <w:r>
        <w:rPr>
          <w:rFonts w:hint="eastAsia"/>
        </w:rPr>
        <w:t>分级实施程序</w:t>
      </w:r>
    </w:p>
    <w:p w14:paraId="51F17F8C" w14:textId="346C667D" w:rsidR="006C2D88" w:rsidRPr="006C2D88" w:rsidRDefault="00170859" w:rsidP="00170859">
      <w:pPr>
        <w:pStyle w:val="afffff7"/>
        <w:rPr>
          <w:rFonts w:hint="eastAsia"/>
        </w:rPr>
      </w:pPr>
      <w:r>
        <w:rPr>
          <w:rFonts w:hint="eastAsia"/>
        </w:rPr>
        <w:t>轻度病害直接局部修复；中度病害先</w:t>
      </w:r>
      <w:proofErr w:type="gramStart"/>
      <w:r>
        <w:rPr>
          <w:rFonts w:hint="eastAsia"/>
        </w:rPr>
        <w:t>评估再</w:t>
      </w:r>
      <w:proofErr w:type="gramEnd"/>
      <w:r>
        <w:rPr>
          <w:rFonts w:hint="eastAsia"/>
        </w:rPr>
        <w:t>修复；重度病害应同步加固与修复。</w:t>
      </w:r>
    </w:p>
    <w:p w14:paraId="4C09BD56" w14:textId="0FBBC93A" w:rsidR="00E752FA" w:rsidRDefault="00E752FA" w:rsidP="00E752FA">
      <w:pPr>
        <w:pStyle w:val="affd"/>
        <w:spacing w:before="120" w:after="120"/>
      </w:pPr>
      <w:bookmarkStart w:id="134" w:name="_Toc227240469"/>
      <w:r>
        <w:rPr>
          <w:rFonts w:hint="eastAsia"/>
        </w:rPr>
        <w:t>安全与环保要求</w:t>
      </w:r>
      <w:bookmarkEnd w:id="134"/>
    </w:p>
    <w:p w14:paraId="35BD728D" w14:textId="62EC485D" w:rsidR="00170859" w:rsidRDefault="00170859" w:rsidP="00170859">
      <w:pPr>
        <w:pStyle w:val="affe"/>
        <w:spacing w:before="120" w:after="120"/>
        <w:rPr>
          <w:rFonts w:hint="eastAsia"/>
        </w:rPr>
      </w:pPr>
      <w:r>
        <w:rPr>
          <w:rFonts w:hint="eastAsia"/>
        </w:rPr>
        <w:t>施工安全要求</w:t>
      </w:r>
    </w:p>
    <w:p w14:paraId="3FE05301" w14:textId="77777777" w:rsidR="00170859" w:rsidRDefault="00170859" w:rsidP="00170859">
      <w:pPr>
        <w:pStyle w:val="afffff7"/>
        <w:rPr>
          <w:rFonts w:hint="eastAsia"/>
        </w:rPr>
      </w:pPr>
      <w:r>
        <w:rPr>
          <w:rFonts w:hint="eastAsia"/>
        </w:rPr>
        <w:t>高空作业、拆除作业、动火作业应落实防护措施，设置警戒区域。</w:t>
      </w:r>
    </w:p>
    <w:p w14:paraId="1BDD27A8" w14:textId="1DA101A9" w:rsidR="00170859" w:rsidRDefault="00170859" w:rsidP="00170859">
      <w:pPr>
        <w:pStyle w:val="affe"/>
        <w:spacing w:before="120" w:after="120"/>
        <w:rPr>
          <w:rFonts w:hint="eastAsia"/>
        </w:rPr>
      </w:pPr>
      <w:r>
        <w:rPr>
          <w:rFonts w:hint="eastAsia"/>
        </w:rPr>
        <w:t>环境保护要求</w:t>
      </w:r>
    </w:p>
    <w:p w14:paraId="0E4706CA" w14:textId="77777777" w:rsidR="00170859" w:rsidRDefault="00170859" w:rsidP="00170859">
      <w:pPr>
        <w:pStyle w:val="afffff7"/>
        <w:rPr>
          <w:rFonts w:hint="eastAsia"/>
        </w:rPr>
      </w:pPr>
      <w:r>
        <w:rPr>
          <w:rFonts w:hint="eastAsia"/>
        </w:rPr>
        <w:t>修复废料分类回收，粉尘、废水、废气达标排放，不得污染环境。</w:t>
      </w:r>
    </w:p>
    <w:p w14:paraId="55DC340C" w14:textId="44C97D1F" w:rsidR="00170859" w:rsidRDefault="00170859" w:rsidP="00170859">
      <w:pPr>
        <w:pStyle w:val="affe"/>
        <w:spacing w:before="120" w:after="120"/>
        <w:rPr>
          <w:rFonts w:hint="eastAsia"/>
        </w:rPr>
      </w:pPr>
      <w:r>
        <w:rPr>
          <w:rFonts w:hint="eastAsia"/>
        </w:rPr>
        <w:t>职业健康要求</w:t>
      </w:r>
    </w:p>
    <w:p w14:paraId="60406911" w14:textId="7BC580D4" w:rsidR="006C2D88" w:rsidRPr="006C2D88" w:rsidRDefault="00170859" w:rsidP="00170859">
      <w:pPr>
        <w:pStyle w:val="afffff7"/>
        <w:rPr>
          <w:rFonts w:hint="eastAsia"/>
        </w:rPr>
      </w:pPr>
      <w:r>
        <w:rPr>
          <w:rFonts w:hint="eastAsia"/>
        </w:rPr>
        <w:t>作业人员配备防护用品，减少化学材料、粉尘、噪声危害。</w:t>
      </w:r>
    </w:p>
    <w:p w14:paraId="2CB17884" w14:textId="72DDC88F" w:rsidR="00E752FA" w:rsidRDefault="00E752FA" w:rsidP="00E752FA">
      <w:pPr>
        <w:pStyle w:val="affc"/>
        <w:spacing w:before="240" w:after="240"/>
        <w:rPr>
          <w:rFonts w:hint="eastAsia"/>
        </w:rPr>
      </w:pPr>
      <w:bookmarkStart w:id="135" w:name="_Toc227240470"/>
      <w:r>
        <w:rPr>
          <w:rFonts w:hint="eastAsia"/>
        </w:rPr>
        <w:t>调查与检测</w:t>
      </w:r>
      <w:bookmarkEnd w:id="135"/>
    </w:p>
    <w:p w14:paraId="2F69257D" w14:textId="32235E62" w:rsidR="00E752FA" w:rsidRDefault="00E752FA" w:rsidP="00E752FA">
      <w:pPr>
        <w:pStyle w:val="affd"/>
        <w:spacing w:before="120" w:after="120"/>
        <w:rPr>
          <w:rFonts w:hint="eastAsia"/>
        </w:rPr>
      </w:pPr>
      <w:bookmarkStart w:id="136" w:name="_Toc227240471"/>
      <w:r>
        <w:rPr>
          <w:rFonts w:hint="eastAsia"/>
        </w:rPr>
        <w:t>资料调查</w:t>
      </w:r>
      <w:bookmarkEnd w:id="136"/>
    </w:p>
    <w:p w14:paraId="6FCFF576" w14:textId="25072617" w:rsidR="00E752FA" w:rsidRDefault="00E752FA" w:rsidP="00E752FA">
      <w:pPr>
        <w:pStyle w:val="affe"/>
        <w:spacing w:before="120" w:after="120"/>
      </w:pPr>
      <w:r>
        <w:rPr>
          <w:rFonts w:hint="eastAsia"/>
        </w:rPr>
        <w:t>设计资料</w:t>
      </w:r>
    </w:p>
    <w:p w14:paraId="30F7BD95" w14:textId="18D0A1FE" w:rsidR="006C2D88" w:rsidRPr="006C2D88" w:rsidRDefault="00170859" w:rsidP="006C2D88">
      <w:pPr>
        <w:pStyle w:val="afffff7"/>
        <w:rPr>
          <w:rFonts w:hint="eastAsia"/>
        </w:rPr>
      </w:pPr>
      <w:r w:rsidRPr="00170859">
        <w:t>收集勘察报告、结构图纸、设计说明、耐久性设计参数。</w:t>
      </w:r>
    </w:p>
    <w:p w14:paraId="1808B3E5" w14:textId="1E4CFD20" w:rsidR="00E752FA" w:rsidRDefault="00E752FA" w:rsidP="00E752FA">
      <w:pPr>
        <w:pStyle w:val="affe"/>
        <w:spacing w:before="120" w:after="120"/>
      </w:pPr>
      <w:r>
        <w:rPr>
          <w:rFonts w:hint="eastAsia"/>
        </w:rPr>
        <w:t>施工资料</w:t>
      </w:r>
    </w:p>
    <w:p w14:paraId="0938765A" w14:textId="33FA7246" w:rsidR="006C2D88" w:rsidRPr="006C2D88" w:rsidRDefault="00170859" w:rsidP="006C2D88">
      <w:pPr>
        <w:pStyle w:val="afffff7"/>
        <w:rPr>
          <w:rFonts w:hint="eastAsia"/>
        </w:rPr>
      </w:pPr>
      <w:r w:rsidRPr="00170859">
        <w:t>收集混凝土配比、钢筋合格证、隐蔽记录、竣工验收资料。</w:t>
      </w:r>
    </w:p>
    <w:p w14:paraId="20EA0DC4" w14:textId="0A977405" w:rsidR="00E752FA" w:rsidRDefault="00E752FA" w:rsidP="00E752FA">
      <w:pPr>
        <w:pStyle w:val="affe"/>
        <w:spacing w:before="120" w:after="120"/>
      </w:pPr>
      <w:r>
        <w:rPr>
          <w:rFonts w:hint="eastAsia"/>
        </w:rPr>
        <w:t>使用与维护资料</w:t>
      </w:r>
    </w:p>
    <w:p w14:paraId="4B99F1A2" w14:textId="55E23858" w:rsidR="006C2D88" w:rsidRPr="006C2D88" w:rsidRDefault="00170859" w:rsidP="006C2D88">
      <w:pPr>
        <w:pStyle w:val="afffff7"/>
        <w:rPr>
          <w:rFonts w:hint="eastAsia"/>
        </w:rPr>
      </w:pPr>
      <w:r w:rsidRPr="00170859">
        <w:t>收集使用年限、装修改造、渗漏维修、病害处理、荷载变化记录。</w:t>
      </w:r>
    </w:p>
    <w:p w14:paraId="4E1EED2C" w14:textId="6F4A8A8D" w:rsidR="00E752FA" w:rsidRDefault="00E752FA" w:rsidP="00E752FA">
      <w:pPr>
        <w:pStyle w:val="affd"/>
        <w:spacing w:before="120" w:after="120"/>
        <w:rPr>
          <w:rFonts w:hint="eastAsia"/>
        </w:rPr>
      </w:pPr>
      <w:bookmarkStart w:id="137" w:name="_Toc227240472"/>
      <w:r>
        <w:rPr>
          <w:rFonts w:hint="eastAsia"/>
        </w:rPr>
        <w:t>使用环境调查</w:t>
      </w:r>
      <w:bookmarkEnd w:id="137"/>
    </w:p>
    <w:p w14:paraId="137D8A14" w14:textId="19B23FE8" w:rsidR="00E752FA" w:rsidRDefault="00E752FA" w:rsidP="00E752FA">
      <w:pPr>
        <w:pStyle w:val="affe"/>
        <w:spacing w:before="120" w:after="120"/>
      </w:pPr>
      <w:r>
        <w:rPr>
          <w:rFonts w:hint="eastAsia"/>
        </w:rPr>
        <w:t>环境类别确定</w:t>
      </w:r>
    </w:p>
    <w:p w14:paraId="4BB95646" w14:textId="47B31CE0" w:rsidR="006C2D88" w:rsidRPr="006C2D88" w:rsidRDefault="00B63294" w:rsidP="006C2D88">
      <w:pPr>
        <w:pStyle w:val="afffff7"/>
        <w:rPr>
          <w:rFonts w:hint="eastAsia"/>
        </w:rPr>
      </w:pPr>
      <w:r w:rsidRPr="00B63294">
        <w:rPr>
          <w:rFonts w:hint="eastAsia"/>
        </w:rPr>
        <w:lastRenderedPageBreak/>
        <w:t>按温湿度、侵蚀介质分为一般环境、冻融环境、氯化物环境、化学腐蚀环境。</w:t>
      </w:r>
    </w:p>
    <w:p w14:paraId="5226D39E" w14:textId="664A6459" w:rsidR="00E752FA" w:rsidRDefault="00E752FA" w:rsidP="00E752FA">
      <w:pPr>
        <w:pStyle w:val="affe"/>
        <w:spacing w:before="120" w:after="120"/>
      </w:pPr>
      <w:r>
        <w:rPr>
          <w:rFonts w:hint="eastAsia"/>
        </w:rPr>
        <w:t>环境作用等级确定</w:t>
      </w:r>
    </w:p>
    <w:p w14:paraId="09B73AEA" w14:textId="0EBE0C3D" w:rsidR="00B63294" w:rsidRDefault="00B63294" w:rsidP="00B63294">
      <w:pPr>
        <w:pStyle w:val="afffff7"/>
        <w:rPr>
          <w:rFonts w:hint="eastAsia"/>
        </w:rPr>
      </w:pPr>
      <w:r>
        <w:rPr>
          <w:rFonts w:hint="eastAsia"/>
        </w:rPr>
        <w:t>依据环境类别确定作用等级，判定侵蚀强度，应符合表1要求。</w:t>
      </w:r>
    </w:p>
    <w:p w14:paraId="5EC2EF9D" w14:textId="2BE83BA8" w:rsidR="006C2D88" w:rsidRDefault="00B63294" w:rsidP="00B63294">
      <w:pPr>
        <w:pStyle w:val="aff2"/>
        <w:spacing w:before="120" w:after="120"/>
      </w:pPr>
      <w:r>
        <w:rPr>
          <w:rFonts w:hint="eastAsia"/>
        </w:rPr>
        <w:t>民用建筑结构环境作用等级划分</w:t>
      </w:r>
    </w:p>
    <w:tbl>
      <w:tblPr>
        <w:tblStyle w:val="affff9"/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0"/>
        <w:gridCol w:w="3112"/>
        <w:gridCol w:w="3112"/>
      </w:tblGrid>
      <w:tr w:rsidR="00B63294" w14:paraId="66FB1DFC" w14:textId="77777777" w:rsidTr="00B63294">
        <w:trPr>
          <w:tblHeader/>
          <w:jc w:val="center"/>
        </w:trPr>
        <w:tc>
          <w:tcPr>
            <w:tcW w:w="3110" w:type="dxa"/>
            <w:tcBorders>
              <w:top w:val="single" w:sz="8" w:space="0" w:color="auto"/>
              <w:bottom w:val="single" w:sz="8" w:space="0" w:color="auto"/>
            </w:tcBorders>
          </w:tcPr>
          <w:p w14:paraId="72443DC1" w14:textId="02BB245F" w:rsidR="00B63294" w:rsidRDefault="00B63294" w:rsidP="00B63294">
            <w:pPr>
              <w:pStyle w:val="afffffffffb"/>
              <w:rPr>
                <w:rFonts w:hint="eastAsia"/>
              </w:rPr>
            </w:pPr>
            <w:r w:rsidRPr="005370E2">
              <w:rPr>
                <w:rFonts w:hint="eastAsia"/>
              </w:rPr>
              <w:t>环境类别</w:t>
            </w:r>
          </w:p>
        </w:tc>
        <w:tc>
          <w:tcPr>
            <w:tcW w:w="3112" w:type="dxa"/>
            <w:tcBorders>
              <w:top w:val="single" w:sz="8" w:space="0" w:color="auto"/>
              <w:bottom w:val="single" w:sz="8" w:space="0" w:color="auto"/>
            </w:tcBorders>
          </w:tcPr>
          <w:p w14:paraId="3F01FCE4" w14:textId="606EF2E7" w:rsidR="00B63294" w:rsidRDefault="00B63294" w:rsidP="00B63294">
            <w:pPr>
              <w:pStyle w:val="afffffffffb"/>
              <w:rPr>
                <w:rFonts w:hint="eastAsia"/>
              </w:rPr>
            </w:pPr>
            <w:r w:rsidRPr="005370E2">
              <w:rPr>
                <w:rFonts w:hint="eastAsia"/>
              </w:rPr>
              <w:t>作用等级</w:t>
            </w:r>
          </w:p>
        </w:tc>
        <w:tc>
          <w:tcPr>
            <w:tcW w:w="3112" w:type="dxa"/>
            <w:tcBorders>
              <w:top w:val="single" w:sz="8" w:space="0" w:color="auto"/>
              <w:bottom w:val="single" w:sz="8" w:space="0" w:color="auto"/>
            </w:tcBorders>
          </w:tcPr>
          <w:p w14:paraId="4A4F8055" w14:textId="1B697013" w:rsidR="00B63294" w:rsidRDefault="00B63294" w:rsidP="00B63294">
            <w:pPr>
              <w:pStyle w:val="afffffffffb"/>
              <w:rPr>
                <w:rFonts w:hint="eastAsia"/>
              </w:rPr>
            </w:pPr>
            <w:r w:rsidRPr="005370E2">
              <w:rPr>
                <w:rFonts w:hint="eastAsia"/>
              </w:rPr>
              <w:t>侵蚀特征</w:t>
            </w:r>
          </w:p>
        </w:tc>
      </w:tr>
      <w:tr w:rsidR="00B63294" w14:paraId="2F677DB6" w14:textId="77777777" w:rsidTr="00B63294">
        <w:trPr>
          <w:jc w:val="center"/>
        </w:trPr>
        <w:tc>
          <w:tcPr>
            <w:tcW w:w="3110" w:type="dxa"/>
            <w:tcBorders>
              <w:top w:val="single" w:sz="8" w:space="0" w:color="auto"/>
            </w:tcBorders>
          </w:tcPr>
          <w:p w14:paraId="4ABA35F8" w14:textId="36FD3F73" w:rsidR="00B63294" w:rsidRDefault="00B63294" w:rsidP="00B63294">
            <w:pPr>
              <w:pStyle w:val="afffffffffb"/>
              <w:rPr>
                <w:rFonts w:hint="eastAsia"/>
              </w:rPr>
            </w:pPr>
            <w:r w:rsidRPr="005370E2">
              <w:rPr>
                <w:rFonts w:hint="eastAsia"/>
              </w:rPr>
              <w:t>一般环境</w:t>
            </w:r>
          </w:p>
        </w:tc>
        <w:tc>
          <w:tcPr>
            <w:tcW w:w="3112" w:type="dxa"/>
            <w:tcBorders>
              <w:top w:val="single" w:sz="8" w:space="0" w:color="auto"/>
            </w:tcBorders>
          </w:tcPr>
          <w:p w14:paraId="64B55ABC" w14:textId="0745580D" w:rsidR="00B63294" w:rsidRDefault="00B63294" w:rsidP="00B63294">
            <w:pPr>
              <w:pStyle w:val="afffffffffb"/>
              <w:rPr>
                <w:rFonts w:hint="eastAsia"/>
              </w:rPr>
            </w:pPr>
            <w:r w:rsidRPr="005370E2">
              <w:rPr>
                <w:rFonts w:hint="eastAsia"/>
              </w:rPr>
              <w:t>I级</w:t>
            </w:r>
          </w:p>
        </w:tc>
        <w:tc>
          <w:tcPr>
            <w:tcW w:w="3112" w:type="dxa"/>
            <w:tcBorders>
              <w:top w:val="single" w:sz="8" w:space="0" w:color="auto"/>
            </w:tcBorders>
          </w:tcPr>
          <w:p w14:paraId="1C66D0DD" w14:textId="12E2878E" w:rsidR="00B63294" w:rsidRDefault="00B63294" w:rsidP="00B63294">
            <w:pPr>
              <w:pStyle w:val="afffffffffb"/>
              <w:rPr>
                <w:rFonts w:hint="eastAsia"/>
              </w:rPr>
            </w:pPr>
            <w:r w:rsidRPr="005370E2">
              <w:rPr>
                <w:rFonts w:hint="eastAsia"/>
              </w:rPr>
              <w:t>干燥、无侵蚀介质</w:t>
            </w:r>
          </w:p>
        </w:tc>
      </w:tr>
      <w:tr w:rsidR="00B63294" w14:paraId="764A6088" w14:textId="77777777" w:rsidTr="00B63294">
        <w:trPr>
          <w:jc w:val="center"/>
        </w:trPr>
        <w:tc>
          <w:tcPr>
            <w:tcW w:w="3110" w:type="dxa"/>
          </w:tcPr>
          <w:p w14:paraId="304E7746" w14:textId="177709D0" w:rsidR="00B63294" w:rsidRDefault="00B63294" w:rsidP="00B63294">
            <w:pPr>
              <w:pStyle w:val="afffffffffb"/>
              <w:rPr>
                <w:rFonts w:hint="eastAsia"/>
              </w:rPr>
            </w:pPr>
            <w:r w:rsidRPr="005370E2">
              <w:rPr>
                <w:rFonts w:hint="eastAsia"/>
              </w:rPr>
              <w:t>冻融环境</w:t>
            </w:r>
          </w:p>
        </w:tc>
        <w:tc>
          <w:tcPr>
            <w:tcW w:w="3112" w:type="dxa"/>
          </w:tcPr>
          <w:p w14:paraId="4D428F32" w14:textId="0A4FB129" w:rsidR="00B63294" w:rsidRDefault="00B63294" w:rsidP="00B63294">
            <w:pPr>
              <w:pStyle w:val="afffffffffb"/>
              <w:rPr>
                <w:rFonts w:hint="eastAsia"/>
              </w:rPr>
            </w:pPr>
            <w:r w:rsidRPr="005370E2">
              <w:rPr>
                <w:rFonts w:hint="eastAsia"/>
              </w:rPr>
              <w:t>II级</w:t>
            </w:r>
          </w:p>
        </w:tc>
        <w:tc>
          <w:tcPr>
            <w:tcW w:w="3112" w:type="dxa"/>
          </w:tcPr>
          <w:p w14:paraId="0D7C580B" w14:textId="0172CDF9" w:rsidR="00B63294" w:rsidRDefault="00B63294" w:rsidP="00B63294">
            <w:pPr>
              <w:pStyle w:val="afffffffffb"/>
              <w:rPr>
                <w:rFonts w:hint="eastAsia"/>
              </w:rPr>
            </w:pPr>
            <w:r w:rsidRPr="005370E2">
              <w:rPr>
                <w:rFonts w:hint="eastAsia"/>
              </w:rPr>
              <w:t>反复冻融、湿度较大</w:t>
            </w:r>
          </w:p>
        </w:tc>
      </w:tr>
      <w:tr w:rsidR="00B63294" w14:paraId="7FF8048A" w14:textId="77777777" w:rsidTr="00B63294">
        <w:trPr>
          <w:jc w:val="center"/>
        </w:trPr>
        <w:tc>
          <w:tcPr>
            <w:tcW w:w="3110" w:type="dxa"/>
          </w:tcPr>
          <w:p w14:paraId="1E6626A3" w14:textId="2C54840D" w:rsidR="00B63294" w:rsidRDefault="00B63294" w:rsidP="00B63294">
            <w:pPr>
              <w:pStyle w:val="afffffffffb"/>
              <w:rPr>
                <w:rFonts w:hint="eastAsia"/>
              </w:rPr>
            </w:pPr>
            <w:r w:rsidRPr="005370E2">
              <w:rPr>
                <w:rFonts w:hint="eastAsia"/>
              </w:rPr>
              <w:t>氯化物环境</w:t>
            </w:r>
          </w:p>
        </w:tc>
        <w:tc>
          <w:tcPr>
            <w:tcW w:w="3112" w:type="dxa"/>
          </w:tcPr>
          <w:p w14:paraId="4FE4FDFA" w14:textId="2E4C1B7B" w:rsidR="00B63294" w:rsidRDefault="00B63294" w:rsidP="00B63294">
            <w:pPr>
              <w:pStyle w:val="afffffffffb"/>
              <w:rPr>
                <w:rFonts w:hint="eastAsia"/>
              </w:rPr>
            </w:pPr>
            <w:r w:rsidRPr="005370E2">
              <w:rPr>
                <w:rFonts w:hint="eastAsia"/>
              </w:rPr>
              <w:t>III级</w:t>
            </w:r>
          </w:p>
        </w:tc>
        <w:tc>
          <w:tcPr>
            <w:tcW w:w="3112" w:type="dxa"/>
          </w:tcPr>
          <w:p w14:paraId="1EF03398" w14:textId="51D96EA4" w:rsidR="00B63294" w:rsidRDefault="00B63294" w:rsidP="00B63294">
            <w:pPr>
              <w:pStyle w:val="afffffffffb"/>
              <w:rPr>
                <w:rFonts w:hint="eastAsia"/>
              </w:rPr>
            </w:pPr>
            <w:r w:rsidRPr="005370E2">
              <w:rPr>
                <w:rFonts w:hint="eastAsia"/>
              </w:rPr>
              <w:t>沿海、除冰盐、氯离子侵蚀</w:t>
            </w:r>
          </w:p>
        </w:tc>
      </w:tr>
      <w:tr w:rsidR="00B63294" w14:paraId="1D9C470B" w14:textId="77777777" w:rsidTr="00B63294">
        <w:trPr>
          <w:jc w:val="center"/>
        </w:trPr>
        <w:tc>
          <w:tcPr>
            <w:tcW w:w="3110" w:type="dxa"/>
          </w:tcPr>
          <w:p w14:paraId="68D3166B" w14:textId="1D7663A5" w:rsidR="00B63294" w:rsidRDefault="00B63294" w:rsidP="00B63294">
            <w:pPr>
              <w:pStyle w:val="afffffffffb"/>
              <w:rPr>
                <w:rFonts w:hint="eastAsia"/>
              </w:rPr>
            </w:pPr>
            <w:r w:rsidRPr="005370E2">
              <w:rPr>
                <w:rFonts w:hint="eastAsia"/>
              </w:rPr>
              <w:t>化学腐蚀环境</w:t>
            </w:r>
          </w:p>
        </w:tc>
        <w:tc>
          <w:tcPr>
            <w:tcW w:w="3112" w:type="dxa"/>
          </w:tcPr>
          <w:p w14:paraId="0510037B" w14:textId="38C71041" w:rsidR="00B63294" w:rsidRDefault="00B63294" w:rsidP="00B63294">
            <w:pPr>
              <w:pStyle w:val="afffffffffb"/>
              <w:rPr>
                <w:rFonts w:hint="eastAsia"/>
              </w:rPr>
            </w:pPr>
            <w:r w:rsidRPr="005370E2">
              <w:rPr>
                <w:rFonts w:hint="eastAsia"/>
              </w:rPr>
              <w:t>IV级</w:t>
            </w:r>
          </w:p>
        </w:tc>
        <w:tc>
          <w:tcPr>
            <w:tcW w:w="3112" w:type="dxa"/>
          </w:tcPr>
          <w:p w14:paraId="52623BC8" w14:textId="6DD6D88E" w:rsidR="00B63294" w:rsidRDefault="00B63294" w:rsidP="00B63294">
            <w:pPr>
              <w:pStyle w:val="afffffffffb"/>
              <w:rPr>
                <w:rFonts w:hint="eastAsia"/>
              </w:rPr>
            </w:pPr>
            <w:r w:rsidRPr="005370E2">
              <w:rPr>
                <w:rFonts w:hint="eastAsia"/>
              </w:rPr>
              <w:t>硫酸盐、酸性介质侵蚀</w:t>
            </w:r>
          </w:p>
        </w:tc>
      </w:tr>
    </w:tbl>
    <w:p w14:paraId="14DA99D5" w14:textId="77777777" w:rsidR="00B63294" w:rsidRDefault="00B63294" w:rsidP="00B63294">
      <w:pPr>
        <w:pStyle w:val="afffff7"/>
        <w:rPr>
          <w:rFonts w:hint="eastAsia"/>
        </w:rPr>
      </w:pPr>
    </w:p>
    <w:p w14:paraId="369130A3" w14:textId="4EF88598" w:rsidR="00E752FA" w:rsidRDefault="00E752FA" w:rsidP="00E752FA">
      <w:pPr>
        <w:pStyle w:val="affd"/>
        <w:spacing w:before="120" w:after="120"/>
        <w:rPr>
          <w:rFonts w:hint="eastAsia"/>
        </w:rPr>
      </w:pPr>
      <w:bookmarkStart w:id="138" w:name="_Toc227240473"/>
      <w:r>
        <w:rPr>
          <w:rFonts w:hint="eastAsia"/>
        </w:rPr>
        <w:t>结构现状检测</w:t>
      </w:r>
      <w:bookmarkEnd w:id="138"/>
    </w:p>
    <w:p w14:paraId="7B03A7B1" w14:textId="2F29FB33" w:rsidR="00E752FA" w:rsidRDefault="00E752FA" w:rsidP="00E752FA">
      <w:pPr>
        <w:pStyle w:val="affe"/>
        <w:spacing w:before="120" w:after="120"/>
      </w:pPr>
      <w:r>
        <w:rPr>
          <w:rFonts w:hint="eastAsia"/>
        </w:rPr>
        <w:t>外观质量检测</w:t>
      </w:r>
    </w:p>
    <w:p w14:paraId="01CF56E9" w14:textId="48E7039B" w:rsidR="006C2D88" w:rsidRPr="006C2D88" w:rsidRDefault="00B63294" w:rsidP="006C2D88">
      <w:pPr>
        <w:pStyle w:val="afffff7"/>
        <w:rPr>
          <w:rFonts w:hint="eastAsia"/>
        </w:rPr>
      </w:pPr>
      <w:r w:rsidRPr="00B63294">
        <w:t>检测裂缝、剥落、露筋、锈蚀、风化、腐朽、变形等外观病害。</w:t>
      </w:r>
    </w:p>
    <w:p w14:paraId="56452045" w14:textId="7896AB57" w:rsidR="00E752FA" w:rsidRDefault="00E752FA" w:rsidP="00E752FA">
      <w:pPr>
        <w:pStyle w:val="affe"/>
        <w:spacing w:before="120" w:after="120"/>
      </w:pPr>
      <w:r>
        <w:rPr>
          <w:rFonts w:hint="eastAsia"/>
        </w:rPr>
        <w:t>构件几何尺寸检测</w:t>
      </w:r>
    </w:p>
    <w:p w14:paraId="35A45CBB" w14:textId="1F66516E" w:rsidR="006C2D88" w:rsidRPr="006C2D88" w:rsidRDefault="00B63294" w:rsidP="006C2D88">
      <w:pPr>
        <w:pStyle w:val="afffff7"/>
        <w:rPr>
          <w:rFonts w:hint="eastAsia"/>
        </w:rPr>
      </w:pPr>
      <w:r w:rsidRPr="00B63294">
        <w:t>检测截面尺寸、垂直度、平整度、位移变形，判定结构偏差。</w:t>
      </w:r>
    </w:p>
    <w:p w14:paraId="34F3D15B" w14:textId="47382450" w:rsidR="00E752FA" w:rsidRDefault="00E752FA" w:rsidP="00E752FA">
      <w:pPr>
        <w:pStyle w:val="affe"/>
        <w:spacing w:before="120" w:after="120"/>
      </w:pPr>
      <w:r>
        <w:rPr>
          <w:rFonts w:hint="eastAsia"/>
        </w:rPr>
        <w:t>材料性能检测</w:t>
      </w:r>
    </w:p>
    <w:p w14:paraId="20D0E63A" w14:textId="39DD51D3" w:rsidR="006C2D88" w:rsidRPr="006C2D88" w:rsidRDefault="00B63294" w:rsidP="006C2D88">
      <w:pPr>
        <w:pStyle w:val="afffff7"/>
        <w:rPr>
          <w:rFonts w:hint="eastAsia"/>
        </w:rPr>
      </w:pPr>
      <w:r w:rsidRPr="00B63294">
        <w:t>检测混凝土强度、钢筋强度、砌体强度、木材含水率与力学性能。</w:t>
      </w:r>
    </w:p>
    <w:p w14:paraId="08B3652E" w14:textId="4FD5E6B4" w:rsidR="00E752FA" w:rsidRDefault="00E752FA" w:rsidP="00E752FA">
      <w:pPr>
        <w:pStyle w:val="affe"/>
        <w:spacing w:before="120" w:after="120"/>
      </w:pPr>
      <w:r>
        <w:rPr>
          <w:rFonts w:hint="eastAsia"/>
        </w:rPr>
        <w:t>裂缝检测</w:t>
      </w:r>
    </w:p>
    <w:p w14:paraId="37B12999" w14:textId="2DADCEC1" w:rsidR="006C2D88" w:rsidRPr="006C2D88" w:rsidRDefault="00B63294" w:rsidP="006C2D88">
      <w:pPr>
        <w:pStyle w:val="afffff7"/>
        <w:rPr>
          <w:rFonts w:hint="eastAsia"/>
        </w:rPr>
      </w:pPr>
      <w:r w:rsidRPr="00B63294">
        <w:t>检测裂缝宽度、长度、深度、分布，判定裂缝类型与危害。</w:t>
      </w:r>
    </w:p>
    <w:p w14:paraId="653D565F" w14:textId="5C0078D5" w:rsidR="00E752FA" w:rsidRDefault="00E752FA" w:rsidP="00E752FA">
      <w:pPr>
        <w:pStyle w:val="affe"/>
        <w:spacing w:before="120" w:after="120"/>
      </w:pPr>
      <w:r>
        <w:rPr>
          <w:rFonts w:hint="eastAsia"/>
        </w:rPr>
        <w:t>钢筋锈蚀检测</w:t>
      </w:r>
    </w:p>
    <w:p w14:paraId="646EAC9C" w14:textId="5A975D1E" w:rsidR="006C2D88" w:rsidRPr="006C2D88" w:rsidRDefault="00B63294" w:rsidP="006C2D88">
      <w:pPr>
        <w:pStyle w:val="afffff7"/>
        <w:rPr>
          <w:rFonts w:hint="eastAsia"/>
        </w:rPr>
      </w:pPr>
      <w:r w:rsidRPr="00B63294">
        <w:t>采用电位法、电阻率法检测钢筋锈蚀程度与范围。</w:t>
      </w:r>
    </w:p>
    <w:p w14:paraId="7D277158" w14:textId="19285D5F" w:rsidR="00E752FA" w:rsidRDefault="00E752FA" w:rsidP="00E752FA">
      <w:pPr>
        <w:pStyle w:val="affe"/>
        <w:spacing w:before="120" w:after="120"/>
      </w:pPr>
      <w:r>
        <w:rPr>
          <w:rFonts w:hint="eastAsia"/>
        </w:rPr>
        <w:t>碳化深度检测</w:t>
      </w:r>
    </w:p>
    <w:p w14:paraId="3E617342" w14:textId="2920E7B2" w:rsidR="006C2D88" w:rsidRPr="006C2D88" w:rsidRDefault="00B63294" w:rsidP="006C2D88">
      <w:pPr>
        <w:pStyle w:val="afffff7"/>
        <w:rPr>
          <w:rFonts w:hint="eastAsia"/>
        </w:rPr>
      </w:pPr>
      <w:r w:rsidRPr="00B63294">
        <w:t>采用酚酞试剂法检测混凝土碳化深度，判定钢筋锈蚀风险。</w:t>
      </w:r>
    </w:p>
    <w:p w14:paraId="6D344051" w14:textId="64ACE99F" w:rsidR="00E752FA" w:rsidRDefault="00E752FA" w:rsidP="00E752FA">
      <w:pPr>
        <w:pStyle w:val="affe"/>
        <w:spacing w:before="120" w:after="120"/>
      </w:pPr>
      <w:r>
        <w:rPr>
          <w:rFonts w:hint="eastAsia"/>
        </w:rPr>
        <w:t>氯离子含量检测</w:t>
      </w:r>
    </w:p>
    <w:p w14:paraId="0C48D334" w14:textId="56D8B305" w:rsidR="006C2D88" w:rsidRPr="006C2D88" w:rsidRDefault="00B63294" w:rsidP="006C2D88">
      <w:pPr>
        <w:pStyle w:val="afffff7"/>
        <w:rPr>
          <w:rFonts w:hint="eastAsia"/>
        </w:rPr>
      </w:pPr>
      <w:r w:rsidRPr="00B63294">
        <w:t>检测混凝土内部氯离子含量，判定氯化物侵蚀程度。</w:t>
      </w:r>
    </w:p>
    <w:p w14:paraId="08944D4E" w14:textId="588B6E19" w:rsidR="00E752FA" w:rsidRDefault="00E752FA" w:rsidP="00E752FA">
      <w:pPr>
        <w:pStyle w:val="affd"/>
        <w:spacing w:before="120" w:after="120"/>
        <w:rPr>
          <w:rFonts w:hint="eastAsia"/>
        </w:rPr>
      </w:pPr>
      <w:bookmarkStart w:id="139" w:name="_Toc227240474"/>
      <w:r>
        <w:rPr>
          <w:rFonts w:hint="eastAsia"/>
        </w:rPr>
        <w:t>检测报告</w:t>
      </w:r>
      <w:bookmarkEnd w:id="139"/>
    </w:p>
    <w:p w14:paraId="3C664FC6" w14:textId="780BA027" w:rsidR="00E752FA" w:rsidRDefault="00E752FA" w:rsidP="00E752FA">
      <w:pPr>
        <w:pStyle w:val="affe"/>
        <w:spacing w:before="120" w:after="120"/>
      </w:pPr>
      <w:r>
        <w:rPr>
          <w:rFonts w:hint="eastAsia"/>
        </w:rPr>
        <w:t>报告内容</w:t>
      </w:r>
    </w:p>
    <w:p w14:paraId="5423C293" w14:textId="53C1E6C2" w:rsidR="006C2D88" w:rsidRPr="006C2D88" w:rsidRDefault="00B63294" w:rsidP="006C2D88">
      <w:pPr>
        <w:pStyle w:val="afffff7"/>
        <w:rPr>
          <w:rFonts w:hint="eastAsia"/>
        </w:rPr>
      </w:pPr>
      <w:r w:rsidRPr="00B63294">
        <w:t>应包含工程概况、检测依据、检测结果、病害分析、初步判定结论。</w:t>
      </w:r>
    </w:p>
    <w:p w14:paraId="3C0F3FBD" w14:textId="710BE7A9" w:rsidR="00E752FA" w:rsidRDefault="00E752FA" w:rsidP="00E752FA">
      <w:pPr>
        <w:pStyle w:val="affe"/>
        <w:spacing w:before="120" w:after="120"/>
      </w:pPr>
      <w:r>
        <w:rPr>
          <w:rFonts w:hint="eastAsia"/>
        </w:rPr>
        <w:t>报告存档</w:t>
      </w:r>
    </w:p>
    <w:p w14:paraId="5B664950" w14:textId="400E992F" w:rsidR="006C2D88" w:rsidRPr="006C2D88" w:rsidRDefault="00B63294" w:rsidP="006C2D88">
      <w:pPr>
        <w:pStyle w:val="afffff7"/>
        <w:rPr>
          <w:rFonts w:hint="eastAsia"/>
        </w:rPr>
      </w:pPr>
      <w:r w:rsidRPr="00B63294">
        <w:t>检测报告应签字盖章，一式多份，纳入结构耐久性档案长期保存。</w:t>
      </w:r>
    </w:p>
    <w:p w14:paraId="300D0336" w14:textId="4164170D" w:rsidR="00E752FA" w:rsidRDefault="00E752FA" w:rsidP="00E752FA">
      <w:pPr>
        <w:pStyle w:val="affc"/>
        <w:spacing w:before="240" w:after="240"/>
        <w:rPr>
          <w:rFonts w:hint="eastAsia"/>
        </w:rPr>
      </w:pPr>
      <w:bookmarkStart w:id="140" w:name="_Toc227240475"/>
      <w:r>
        <w:rPr>
          <w:rFonts w:hint="eastAsia"/>
        </w:rPr>
        <w:t>耐久性评估</w:t>
      </w:r>
      <w:bookmarkEnd w:id="140"/>
    </w:p>
    <w:p w14:paraId="7E410861" w14:textId="70C32305" w:rsidR="00E752FA" w:rsidRDefault="00E752FA" w:rsidP="00E752FA">
      <w:pPr>
        <w:pStyle w:val="affd"/>
        <w:spacing w:before="120" w:after="120"/>
        <w:rPr>
          <w:rFonts w:hint="eastAsia"/>
        </w:rPr>
      </w:pPr>
      <w:bookmarkStart w:id="141" w:name="_Toc227240476"/>
      <w:r>
        <w:rPr>
          <w:rFonts w:hint="eastAsia"/>
        </w:rPr>
        <w:t>一般规定</w:t>
      </w:r>
      <w:bookmarkEnd w:id="141"/>
    </w:p>
    <w:p w14:paraId="1FEB624F" w14:textId="092374ED" w:rsidR="00E752FA" w:rsidRDefault="00E752FA" w:rsidP="00E752FA">
      <w:pPr>
        <w:pStyle w:val="affe"/>
        <w:spacing w:before="120" w:after="120"/>
      </w:pPr>
      <w:r>
        <w:rPr>
          <w:rFonts w:hint="eastAsia"/>
        </w:rPr>
        <w:t>评估目标</w:t>
      </w:r>
    </w:p>
    <w:p w14:paraId="604788EF" w14:textId="112E9F8D" w:rsidR="006C2D88" w:rsidRPr="006C2D88" w:rsidRDefault="00B63294" w:rsidP="006C2D88">
      <w:pPr>
        <w:pStyle w:val="afffff7"/>
        <w:rPr>
          <w:rFonts w:hint="eastAsia"/>
        </w:rPr>
      </w:pPr>
      <w:r w:rsidRPr="00B63294">
        <w:t>判定结构耐久性等级、病害成因、剩余使用年限，提出修复建议。</w:t>
      </w:r>
    </w:p>
    <w:p w14:paraId="242727EC" w14:textId="30495030" w:rsidR="00E752FA" w:rsidRDefault="00E752FA" w:rsidP="00E752FA">
      <w:pPr>
        <w:pStyle w:val="affe"/>
        <w:spacing w:before="120" w:after="120"/>
      </w:pPr>
      <w:r>
        <w:rPr>
          <w:rFonts w:hint="eastAsia"/>
        </w:rPr>
        <w:t>评估等级</w:t>
      </w:r>
    </w:p>
    <w:p w14:paraId="18002EA2" w14:textId="27BBFC0D" w:rsidR="006C2D88" w:rsidRPr="006C2D88" w:rsidRDefault="00B63294" w:rsidP="006C2D88">
      <w:pPr>
        <w:pStyle w:val="afffff7"/>
        <w:rPr>
          <w:rFonts w:hint="eastAsia"/>
        </w:rPr>
      </w:pPr>
      <w:r w:rsidRPr="00B63294">
        <w:t>分为</w:t>
      </w:r>
      <w:r>
        <w:rPr>
          <w:rFonts w:hint="eastAsia"/>
        </w:rPr>
        <w:t>“</w:t>
      </w:r>
      <w:r w:rsidRPr="00B63294">
        <w:t>A级（完好）、B级（轻微损伤）、C级（中度损伤）、D级（严重损伤）</w:t>
      </w:r>
      <w:r>
        <w:rPr>
          <w:rFonts w:hint="eastAsia"/>
        </w:rPr>
        <w:t>”</w:t>
      </w:r>
      <w:r w:rsidRPr="00B63294">
        <w:t>四级。</w:t>
      </w:r>
    </w:p>
    <w:p w14:paraId="0D335D8E" w14:textId="0795FBBC" w:rsidR="00E752FA" w:rsidRDefault="00E752FA" w:rsidP="00E752FA">
      <w:pPr>
        <w:pStyle w:val="affd"/>
        <w:spacing w:before="120" w:after="120"/>
        <w:rPr>
          <w:rFonts w:hint="eastAsia"/>
        </w:rPr>
      </w:pPr>
      <w:bookmarkStart w:id="142" w:name="_Toc227240477"/>
      <w:r>
        <w:rPr>
          <w:rFonts w:hint="eastAsia"/>
        </w:rPr>
        <w:lastRenderedPageBreak/>
        <w:t>混凝土结构耐久性评估</w:t>
      </w:r>
      <w:bookmarkEnd w:id="142"/>
    </w:p>
    <w:p w14:paraId="0698DBBE" w14:textId="1FE71AEA" w:rsidR="00E752FA" w:rsidRDefault="00E752FA" w:rsidP="00E752FA">
      <w:pPr>
        <w:pStyle w:val="affe"/>
        <w:spacing w:before="120" w:after="120"/>
      </w:pPr>
      <w:r>
        <w:rPr>
          <w:rFonts w:hint="eastAsia"/>
        </w:rPr>
        <w:t>碳化寿命评估</w:t>
      </w:r>
    </w:p>
    <w:p w14:paraId="451F65C0" w14:textId="2EE0F9A3" w:rsidR="006C2D88" w:rsidRPr="006C2D88" w:rsidRDefault="00B63294" w:rsidP="006C2D88">
      <w:pPr>
        <w:pStyle w:val="afffff7"/>
        <w:rPr>
          <w:rFonts w:hint="eastAsia"/>
        </w:rPr>
      </w:pPr>
      <w:r w:rsidRPr="00B63294">
        <w:t>依据碳化深度、保护层厚度，预测钢筋开始锈蚀的剩余年限。</w:t>
      </w:r>
    </w:p>
    <w:p w14:paraId="3132C29E" w14:textId="00003EA8" w:rsidR="00E752FA" w:rsidRDefault="00E752FA" w:rsidP="00E752FA">
      <w:pPr>
        <w:pStyle w:val="affe"/>
        <w:spacing w:before="120" w:after="120"/>
      </w:pPr>
      <w:r>
        <w:rPr>
          <w:rFonts w:hint="eastAsia"/>
        </w:rPr>
        <w:t>氯离子侵蚀寿命评估</w:t>
      </w:r>
    </w:p>
    <w:p w14:paraId="759D7C51" w14:textId="111112E3" w:rsidR="006C2D88" w:rsidRPr="006C2D88" w:rsidRDefault="00B63294" w:rsidP="006C2D88">
      <w:pPr>
        <w:pStyle w:val="afffff7"/>
        <w:rPr>
          <w:rFonts w:hint="eastAsia"/>
        </w:rPr>
      </w:pPr>
      <w:r w:rsidRPr="00B63294">
        <w:t>依据氯离子含量、扩散系数，预测钢筋锈蚀发展速率。</w:t>
      </w:r>
    </w:p>
    <w:p w14:paraId="036102E4" w14:textId="247056A0" w:rsidR="00E752FA" w:rsidRDefault="00E752FA" w:rsidP="00E752FA">
      <w:pPr>
        <w:pStyle w:val="affe"/>
        <w:spacing w:before="120" w:after="120"/>
      </w:pPr>
      <w:r>
        <w:rPr>
          <w:rFonts w:hint="eastAsia"/>
        </w:rPr>
        <w:t>冻融损伤评估</w:t>
      </w:r>
    </w:p>
    <w:p w14:paraId="4EB3D05B" w14:textId="6A39BF5C" w:rsidR="006C2D88" w:rsidRPr="006C2D88" w:rsidRDefault="00B63294" w:rsidP="006C2D88">
      <w:pPr>
        <w:pStyle w:val="afffff7"/>
        <w:rPr>
          <w:rFonts w:hint="eastAsia"/>
        </w:rPr>
      </w:pPr>
      <w:r w:rsidRPr="00B63294">
        <w:t>依据剥落、酥裂程度，判定冻融破坏等级与剩余寿命。</w:t>
      </w:r>
    </w:p>
    <w:p w14:paraId="3BB88FFD" w14:textId="04B7F652" w:rsidR="00E752FA" w:rsidRDefault="00E752FA" w:rsidP="00E752FA">
      <w:pPr>
        <w:pStyle w:val="affe"/>
        <w:spacing w:before="120" w:after="120"/>
      </w:pPr>
      <w:r>
        <w:rPr>
          <w:rFonts w:hint="eastAsia"/>
        </w:rPr>
        <w:t>碱骨料反应评估</w:t>
      </w:r>
    </w:p>
    <w:p w14:paraId="204D6A33" w14:textId="09F1BAAC" w:rsidR="006C2D88" w:rsidRPr="006C2D88" w:rsidRDefault="00B63294" w:rsidP="006C2D88">
      <w:pPr>
        <w:pStyle w:val="afffff7"/>
        <w:rPr>
          <w:rFonts w:hint="eastAsia"/>
        </w:rPr>
      </w:pPr>
      <w:r w:rsidRPr="00B63294">
        <w:t>检测骨料活性与膨胀率，判定碱骨料反应危害程度。</w:t>
      </w:r>
    </w:p>
    <w:p w14:paraId="3278A85D" w14:textId="20715FEA" w:rsidR="00E752FA" w:rsidRDefault="00E752FA" w:rsidP="00E752FA">
      <w:pPr>
        <w:pStyle w:val="affe"/>
        <w:spacing w:before="120" w:after="120"/>
      </w:pPr>
      <w:r>
        <w:rPr>
          <w:rFonts w:hint="eastAsia"/>
        </w:rPr>
        <w:t>硫酸盐腐蚀评估</w:t>
      </w:r>
    </w:p>
    <w:p w14:paraId="13A1A679" w14:textId="199C9970" w:rsidR="006C2D88" w:rsidRPr="006C2D88" w:rsidRDefault="00B63294" w:rsidP="006C2D88">
      <w:pPr>
        <w:pStyle w:val="afffff7"/>
        <w:rPr>
          <w:rFonts w:hint="eastAsia"/>
        </w:rPr>
      </w:pPr>
      <w:r w:rsidRPr="00B63294">
        <w:t>检测混凝土侵蚀深度与强度损失，判定腐蚀等级。</w:t>
      </w:r>
    </w:p>
    <w:p w14:paraId="59DFCE40" w14:textId="20000E7D" w:rsidR="00E752FA" w:rsidRDefault="00E752FA" w:rsidP="00E752FA">
      <w:pPr>
        <w:pStyle w:val="affd"/>
        <w:spacing w:before="120" w:after="120"/>
        <w:rPr>
          <w:rFonts w:hint="eastAsia"/>
        </w:rPr>
      </w:pPr>
      <w:bookmarkStart w:id="143" w:name="_Toc227240478"/>
      <w:r>
        <w:rPr>
          <w:rFonts w:hint="eastAsia"/>
        </w:rPr>
        <w:t>钢结构耐久性评估</w:t>
      </w:r>
      <w:bookmarkEnd w:id="143"/>
    </w:p>
    <w:p w14:paraId="79F85E9D" w14:textId="3D389080" w:rsidR="00E752FA" w:rsidRDefault="00E752FA" w:rsidP="00E752FA">
      <w:pPr>
        <w:pStyle w:val="affe"/>
        <w:spacing w:before="120" w:after="120"/>
      </w:pPr>
      <w:r>
        <w:rPr>
          <w:rFonts w:hint="eastAsia"/>
        </w:rPr>
        <w:t>锈蚀程度评估</w:t>
      </w:r>
    </w:p>
    <w:p w14:paraId="071B8EEE" w14:textId="16859FEE" w:rsidR="006C2D88" w:rsidRPr="006C2D88" w:rsidRDefault="00B63294" w:rsidP="006C2D88">
      <w:pPr>
        <w:pStyle w:val="afffff7"/>
        <w:rPr>
          <w:rFonts w:hint="eastAsia"/>
        </w:rPr>
      </w:pPr>
      <w:r w:rsidRPr="00B63294">
        <w:t>检测锈蚀面积、截面损失率，判定锈蚀等级。</w:t>
      </w:r>
    </w:p>
    <w:p w14:paraId="4852A66B" w14:textId="3E0C5617" w:rsidR="00E752FA" w:rsidRDefault="00E752FA" w:rsidP="00E752FA">
      <w:pPr>
        <w:pStyle w:val="affe"/>
        <w:spacing w:before="120" w:after="120"/>
      </w:pPr>
      <w:r>
        <w:rPr>
          <w:rFonts w:hint="eastAsia"/>
        </w:rPr>
        <w:t>涂层老化评估</w:t>
      </w:r>
    </w:p>
    <w:p w14:paraId="068AC110" w14:textId="3EDEFD4F" w:rsidR="006C2D88" w:rsidRPr="006C2D88" w:rsidRDefault="00B63294" w:rsidP="006C2D88">
      <w:pPr>
        <w:pStyle w:val="afffff7"/>
        <w:rPr>
          <w:rFonts w:hint="eastAsia"/>
        </w:rPr>
      </w:pPr>
      <w:r w:rsidRPr="00B63294">
        <w:t>检测涂层粉化、开裂、脱落面积，判定防护失效程度。</w:t>
      </w:r>
    </w:p>
    <w:p w14:paraId="25C73A9A" w14:textId="7A4F9727" w:rsidR="00E752FA" w:rsidRDefault="00E752FA" w:rsidP="00E752FA">
      <w:pPr>
        <w:pStyle w:val="affe"/>
        <w:spacing w:before="120" w:after="120"/>
      </w:pPr>
      <w:r>
        <w:rPr>
          <w:rFonts w:hint="eastAsia"/>
        </w:rPr>
        <w:t>疲劳损伤评估</w:t>
      </w:r>
    </w:p>
    <w:p w14:paraId="414DD452" w14:textId="2505A59E" w:rsidR="006C2D88" w:rsidRPr="006C2D88" w:rsidRDefault="00B63294" w:rsidP="006C2D88">
      <w:pPr>
        <w:pStyle w:val="afffff7"/>
        <w:rPr>
          <w:rFonts w:hint="eastAsia"/>
        </w:rPr>
      </w:pPr>
      <w:r w:rsidRPr="00B63294">
        <w:t>依据受力与荷载循环次数，判定疲劳损伤与安全风险。</w:t>
      </w:r>
    </w:p>
    <w:p w14:paraId="671FF6B7" w14:textId="5A66BB76" w:rsidR="00E752FA" w:rsidRDefault="00E752FA" w:rsidP="00E752FA">
      <w:pPr>
        <w:pStyle w:val="affd"/>
        <w:spacing w:before="120" w:after="120"/>
        <w:rPr>
          <w:rFonts w:hint="eastAsia"/>
        </w:rPr>
      </w:pPr>
      <w:bookmarkStart w:id="144" w:name="_Toc227240479"/>
      <w:r>
        <w:rPr>
          <w:rFonts w:hint="eastAsia"/>
        </w:rPr>
        <w:t>砌体结构耐久性评估</w:t>
      </w:r>
      <w:bookmarkEnd w:id="144"/>
    </w:p>
    <w:p w14:paraId="5048C357" w14:textId="3232874B" w:rsidR="00E752FA" w:rsidRDefault="00E752FA" w:rsidP="00E752FA">
      <w:pPr>
        <w:pStyle w:val="affe"/>
        <w:spacing w:before="120" w:after="120"/>
      </w:pPr>
      <w:r>
        <w:rPr>
          <w:rFonts w:hint="eastAsia"/>
        </w:rPr>
        <w:t>风化程度评估</w:t>
      </w:r>
    </w:p>
    <w:p w14:paraId="152F47A3" w14:textId="5A6014FC" w:rsidR="006C2D88" w:rsidRPr="006C2D88" w:rsidRDefault="00B63294" w:rsidP="006C2D88">
      <w:pPr>
        <w:pStyle w:val="afffff7"/>
        <w:rPr>
          <w:rFonts w:hint="eastAsia"/>
        </w:rPr>
      </w:pPr>
      <w:r w:rsidRPr="00B63294">
        <w:t>检测砌体酥松、剥落、粉化程度，判定风化等级。</w:t>
      </w:r>
    </w:p>
    <w:p w14:paraId="127AB9EC" w14:textId="577D1186" w:rsidR="00E752FA" w:rsidRDefault="00E752FA" w:rsidP="00E752FA">
      <w:pPr>
        <w:pStyle w:val="affe"/>
        <w:spacing w:before="120" w:after="120"/>
      </w:pPr>
      <w:r>
        <w:rPr>
          <w:rFonts w:hint="eastAsia"/>
        </w:rPr>
        <w:t>冻融损伤评估</w:t>
      </w:r>
    </w:p>
    <w:p w14:paraId="00E46953" w14:textId="3F9E9665" w:rsidR="006C2D88" w:rsidRPr="006C2D88" w:rsidRDefault="00B63294" w:rsidP="006C2D88">
      <w:pPr>
        <w:pStyle w:val="afffff7"/>
        <w:rPr>
          <w:rFonts w:hint="eastAsia"/>
        </w:rPr>
      </w:pPr>
      <w:r w:rsidRPr="00B63294">
        <w:t>检测砌块冻胀、开裂、脱落情况，判定冻融破坏程度。</w:t>
      </w:r>
    </w:p>
    <w:p w14:paraId="093B59FF" w14:textId="7416343E" w:rsidR="00E752FA" w:rsidRDefault="00E752FA" w:rsidP="00E752FA">
      <w:pPr>
        <w:pStyle w:val="affd"/>
        <w:spacing w:before="120" w:after="120"/>
        <w:rPr>
          <w:rFonts w:hint="eastAsia"/>
        </w:rPr>
      </w:pPr>
      <w:bookmarkStart w:id="145" w:name="_Toc227240480"/>
      <w:r>
        <w:rPr>
          <w:rFonts w:hint="eastAsia"/>
        </w:rPr>
        <w:t>木结构耐久性评估</w:t>
      </w:r>
      <w:bookmarkEnd w:id="145"/>
    </w:p>
    <w:p w14:paraId="44F83526" w14:textId="12DF2450" w:rsidR="00E752FA" w:rsidRDefault="00E752FA" w:rsidP="00E752FA">
      <w:pPr>
        <w:pStyle w:val="affe"/>
        <w:spacing w:before="120" w:after="120"/>
      </w:pPr>
      <w:r>
        <w:rPr>
          <w:rFonts w:hint="eastAsia"/>
        </w:rPr>
        <w:t>腐朽程度评估</w:t>
      </w:r>
    </w:p>
    <w:p w14:paraId="5AB8B5A2" w14:textId="026BF303" w:rsidR="006C2D88" w:rsidRPr="006C2D88" w:rsidRDefault="00B63294" w:rsidP="006C2D88">
      <w:pPr>
        <w:pStyle w:val="afffff7"/>
        <w:rPr>
          <w:rFonts w:hint="eastAsia"/>
        </w:rPr>
      </w:pPr>
      <w:r w:rsidRPr="00B63294">
        <w:t>检测木材腐朽面积、强度损失，判定腐朽等级。</w:t>
      </w:r>
    </w:p>
    <w:p w14:paraId="011BBE69" w14:textId="0B1A101D" w:rsidR="00E752FA" w:rsidRDefault="00E752FA" w:rsidP="00E752FA">
      <w:pPr>
        <w:pStyle w:val="affe"/>
        <w:spacing w:before="120" w:after="120"/>
      </w:pPr>
      <w:r>
        <w:rPr>
          <w:rFonts w:hint="eastAsia"/>
        </w:rPr>
        <w:t>虫蛀程度评估</w:t>
      </w:r>
    </w:p>
    <w:p w14:paraId="2113320F" w14:textId="3C99B9F8" w:rsidR="006C2D88" w:rsidRPr="006C2D88" w:rsidRDefault="00B63294" w:rsidP="006C2D88">
      <w:pPr>
        <w:pStyle w:val="afffff7"/>
        <w:rPr>
          <w:rFonts w:hint="eastAsia"/>
        </w:rPr>
      </w:pPr>
      <w:r w:rsidRPr="00B63294">
        <w:t>检测虫眼数量、蛀蚀深度，判定虫蛀危害程度。</w:t>
      </w:r>
    </w:p>
    <w:p w14:paraId="20648030" w14:textId="01E8E90D" w:rsidR="00E752FA" w:rsidRDefault="00E752FA" w:rsidP="00E752FA">
      <w:pPr>
        <w:pStyle w:val="affd"/>
        <w:spacing w:before="120" w:after="120"/>
        <w:rPr>
          <w:rFonts w:hint="eastAsia"/>
        </w:rPr>
      </w:pPr>
      <w:bookmarkStart w:id="146" w:name="_Toc227240481"/>
      <w:r>
        <w:rPr>
          <w:rFonts w:hint="eastAsia"/>
        </w:rPr>
        <w:t>耐久性综合评定</w:t>
      </w:r>
      <w:bookmarkEnd w:id="146"/>
    </w:p>
    <w:p w14:paraId="4A967433" w14:textId="5F415A42" w:rsidR="00E752FA" w:rsidRDefault="00E752FA" w:rsidP="00E752FA">
      <w:pPr>
        <w:pStyle w:val="affe"/>
        <w:spacing w:before="120" w:after="120"/>
      </w:pPr>
      <w:r>
        <w:rPr>
          <w:rFonts w:hint="eastAsia"/>
        </w:rPr>
        <w:t>评定方法</w:t>
      </w:r>
    </w:p>
    <w:p w14:paraId="196F82CF" w14:textId="6170E757" w:rsidR="006C2D88" w:rsidRPr="006C2D88" w:rsidRDefault="00B63294" w:rsidP="006C2D88">
      <w:pPr>
        <w:pStyle w:val="afffff7"/>
        <w:rPr>
          <w:rFonts w:hint="eastAsia"/>
        </w:rPr>
      </w:pPr>
      <w:r w:rsidRPr="00B63294">
        <w:rPr>
          <w:rFonts w:hint="eastAsia"/>
        </w:rPr>
        <w:t>采用分项评分+加权综合方法，结合病害、材料、环境综合打分。</w:t>
      </w:r>
    </w:p>
    <w:p w14:paraId="08F4A7CD" w14:textId="69307B34" w:rsidR="00E752FA" w:rsidRDefault="00E752FA" w:rsidP="00E752FA">
      <w:pPr>
        <w:pStyle w:val="affe"/>
        <w:spacing w:before="120" w:after="120"/>
      </w:pPr>
      <w:r>
        <w:rPr>
          <w:rFonts w:hint="eastAsia"/>
        </w:rPr>
        <w:t>等级划分</w:t>
      </w:r>
    </w:p>
    <w:p w14:paraId="43FA8018" w14:textId="1BCC47DD" w:rsidR="00B63294" w:rsidRDefault="00B63294" w:rsidP="00B63294">
      <w:pPr>
        <w:pStyle w:val="afffff7"/>
        <w:rPr>
          <w:rFonts w:hint="eastAsia"/>
        </w:rPr>
      </w:pPr>
      <w:r>
        <w:rPr>
          <w:rFonts w:hint="eastAsia"/>
        </w:rPr>
        <w:t>综合评定等级应符合表2要求。</w:t>
      </w:r>
    </w:p>
    <w:p w14:paraId="40053259" w14:textId="06ED96FF" w:rsidR="006C2D88" w:rsidRDefault="00B63294" w:rsidP="00B63294">
      <w:pPr>
        <w:pStyle w:val="aff2"/>
        <w:spacing w:before="120" w:after="120"/>
      </w:pPr>
      <w:r>
        <w:rPr>
          <w:rFonts w:hint="eastAsia"/>
        </w:rPr>
        <w:t>结构耐久性综合评定等级</w:t>
      </w:r>
    </w:p>
    <w:tbl>
      <w:tblPr>
        <w:tblStyle w:val="affff9"/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4"/>
        <w:gridCol w:w="2333"/>
        <w:gridCol w:w="2333"/>
        <w:gridCol w:w="2334"/>
      </w:tblGrid>
      <w:tr w:rsidR="00B63294" w14:paraId="01C38F6B" w14:textId="77777777" w:rsidTr="00B63294">
        <w:trPr>
          <w:tblHeader/>
          <w:jc w:val="center"/>
        </w:trPr>
        <w:tc>
          <w:tcPr>
            <w:tcW w:w="2334" w:type="dxa"/>
            <w:tcBorders>
              <w:top w:val="single" w:sz="8" w:space="0" w:color="auto"/>
              <w:bottom w:val="single" w:sz="8" w:space="0" w:color="auto"/>
            </w:tcBorders>
          </w:tcPr>
          <w:p w14:paraId="2424071B" w14:textId="56C8ADF2" w:rsidR="00B63294" w:rsidRDefault="00B63294" w:rsidP="00B63294">
            <w:pPr>
              <w:pStyle w:val="afffffffffb"/>
              <w:rPr>
                <w:rFonts w:hint="eastAsia"/>
              </w:rPr>
            </w:pPr>
            <w:r w:rsidRPr="009E261A">
              <w:rPr>
                <w:rFonts w:hint="eastAsia"/>
              </w:rPr>
              <w:lastRenderedPageBreak/>
              <w:t>评定等级</w:t>
            </w:r>
          </w:p>
        </w:tc>
        <w:tc>
          <w:tcPr>
            <w:tcW w:w="2333" w:type="dxa"/>
            <w:tcBorders>
              <w:top w:val="single" w:sz="8" w:space="0" w:color="auto"/>
              <w:bottom w:val="single" w:sz="8" w:space="0" w:color="auto"/>
            </w:tcBorders>
          </w:tcPr>
          <w:p w14:paraId="15316509" w14:textId="6BC5FA0C" w:rsidR="00B63294" w:rsidRDefault="00B63294" w:rsidP="00B63294">
            <w:pPr>
              <w:pStyle w:val="afffffffffb"/>
              <w:rPr>
                <w:rFonts w:hint="eastAsia"/>
              </w:rPr>
            </w:pPr>
            <w:r w:rsidRPr="009E261A">
              <w:rPr>
                <w:rFonts w:hint="eastAsia"/>
              </w:rPr>
              <w:t>得分</w:t>
            </w:r>
          </w:p>
        </w:tc>
        <w:tc>
          <w:tcPr>
            <w:tcW w:w="2333" w:type="dxa"/>
            <w:tcBorders>
              <w:top w:val="single" w:sz="8" w:space="0" w:color="auto"/>
              <w:bottom w:val="single" w:sz="8" w:space="0" w:color="auto"/>
            </w:tcBorders>
          </w:tcPr>
          <w:p w14:paraId="22FDD606" w14:textId="2516A190" w:rsidR="00B63294" w:rsidRDefault="00B63294" w:rsidP="00B63294">
            <w:pPr>
              <w:pStyle w:val="afffffffffb"/>
              <w:rPr>
                <w:rFonts w:hint="eastAsia"/>
              </w:rPr>
            </w:pPr>
            <w:r w:rsidRPr="009E261A">
              <w:rPr>
                <w:rFonts w:hint="eastAsia"/>
              </w:rPr>
              <w:t>结构状态</w:t>
            </w:r>
          </w:p>
        </w:tc>
        <w:tc>
          <w:tcPr>
            <w:tcW w:w="2334" w:type="dxa"/>
            <w:tcBorders>
              <w:top w:val="single" w:sz="8" w:space="0" w:color="auto"/>
              <w:bottom w:val="single" w:sz="8" w:space="0" w:color="auto"/>
            </w:tcBorders>
          </w:tcPr>
          <w:p w14:paraId="7F087027" w14:textId="7040C6E2" w:rsidR="00B63294" w:rsidRDefault="00B63294" w:rsidP="00B63294">
            <w:pPr>
              <w:pStyle w:val="afffffffffb"/>
              <w:rPr>
                <w:rFonts w:hint="eastAsia"/>
              </w:rPr>
            </w:pPr>
            <w:r w:rsidRPr="009E261A">
              <w:rPr>
                <w:rFonts w:hint="eastAsia"/>
              </w:rPr>
              <w:t>处置要求</w:t>
            </w:r>
          </w:p>
        </w:tc>
      </w:tr>
      <w:tr w:rsidR="00B63294" w14:paraId="41B75DF6" w14:textId="77777777" w:rsidTr="00B63294">
        <w:trPr>
          <w:jc w:val="center"/>
        </w:trPr>
        <w:tc>
          <w:tcPr>
            <w:tcW w:w="2334" w:type="dxa"/>
            <w:tcBorders>
              <w:top w:val="single" w:sz="8" w:space="0" w:color="auto"/>
            </w:tcBorders>
          </w:tcPr>
          <w:p w14:paraId="4661AA1A" w14:textId="3FA4546A" w:rsidR="00B63294" w:rsidRDefault="00B63294" w:rsidP="00B63294">
            <w:pPr>
              <w:pStyle w:val="afffffffffb"/>
              <w:rPr>
                <w:rFonts w:hint="eastAsia"/>
              </w:rPr>
            </w:pPr>
            <w:r w:rsidRPr="009E261A">
              <w:rPr>
                <w:rFonts w:hint="eastAsia"/>
              </w:rPr>
              <w:t>A级</w:t>
            </w:r>
          </w:p>
        </w:tc>
        <w:tc>
          <w:tcPr>
            <w:tcW w:w="2333" w:type="dxa"/>
            <w:tcBorders>
              <w:top w:val="single" w:sz="8" w:space="0" w:color="auto"/>
            </w:tcBorders>
          </w:tcPr>
          <w:p w14:paraId="2BC78410" w14:textId="1E61C691" w:rsidR="00B63294" w:rsidRDefault="00B63294" w:rsidP="00B63294">
            <w:pPr>
              <w:pStyle w:val="afffffffffb"/>
              <w:rPr>
                <w:rFonts w:hint="eastAsia"/>
              </w:rPr>
            </w:pPr>
            <w:r w:rsidRPr="009E261A">
              <w:rPr>
                <w:rFonts w:hint="eastAsia"/>
              </w:rPr>
              <w:t>≥90</w:t>
            </w:r>
          </w:p>
        </w:tc>
        <w:tc>
          <w:tcPr>
            <w:tcW w:w="2333" w:type="dxa"/>
            <w:tcBorders>
              <w:top w:val="single" w:sz="8" w:space="0" w:color="auto"/>
            </w:tcBorders>
          </w:tcPr>
          <w:p w14:paraId="20221169" w14:textId="280B68F8" w:rsidR="00B63294" w:rsidRDefault="00B63294" w:rsidP="00B63294">
            <w:pPr>
              <w:pStyle w:val="afffffffffb"/>
              <w:rPr>
                <w:rFonts w:hint="eastAsia"/>
              </w:rPr>
            </w:pPr>
            <w:r w:rsidRPr="009E261A">
              <w:rPr>
                <w:rFonts w:hint="eastAsia"/>
              </w:rPr>
              <w:t>完好、无明显病害</w:t>
            </w:r>
          </w:p>
        </w:tc>
        <w:tc>
          <w:tcPr>
            <w:tcW w:w="2334" w:type="dxa"/>
            <w:tcBorders>
              <w:top w:val="single" w:sz="8" w:space="0" w:color="auto"/>
            </w:tcBorders>
          </w:tcPr>
          <w:p w14:paraId="5602BA71" w14:textId="58C6AE1C" w:rsidR="00B63294" w:rsidRDefault="00B63294" w:rsidP="00B63294">
            <w:pPr>
              <w:pStyle w:val="afffffffffb"/>
              <w:rPr>
                <w:rFonts w:hint="eastAsia"/>
              </w:rPr>
            </w:pPr>
            <w:proofErr w:type="gramStart"/>
            <w:r w:rsidRPr="009E261A">
              <w:rPr>
                <w:rFonts w:hint="eastAsia"/>
              </w:rPr>
              <w:t>正常维护</w:t>
            </w:r>
            <w:proofErr w:type="gramEnd"/>
          </w:p>
        </w:tc>
      </w:tr>
      <w:tr w:rsidR="00B63294" w14:paraId="1E334140" w14:textId="77777777" w:rsidTr="00B63294">
        <w:trPr>
          <w:jc w:val="center"/>
        </w:trPr>
        <w:tc>
          <w:tcPr>
            <w:tcW w:w="2334" w:type="dxa"/>
          </w:tcPr>
          <w:p w14:paraId="329C8933" w14:textId="1E474CF0" w:rsidR="00B63294" w:rsidRDefault="00B63294" w:rsidP="00B63294">
            <w:pPr>
              <w:pStyle w:val="afffffffffb"/>
              <w:rPr>
                <w:rFonts w:hint="eastAsia"/>
              </w:rPr>
            </w:pPr>
            <w:r w:rsidRPr="009E261A">
              <w:rPr>
                <w:rFonts w:hint="eastAsia"/>
              </w:rPr>
              <w:t>B级</w:t>
            </w:r>
          </w:p>
        </w:tc>
        <w:tc>
          <w:tcPr>
            <w:tcW w:w="2333" w:type="dxa"/>
          </w:tcPr>
          <w:p w14:paraId="3A483368" w14:textId="3A9D3170" w:rsidR="00B63294" w:rsidRDefault="00B63294" w:rsidP="00B63294">
            <w:pPr>
              <w:pStyle w:val="afffffffffb"/>
              <w:rPr>
                <w:rFonts w:hint="eastAsia"/>
              </w:rPr>
            </w:pPr>
            <w:r w:rsidRPr="009E261A">
              <w:rPr>
                <w:rFonts w:hint="eastAsia"/>
              </w:rPr>
              <w:t>80</w:t>
            </w:r>
            <w:r>
              <w:rPr>
                <w:rFonts w:hint="eastAsia"/>
              </w:rPr>
              <w:t>～</w:t>
            </w:r>
            <w:r w:rsidRPr="009E261A">
              <w:rPr>
                <w:rFonts w:hint="eastAsia"/>
              </w:rPr>
              <w:t>89</w:t>
            </w:r>
          </w:p>
        </w:tc>
        <w:tc>
          <w:tcPr>
            <w:tcW w:w="2333" w:type="dxa"/>
          </w:tcPr>
          <w:p w14:paraId="7EE8FA5D" w14:textId="0ABA3E92" w:rsidR="00B63294" w:rsidRDefault="00B63294" w:rsidP="00B63294">
            <w:pPr>
              <w:pStyle w:val="afffffffffb"/>
              <w:rPr>
                <w:rFonts w:hint="eastAsia"/>
              </w:rPr>
            </w:pPr>
            <w:r w:rsidRPr="009E261A">
              <w:rPr>
                <w:rFonts w:hint="eastAsia"/>
              </w:rPr>
              <w:t>轻微损伤、不影响安全</w:t>
            </w:r>
          </w:p>
        </w:tc>
        <w:tc>
          <w:tcPr>
            <w:tcW w:w="2334" w:type="dxa"/>
          </w:tcPr>
          <w:p w14:paraId="4AD9BCF8" w14:textId="25FF20F6" w:rsidR="00B63294" w:rsidRDefault="00B63294" w:rsidP="00B63294">
            <w:pPr>
              <w:pStyle w:val="afffffffffb"/>
              <w:rPr>
                <w:rFonts w:hint="eastAsia"/>
              </w:rPr>
            </w:pPr>
            <w:r w:rsidRPr="009E261A">
              <w:rPr>
                <w:rFonts w:hint="eastAsia"/>
              </w:rPr>
              <w:t>预防性修复</w:t>
            </w:r>
          </w:p>
        </w:tc>
      </w:tr>
      <w:tr w:rsidR="00B63294" w14:paraId="16B73F9B" w14:textId="77777777" w:rsidTr="00B63294">
        <w:trPr>
          <w:jc w:val="center"/>
        </w:trPr>
        <w:tc>
          <w:tcPr>
            <w:tcW w:w="2334" w:type="dxa"/>
          </w:tcPr>
          <w:p w14:paraId="2F5AEED8" w14:textId="305F5247" w:rsidR="00B63294" w:rsidRDefault="00B63294" w:rsidP="00B63294">
            <w:pPr>
              <w:pStyle w:val="afffffffffb"/>
              <w:rPr>
                <w:rFonts w:hint="eastAsia"/>
              </w:rPr>
            </w:pPr>
            <w:r w:rsidRPr="009E261A">
              <w:rPr>
                <w:rFonts w:hint="eastAsia"/>
              </w:rPr>
              <w:t>C级</w:t>
            </w:r>
          </w:p>
        </w:tc>
        <w:tc>
          <w:tcPr>
            <w:tcW w:w="2333" w:type="dxa"/>
          </w:tcPr>
          <w:p w14:paraId="4E89AFF5" w14:textId="5D977714" w:rsidR="00B63294" w:rsidRDefault="00B63294" w:rsidP="00B63294">
            <w:pPr>
              <w:pStyle w:val="afffffffffb"/>
              <w:rPr>
                <w:rFonts w:hint="eastAsia"/>
              </w:rPr>
            </w:pPr>
            <w:r w:rsidRPr="009E261A">
              <w:rPr>
                <w:rFonts w:hint="eastAsia"/>
              </w:rPr>
              <w:t>70</w:t>
            </w:r>
            <w:r>
              <w:rPr>
                <w:rFonts w:hint="eastAsia"/>
              </w:rPr>
              <w:t>～</w:t>
            </w:r>
            <w:r w:rsidRPr="009E261A">
              <w:rPr>
                <w:rFonts w:hint="eastAsia"/>
              </w:rPr>
              <w:t>79</w:t>
            </w:r>
          </w:p>
        </w:tc>
        <w:tc>
          <w:tcPr>
            <w:tcW w:w="2333" w:type="dxa"/>
          </w:tcPr>
          <w:p w14:paraId="13301B87" w14:textId="074ED19F" w:rsidR="00B63294" w:rsidRDefault="00B63294" w:rsidP="00B63294">
            <w:pPr>
              <w:pStyle w:val="afffffffffb"/>
              <w:rPr>
                <w:rFonts w:hint="eastAsia"/>
              </w:rPr>
            </w:pPr>
            <w:r w:rsidRPr="009E261A">
              <w:rPr>
                <w:rFonts w:hint="eastAsia"/>
              </w:rPr>
              <w:t>中度损伤、需及时修复</w:t>
            </w:r>
          </w:p>
        </w:tc>
        <w:tc>
          <w:tcPr>
            <w:tcW w:w="2334" w:type="dxa"/>
          </w:tcPr>
          <w:p w14:paraId="379CD57F" w14:textId="4F53D966" w:rsidR="00B63294" w:rsidRDefault="00B63294" w:rsidP="00B63294">
            <w:pPr>
              <w:pStyle w:val="afffffffffb"/>
              <w:rPr>
                <w:rFonts w:hint="eastAsia"/>
              </w:rPr>
            </w:pPr>
            <w:r w:rsidRPr="009E261A">
              <w:rPr>
                <w:rFonts w:hint="eastAsia"/>
              </w:rPr>
              <w:t>局部修复+防护</w:t>
            </w:r>
          </w:p>
        </w:tc>
      </w:tr>
      <w:tr w:rsidR="00B63294" w14:paraId="4029AB88" w14:textId="77777777" w:rsidTr="00B63294">
        <w:trPr>
          <w:jc w:val="center"/>
        </w:trPr>
        <w:tc>
          <w:tcPr>
            <w:tcW w:w="2334" w:type="dxa"/>
          </w:tcPr>
          <w:p w14:paraId="0F0FE851" w14:textId="53E44562" w:rsidR="00B63294" w:rsidRDefault="00B63294" w:rsidP="00B63294">
            <w:pPr>
              <w:pStyle w:val="afffffffffb"/>
              <w:rPr>
                <w:rFonts w:hint="eastAsia"/>
              </w:rPr>
            </w:pPr>
            <w:r w:rsidRPr="009E261A">
              <w:rPr>
                <w:rFonts w:hint="eastAsia"/>
              </w:rPr>
              <w:t>D级</w:t>
            </w:r>
          </w:p>
        </w:tc>
        <w:tc>
          <w:tcPr>
            <w:tcW w:w="2333" w:type="dxa"/>
          </w:tcPr>
          <w:p w14:paraId="70501815" w14:textId="76D46C6B" w:rsidR="00B63294" w:rsidRDefault="00B63294" w:rsidP="00B63294">
            <w:pPr>
              <w:pStyle w:val="afffffffffb"/>
              <w:rPr>
                <w:rFonts w:hint="eastAsia"/>
              </w:rPr>
            </w:pPr>
            <w:r w:rsidRPr="009E261A">
              <w:rPr>
                <w:rFonts w:hint="eastAsia"/>
              </w:rPr>
              <w:t>＜70</w:t>
            </w:r>
          </w:p>
        </w:tc>
        <w:tc>
          <w:tcPr>
            <w:tcW w:w="2333" w:type="dxa"/>
          </w:tcPr>
          <w:p w14:paraId="4BB8C15C" w14:textId="4E502D9F" w:rsidR="00B63294" w:rsidRDefault="00B63294" w:rsidP="00B63294">
            <w:pPr>
              <w:pStyle w:val="afffffffffb"/>
              <w:rPr>
                <w:rFonts w:hint="eastAsia"/>
              </w:rPr>
            </w:pPr>
            <w:r w:rsidRPr="009E261A">
              <w:rPr>
                <w:rFonts w:hint="eastAsia"/>
              </w:rPr>
              <w:t>严重损伤、危及安全</w:t>
            </w:r>
          </w:p>
        </w:tc>
        <w:tc>
          <w:tcPr>
            <w:tcW w:w="2334" w:type="dxa"/>
          </w:tcPr>
          <w:p w14:paraId="09DEB746" w14:textId="3A5DE844" w:rsidR="00B63294" w:rsidRDefault="00B63294" w:rsidP="00B63294">
            <w:pPr>
              <w:pStyle w:val="afffffffffb"/>
              <w:rPr>
                <w:rFonts w:hint="eastAsia"/>
              </w:rPr>
            </w:pPr>
            <w:r w:rsidRPr="009E261A">
              <w:rPr>
                <w:rFonts w:hint="eastAsia"/>
              </w:rPr>
              <w:t>加固+整体修复</w:t>
            </w:r>
          </w:p>
        </w:tc>
      </w:tr>
    </w:tbl>
    <w:p w14:paraId="4C6FBF66" w14:textId="77777777" w:rsidR="00B63294" w:rsidRDefault="00B63294" w:rsidP="00B63294">
      <w:pPr>
        <w:pStyle w:val="afffff7"/>
        <w:rPr>
          <w:rFonts w:hint="eastAsia"/>
        </w:rPr>
      </w:pPr>
    </w:p>
    <w:p w14:paraId="2CD62868" w14:textId="03F379F2" w:rsidR="00E752FA" w:rsidRDefault="00E752FA" w:rsidP="00E752FA">
      <w:pPr>
        <w:pStyle w:val="affe"/>
        <w:spacing w:before="120" w:after="120"/>
      </w:pPr>
      <w:r>
        <w:rPr>
          <w:rFonts w:hint="eastAsia"/>
        </w:rPr>
        <w:t>剩余使用年限预测</w:t>
      </w:r>
    </w:p>
    <w:p w14:paraId="3F955192" w14:textId="44870480" w:rsidR="006C2D88" w:rsidRPr="006C2D88" w:rsidRDefault="00B63294" w:rsidP="006C2D88">
      <w:pPr>
        <w:pStyle w:val="afffff7"/>
        <w:rPr>
          <w:rFonts w:hint="eastAsia"/>
        </w:rPr>
      </w:pPr>
      <w:r w:rsidRPr="00B63294">
        <w:t>依据评估结果，预测结构满足安全使用的剩余年限，出具评估报告。</w:t>
      </w:r>
    </w:p>
    <w:p w14:paraId="2ED8FBD1" w14:textId="37D5265D" w:rsidR="00E752FA" w:rsidRDefault="00E752FA" w:rsidP="00E752FA">
      <w:pPr>
        <w:pStyle w:val="affc"/>
        <w:spacing w:before="240" w:after="240"/>
        <w:rPr>
          <w:rFonts w:hint="eastAsia"/>
        </w:rPr>
      </w:pPr>
      <w:bookmarkStart w:id="147" w:name="_Toc227240482"/>
      <w:r>
        <w:rPr>
          <w:rFonts w:hint="eastAsia"/>
        </w:rPr>
        <w:t>修复方案设计</w:t>
      </w:r>
      <w:bookmarkEnd w:id="147"/>
    </w:p>
    <w:p w14:paraId="55415931" w14:textId="2E99FCA7" w:rsidR="00E752FA" w:rsidRDefault="00E752FA" w:rsidP="00E752FA">
      <w:pPr>
        <w:pStyle w:val="affd"/>
        <w:spacing w:before="120" w:after="120"/>
        <w:rPr>
          <w:rFonts w:hint="eastAsia"/>
        </w:rPr>
      </w:pPr>
      <w:bookmarkStart w:id="148" w:name="_Toc227240483"/>
      <w:r>
        <w:rPr>
          <w:rFonts w:hint="eastAsia"/>
        </w:rPr>
        <w:t>一般规定</w:t>
      </w:r>
      <w:bookmarkEnd w:id="148"/>
    </w:p>
    <w:p w14:paraId="47078597" w14:textId="647E4DEF" w:rsidR="00E752FA" w:rsidRDefault="00E752FA" w:rsidP="00E752FA">
      <w:pPr>
        <w:pStyle w:val="affe"/>
        <w:spacing w:before="120" w:after="120"/>
      </w:pPr>
      <w:r>
        <w:rPr>
          <w:rFonts w:hint="eastAsia"/>
        </w:rPr>
        <w:t>设计原则</w:t>
      </w:r>
    </w:p>
    <w:p w14:paraId="3432CE47" w14:textId="1C9452DB" w:rsidR="006C2D88" w:rsidRPr="006C2D88" w:rsidRDefault="00B63294" w:rsidP="006C2D88">
      <w:pPr>
        <w:pStyle w:val="afffff7"/>
        <w:rPr>
          <w:rFonts w:hint="eastAsia"/>
        </w:rPr>
      </w:pPr>
      <w:r w:rsidRPr="00B63294">
        <w:rPr>
          <w:rFonts w:hint="eastAsia"/>
        </w:rPr>
        <w:t>遵循安全可靠、对症修复、耐久环保、经济合理原则。</w:t>
      </w:r>
    </w:p>
    <w:p w14:paraId="069CD510" w14:textId="5C80BDA9" w:rsidR="00E752FA" w:rsidRDefault="00E752FA" w:rsidP="00E752FA">
      <w:pPr>
        <w:pStyle w:val="affe"/>
        <w:spacing w:before="120" w:after="120"/>
      </w:pPr>
      <w:r>
        <w:rPr>
          <w:rFonts w:hint="eastAsia"/>
        </w:rPr>
        <w:t>设计依据</w:t>
      </w:r>
    </w:p>
    <w:p w14:paraId="1C2D2272" w14:textId="005270AE" w:rsidR="006C2D88" w:rsidRPr="006C2D88" w:rsidRDefault="00B63294" w:rsidP="006C2D88">
      <w:pPr>
        <w:pStyle w:val="afffff7"/>
        <w:rPr>
          <w:rFonts w:hint="eastAsia"/>
        </w:rPr>
      </w:pPr>
      <w:r w:rsidRPr="00B63294">
        <w:t>以检测报告、耐久性评估结果、现行规范、使用要求为设计依据。</w:t>
      </w:r>
    </w:p>
    <w:p w14:paraId="49A68D2B" w14:textId="51F8F58E" w:rsidR="00E752FA" w:rsidRDefault="00E752FA" w:rsidP="00E752FA">
      <w:pPr>
        <w:pStyle w:val="affd"/>
        <w:spacing w:before="120" w:after="120"/>
        <w:rPr>
          <w:rFonts w:hint="eastAsia"/>
        </w:rPr>
      </w:pPr>
      <w:bookmarkStart w:id="149" w:name="_Toc227240484"/>
      <w:r>
        <w:rPr>
          <w:rFonts w:hint="eastAsia"/>
        </w:rPr>
        <w:t>修复策略选择</w:t>
      </w:r>
      <w:bookmarkEnd w:id="149"/>
    </w:p>
    <w:p w14:paraId="158299F8" w14:textId="56F11769" w:rsidR="00E752FA" w:rsidRDefault="00E752FA" w:rsidP="00E752FA">
      <w:pPr>
        <w:pStyle w:val="affe"/>
        <w:spacing w:before="120" w:after="120"/>
      </w:pPr>
      <w:r>
        <w:rPr>
          <w:rFonts w:hint="eastAsia"/>
        </w:rPr>
        <w:t>预防性修复</w:t>
      </w:r>
    </w:p>
    <w:p w14:paraId="302ED705" w14:textId="16EF0393" w:rsidR="006C2D88" w:rsidRPr="006C2D88" w:rsidRDefault="00B63294" w:rsidP="006C2D88">
      <w:pPr>
        <w:pStyle w:val="afffff7"/>
        <w:rPr>
          <w:rFonts w:hint="eastAsia"/>
        </w:rPr>
      </w:pPr>
      <w:r w:rsidRPr="00B63294">
        <w:t>适用于A级、B级结构，采用封闭、阻锈、涂装延缓病害。</w:t>
      </w:r>
    </w:p>
    <w:p w14:paraId="4E596F6C" w14:textId="7A1BF447" w:rsidR="00E752FA" w:rsidRDefault="00E752FA" w:rsidP="00E752FA">
      <w:pPr>
        <w:pStyle w:val="affe"/>
        <w:spacing w:before="120" w:after="120"/>
      </w:pPr>
      <w:r>
        <w:rPr>
          <w:rFonts w:hint="eastAsia"/>
        </w:rPr>
        <w:t>局部修复</w:t>
      </w:r>
    </w:p>
    <w:p w14:paraId="42F5C93E" w14:textId="2C142F52" w:rsidR="006C2D88" w:rsidRPr="006C2D88" w:rsidRDefault="00B63294" w:rsidP="006C2D88">
      <w:pPr>
        <w:pStyle w:val="afffff7"/>
        <w:rPr>
          <w:rFonts w:hint="eastAsia"/>
        </w:rPr>
      </w:pPr>
      <w:r w:rsidRPr="00B63294">
        <w:t>适用于C级结构，修补裂缝、破损、锈蚀区域，恢复功能。</w:t>
      </w:r>
    </w:p>
    <w:p w14:paraId="58146224" w14:textId="1D773F88" w:rsidR="00E752FA" w:rsidRDefault="00E752FA" w:rsidP="00E752FA">
      <w:pPr>
        <w:pStyle w:val="affe"/>
        <w:spacing w:before="120" w:after="120"/>
      </w:pPr>
      <w:r>
        <w:rPr>
          <w:rFonts w:hint="eastAsia"/>
        </w:rPr>
        <w:t>整体加固</w:t>
      </w:r>
    </w:p>
    <w:p w14:paraId="3ADDA675" w14:textId="28610AB4" w:rsidR="006C2D88" w:rsidRPr="006C2D88" w:rsidRDefault="00B63294" w:rsidP="006C2D88">
      <w:pPr>
        <w:pStyle w:val="afffff7"/>
        <w:rPr>
          <w:rFonts w:hint="eastAsia"/>
        </w:rPr>
      </w:pPr>
      <w:r w:rsidRPr="00B63294">
        <w:t>适用于D级结构，修复病害同时进行结构加固，提升承载力。</w:t>
      </w:r>
    </w:p>
    <w:p w14:paraId="2105EC1A" w14:textId="02CD0214" w:rsidR="00E752FA" w:rsidRDefault="00E752FA" w:rsidP="00E752FA">
      <w:pPr>
        <w:pStyle w:val="affd"/>
        <w:spacing w:before="120" w:after="120"/>
        <w:rPr>
          <w:rFonts w:hint="eastAsia"/>
        </w:rPr>
      </w:pPr>
      <w:bookmarkStart w:id="150" w:name="_Toc227240485"/>
      <w:r>
        <w:rPr>
          <w:rFonts w:hint="eastAsia"/>
        </w:rPr>
        <w:t>修复材料选择</w:t>
      </w:r>
      <w:bookmarkEnd w:id="150"/>
    </w:p>
    <w:p w14:paraId="7B3F5FEF" w14:textId="0DD55930" w:rsidR="00E752FA" w:rsidRDefault="00E752FA" w:rsidP="00E752FA">
      <w:pPr>
        <w:pStyle w:val="affe"/>
        <w:spacing w:before="120" w:after="120"/>
      </w:pPr>
      <w:r>
        <w:rPr>
          <w:rFonts w:hint="eastAsia"/>
        </w:rPr>
        <w:t>水泥基修复材料</w:t>
      </w:r>
    </w:p>
    <w:p w14:paraId="2D33B26B" w14:textId="565889FE" w:rsidR="006C2D88" w:rsidRPr="006C2D88" w:rsidRDefault="00B63294" w:rsidP="006C2D88">
      <w:pPr>
        <w:pStyle w:val="afffff7"/>
        <w:rPr>
          <w:rFonts w:hint="eastAsia"/>
        </w:rPr>
      </w:pPr>
      <w:r w:rsidRPr="00B63294">
        <w:t>选用高强修补砂浆、聚合物混凝土，适用于混凝土缺损修补。</w:t>
      </w:r>
    </w:p>
    <w:p w14:paraId="49504065" w14:textId="4CCB4874" w:rsidR="00E752FA" w:rsidRDefault="00E752FA" w:rsidP="00E752FA">
      <w:pPr>
        <w:pStyle w:val="affe"/>
        <w:spacing w:before="120" w:after="120"/>
      </w:pPr>
      <w:r>
        <w:rPr>
          <w:rFonts w:hint="eastAsia"/>
        </w:rPr>
        <w:t>聚合物修复材料</w:t>
      </w:r>
    </w:p>
    <w:p w14:paraId="32168C1A" w14:textId="43F6F8C0" w:rsidR="006C2D88" w:rsidRPr="006C2D88" w:rsidRDefault="00B63294" w:rsidP="006C2D88">
      <w:pPr>
        <w:pStyle w:val="afffff7"/>
        <w:rPr>
          <w:rFonts w:hint="eastAsia"/>
        </w:rPr>
      </w:pPr>
      <w:r w:rsidRPr="00B63294">
        <w:t>选用环氧砂浆、丙烯酸材料，适用于裂缝封闭与表面防护。</w:t>
      </w:r>
    </w:p>
    <w:p w14:paraId="26C3442D" w14:textId="2DA75598" w:rsidR="00E752FA" w:rsidRDefault="00E752FA" w:rsidP="00E752FA">
      <w:pPr>
        <w:pStyle w:val="affe"/>
        <w:spacing w:before="120" w:after="120"/>
      </w:pPr>
      <w:r>
        <w:rPr>
          <w:rFonts w:hint="eastAsia"/>
        </w:rPr>
        <w:t>钢筋阻锈剂</w:t>
      </w:r>
    </w:p>
    <w:p w14:paraId="5AA54509" w14:textId="0056CC5D" w:rsidR="006C2D88" w:rsidRPr="006C2D88" w:rsidRDefault="00B63294" w:rsidP="006C2D88">
      <w:pPr>
        <w:pStyle w:val="afffff7"/>
        <w:rPr>
          <w:rFonts w:hint="eastAsia"/>
        </w:rPr>
      </w:pPr>
      <w:r w:rsidRPr="00B63294">
        <w:t>选用迁移型、渗透型阻锈剂，阻止混凝土钢筋锈蚀。</w:t>
      </w:r>
    </w:p>
    <w:p w14:paraId="2C1B31E3" w14:textId="078B7EB1" w:rsidR="00E752FA" w:rsidRDefault="00E752FA" w:rsidP="00E752FA">
      <w:pPr>
        <w:pStyle w:val="affe"/>
        <w:spacing w:before="120" w:after="120"/>
      </w:pPr>
      <w:r>
        <w:rPr>
          <w:rFonts w:hint="eastAsia"/>
        </w:rPr>
        <w:t>防护涂层</w:t>
      </w:r>
    </w:p>
    <w:p w14:paraId="1BEBA2A2" w14:textId="05271267" w:rsidR="00B63294" w:rsidRDefault="00B63294" w:rsidP="00B63294">
      <w:pPr>
        <w:pStyle w:val="afffff7"/>
        <w:rPr>
          <w:rFonts w:hint="eastAsia"/>
        </w:rPr>
      </w:pPr>
      <w:r>
        <w:rPr>
          <w:rFonts w:hint="eastAsia"/>
        </w:rPr>
        <w:t>选用防腐、防水、抗碳化涂层，提升结构抗侵蚀能力。</w:t>
      </w:r>
      <w:r>
        <w:rPr>
          <w:rFonts w:hint="eastAsia"/>
        </w:rPr>
        <w:t>具体见表3。</w:t>
      </w:r>
    </w:p>
    <w:p w14:paraId="34DEBF16" w14:textId="46F9B1C4" w:rsidR="006C2D88" w:rsidRDefault="00B63294" w:rsidP="00B63294">
      <w:pPr>
        <w:pStyle w:val="aff2"/>
        <w:spacing w:before="120" w:after="120"/>
      </w:pPr>
      <w:r>
        <w:rPr>
          <w:rFonts w:hint="eastAsia"/>
        </w:rPr>
        <w:t>常用修复材料适用范围</w:t>
      </w:r>
    </w:p>
    <w:tbl>
      <w:tblPr>
        <w:tblStyle w:val="affff9"/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0"/>
        <w:gridCol w:w="3112"/>
        <w:gridCol w:w="3112"/>
      </w:tblGrid>
      <w:tr w:rsidR="00B63294" w14:paraId="3C3F23DA" w14:textId="77777777" w:rsidTr="00B63294">
        <w:trPr>
          <w:tblHeader/>
          <w:jc w:val="center"/>
        </w:trPr>
        <w:tc>
          <w:tcPr>
            <w:tcW w:w="3110" w:type="dxa"/>
            <w:tcBorders>
              <w:top w:val="single" w:sz="8" w:space="0" w:color="auto"/>
              <w:bottom w:val="single" w:sz="8" w:space="0" w:color="auto"/>
            </w:tcBorders>
          </w:tcPr>
          <w:p w14:paraId="0C85650F" w14:textId="3302D9F1" w:rsidR="00B63294" w:rsidRDefault="00B63294" w:rsidP="00B63294">
            <w:pPr>
              <w:pStyle w:val="afffffffffb"/>
              <w:rPr>
                <w:rFonts w:hint="eastAsia"/>
              </w:rPr>
            </w:pPr>
            <w:r w:rsidRPr="003B555D">
              <w:rPr>
                <w:rFonts w:hint="eastAsia"/>
              </w:rPr>
              <w:t>材料类型</w:t>
            </w:r>
          </w:p>
        </w:tc>
        <w:tc>
          <w:tcPr>
            <w:tcW w:w="3112" w:type="dxa"/>
            <w:tcBorders>
              <w:top w:val="single" w:sz="8" w:space="0" w:color="auto"/>
              <w:bottom w:val="single" w:sz="8" w:space="0" w:color="auto"/>
            </w:tcBorders>
          </w:tcPr>
          <w:p w14:paraId="74829DEE" w14:textId="0F6FC68C" w:rsidR="00B63294" w:rsidRDefault="00B63294" w:rsidP="00B63294">
            <w:pPr>
              <w:pStyle w:val="afffffffffb"/>
              <w:rPr>
                <w:rFonts w:hint="eastAsia"/>
              </w:rPr>
            </w:pPr>
            <w:r w:rsidRPr="003B555D">
              <w:rPr>
                <w:rFonts w:hint="eastAsia"/>
              </w:rPr>
              <w:t>适用病害</w:t>
            </w:r>
          </w:p>
        </w:tc>
        <w:tc>
          <w:tcPr>
            <w:tcW w:w="3112" w:type="dxa"/>
            <w:tcBorders>
              <w:top w:val="single" w:sz="8" w:space="0" w:color="auto"/>
              <w:bottom w:val="single" w:sz="8" w:space="0" w:color="auto"/>
            </w:tcBorders>
          </w:tcPr>
          <w:p w14:paraId="51F1971D" w14:textId="4E20B416" w:rsidR="00B63294" w:rsidRDefault="00B63294" w:rsidP="00B63294">
            <w:pPr>
              <w:pStyle w:val="afffffffffb"/>
              <w:rPr>
                <w:rFonts w:hint="eastAsia"/>
              </w:rPr>
            </w:pPr>
            <w:r w:rsidRPr="003B555D">
              <w:rPr>
                <w:rFonts w:hint="eastAsia"/>
              </w:rPr>
              <w:t>适用结构</w:t>
            </w:r>
          </w:p>
        </w:tc>
      </w:tr>
      <w:tr w:rsidR="00B63294" w14:paraId="4EAC3CC5" w14:textId="77777777" w:rsidTr="00B63294">
        <w:trPr>
          <w:jc w:val="center"/>
        </w:trPr>
        <w:tc>
          <w:tcPr>
            <w:tcW w:w="3110" w:type="dxa"/>
            <w:tcBorders>
              <w:top w:val="single" w:sz="8" w:space="0" w:color="auto"/>
            </w:tcBorders>
          </w:tcPr>
          <w:p w14:paraId="5D4F46BF" w14:textId="57A997EB" w:rsidR="00B63294" w:rsidRDefault="00B63294" w:rsidP="00B63294">
            <w:pPr>
              <w:pStyle w:val="afffffffffb"/>
              <w:rPr>
                <w:rFonts w:hint="eastAsia"/>
              </w:rPr>
            </w:pPr>
            <w:r w:rsidRPr="003B555D">
              <w:rPr>
                <w:rFonts w:hint="eastAsia"/>
              </w:rPr>
              <w:t>聚合物修补砂浆</w:t>
            </w:r>
          </w:p>
        </w:tc>
        <w:tc>
          <w:tcPr>
            <w:tcW w:w="3112" w:type="dxa"/>
            <w:tcBorders>
              <w:top w:val="single" w:sz="8" w:space="0" w:color="auto"/>
            </w:tcBorders>
          </w:tcPr>
          <w:p w14:paraId="455A0473" w14:textId="2035E9BD" w:rsidR="00B63294" w:rsidRDefault="00B63294" w:rsidP="00B63294">
            <w:pPr>
              <w:pStyle w:val="afffffffffb"/>
              <w:rPr>
                <w:rFonts w:hint="eastAsia"/>
              </w:rPr>
            </w:pPr>
            <w:r w:rsidRPr="003B555D">
              <w:rPr>
                <w:rFonts w:hint="eastAsia"/>
              </w:rPr>
              <w:t>裂缝、缺损、剥落</w:t>
            </w:r>
          </w:p>
        </w:tc>
        <w:tc>
          <w:tcPr>
            <w:tcW w:w="3112" w:type="dxa"/>
            <w:tcBorders>
              <w:top w:val="single" w:sz="8" w:space="0" w:color="auto"/>
            </w:tcBorders>
          </w:tcPr>
          <w:p w14:paraId="29697B4F" w14:textId="4F54C98E" w:rsidR="00B63294" w:rsidRDefault="00B63294" w:rsidP="00B63294">
            <w:pPr>
              <w:pStyle w:val="afffffffffb"/>
              <w:rPr>
                <w:rFonts w:hint="eastAsia"/>
              </w:rPr>
            </w:pPr>
            <w:r w:rsidRPr="003B555D">
              <w:rPr>
                <w:rFonts w:hint="eastAsia"/>
              </w:rPr>
              <w:t>混凝土结构</w:t>
            </w:r>
          </w:p>
        </w:tc>
      </w:tr>
      <w:tr w:rsidR="00B63294" w14:paraId="58387926" w14:textId="77777777" w:rsidTr="00B63294">
        <w:trPr>
          <w:jc w:val="center"/>
        </w:trPr>
        <w:tc>
          <w:tcPr>
            <w:tcW w:w="3110" w:type="dxa"/>
          </w:tcPr>
          <w:p w14:paraId="40A43ED0" w14:textId="02C53AE2" w:rsidR="00B63294" w:rsidRDefault="00B63294" w:rsidP="00B63294">
            <w:pPr>
              <w:pStyle w:val="afffffffffb"/>
              <w:rPr>
                <w:rFonts w:hint="eastAsia"/>
              </w:rPr>
            </w:pPr>
            <w:r w:rsidRPr="003B555D">
              <w:rPr>
                <w:rFonts w:hint="eastAsia"/>
              </w:rPr>
              <w:t>渗透型阻锈剂</w:t>
            </w:r>
          </w:p>
        </w:tc>
        <w:tc>
          <w:tcPr>
            <w:tcW w:w="3112" w:type="dxa"/>
          </w:tcPr>
          <w:p w14:paraId="780A84F4" w14:textId="6370B1F6" w:rsidR="00B63294" w:rsidRDefault="00B63294" w:rsidP="00B63294">
            <w:pPr>
              <w:pStyle w:val="afffffffffb"/>
              <w:rPr>
                <w:rFonts w:hint="eastAsia"/>
              </w:rPr>
            </w:pPr>
            <w:r w:rsidRPr="003B555D">
              <w:rPr>
                <w:rFonts w:hint="eastAsia"/>
              </w:rPr>
              <w:t>钢筋锈蚀隐患</w:t>
            </w:r>
          </w:p>
        </w:tc>
        <w:tc>
          <w:tcPr>
            <w:tcW w:w="3112" w:type="dxa"/>
          </w:tcPr>
          <w:p w14:paraId="469B8B36" w14:textId="75681D9B" w:rsidR="00B63294" w:rsidRDefault="00B63294" w:rsidP="00B63294">
            <w:pPr>
              <w:pStyle w:val="afffffffffb"/>
              <w:rPr>
                <w:rFonts w:hint="eastAsia"/>
              </w:rPr>
            </w:pPr>
            <w:r w:rsidRPr="003B555D">
              <w:rPr>
                <w:rFonts w:hint="eastAsia"/>
              </w:rPr>
              <w:t>混凝土结构</w:t>
            </w:r>
          </w:p>
        </w:tc>
      </w:tr>
      <w:tr w:rsidR="00B63294" w14:paraId="1DA8C806" w14:textId="77777777" w:rsidTr="00B63294">
        <w:trPr>
          <w:jc w:val="center"/>
        </w:trPr>
        <w:tc>
          <w:tcPr>
            <w:tcW w:w="3110" w:type="dxa"/>
          </w:tcPr>
          <w:p w14:paraId="098C7B2D" w14:textId="3644C217" w:rsidR="00B63294" w:rsidRDefault="00B63294" w:rsidP="00B63294">
            <w:pPr>
              <w:pStyle w:val="afffffffffb"/>
              <w:rPr>
                <w:rFonts w:hint="eastAsia"/>
              </w:rPr>
            </w:pPr>
            <w:r w:rsidRPr="003B555D">
              <w:rPr>
                <w:rFonts w:hint="eastAsia"/>
              </w:rPr>
              <w:t>环氧防腐涂料</w:t>
            </w:r>
          </w:p>
        </w:tc>
        <w:tc>
          <w:tcPr>
            <w:tcW w:w="3112" w:type="dxa"/>
          </w:tcPr>
          <w:p w14:paraId="6D5E350D" w14:textId="06D6ACB9" w:rsidR="00B63294" w:rsidRDefault="00B63294" w:rsidP="00B63294">
            <w:pPr>
              <w:pStyle w:val="afffffffffb"/>
              <w:rPr>
                <w:rFonts w:hint="eastAsia"/>
              </w:rPr>
            </w:pPr>
            <w:r w:rsidRPr="003B555D">
              <w:rPr>
                <w:rFonts w:hint="eastAsia"/>
              </w:rPr>
              <w:t>涂层老化、锈蚀</w:t>
            </w:r>
          </w:p>
        </w:tc>
        <w:tc>
          <w:tcPr>
            <w:tcW w:w="3112" w:type="dxa"/>
          </w:tcPr>
          <w:p w14:paraId="52262D68" w14:textId="74ACE9CE" w:rsidR="00B63294" w:rsidRDefault="00B63294" w:rsidP="00B63294">
            <w:pPr>
              <w:pStyle w:val="afffffffffb"/>
              <w:rPr>
                <w:rFonts w:hint="eastAsia"/>
              </w:rPr>
            </w:pPr>
            <w:r w:rsidRPr="003B555D">
              <w:rPr>
                <w:rFonts w:hint="eastAsia"/>
              </w:rPr>
              <w:t>钢结构</w:t>
            </w:r>
          </w:p>
        </w:tc>
      </w:tr>
      <w:tr w:rsidR="00B63294" w14:paraId="5634366D" w14:textId="77777777" w:rsidTr="00B63294">
        <w:trPr>
          <w:jc w:val="center"/>
        </w:trPr>
        <w:tc>
          <w:tcPr>
            <w:tcW w:w="3110" w:type="dxa"/>
          </w:tcPr>
          <w:p w14:paraId="6F0E4E77" w14:textId="2892714F" w:rsidR="00B63294" w:rsidRDefault="00B63294" w:rsidP="00B63294">
            <w:pPr>
              <w:pStyle w:val="afffffffffb"/>
              <w:rPr>
                <w:rFonts w:hint="eastAsia"/>
              </w:rPr>
            </w:pPr>
            <w:r w:rsidRPr="003B555D">
              <w:rPr>
                <w:rFonts w:hint="eastAsia"/>
              </w:rPr>
              <w:t>防水防腐抹面</w:t>
            </w:r>
          </w:p>
        </w:tc>
        <w:tc>
          <w:tcPr>
            <w:tcW w:w="3112" w:type="dxa"/>
          </w:tcPr>
          <w:p w14:paraId="12E52597" w14:textId="1511A5B7" w:rsidR="00B63294" w:rsidRDefault="00B63294" w:rsidP="00B63294">
            <w:pPr>
              <w:pStyle w:val="afffffffffb"/>
              <w:rPr>
                <w:rFonts w:hint="eastAsia"/>
              </w:rPr>
            </w:pPr>
            <w:r w:rsidRPr="003B555D">
              <w:rPr>
                <w:rFonts w:hint="eastAsia"/>
              </w:rPr>
              <w:t>风化、渗漏</w:t>
            </w:r>
          </w:p>
        </w:tc>
        <w:tc>
          <w:tcPr>
            <w:tcW w:w="3112" w:type="dxa"/>
          </w:tcPr>
          <w:p w14:paraId="7BDFDD28" w14:textId="610F11EE" w:rsidR="00B63294" w:rsidRDefault="00B63294" w:rsidP="00B63294">
            <w:pPr>
              <w:pStyle w:val="afffffffffb"/>
              <w:rPr>
                <w:rFonts w:hint="eastAsia"/>
              </w:rPr>
            </w:pPr>
            <w:r w:rsidRPr="003B555D">
              <w:rPr>
                <w:rFonts w:hint="eastAsia"/>
              </w:rPr>
              <w:t>砌体结构</w:t>
            </w:r>
          </w:p>
        </w:tc>
      </w:tr>
    </w:tbl>
    <w:p w14:paraId="5C3E4091" w14:textId="77777777" w:rsidR="00B63294" w:rsidRDefault="00B63294" w:rsidP="00B63294">
      <w:pPr>
        <w:pStyle w:val="afffff7"/>
        <w:rPr>
          <w:rFonts w:hint="eastAsia"/>
        </w:rPr>
      </w:pPr>
    </w:p>
    <w:p w14:paraId="2A55AC81" w14:textId="0D87F0F2" w:rsidR="00E752FA" w:rsidRDefault="00E752FA" w:rsidP="00E752FA">
      <w:pPr>
        <w:pStyle w:val="affd"/>
        <w:spacing w:before="120" w:after="120"/>
        <w:rPr>
          <w:rFonts w:hint="eastAsia"/>
        </w:rPr>
      </w:pPr>
      <w:bookmarkStart w:id="151" w:name="_Toc227240486"/>
      <w:r>
        <w:rPr>
          <w:rFonts w:hint="eastAsia"/>
        </w:rPr>
        <w:lastRenderedPageBreak/>
        <w:t>修复方案编制</w:t>
      </w:r>
      <w:bookmarkEnd w:id="151"/>
    </w:p>
    <w:p w14:paraId="33C79EF1" w14:textId="33332093" w:rsidR="00E752FA" w:rsidRDefault="00E752FA" w:rsidP="00E752FA">
      <w:pPr>
        <w:pStyle w:val="affe"/>
        <w:spacing w:before="120" w:after="120"/>
      </w:pPr>
      <w:r>
        <w:rPr>
          <w:rFonts w:hint="eastAsia"/>
        </w:rPr>
        <w:t>方案内容</w:t>
      </w:r>
    </w:p>
    <w:p w14:paraId="4C74E4CB" w14:textId="5BBB815F" w:rsidR="006C2D88" w:rsidRPr="006C2D88" w:rsidRDefault="00B63294" w:rsidP="006C2D88">
      <w:pPr>
        <w:pStyle w:val="afffff7"/>
        <w:rPr>
          <w:rFonts w:hint="eastAsia"/>
        </w:rPr>
      </w:pPr>
      <w:r w:rsidRPr="00B63294">
        <w:t>包含工程概况、病害分析、修复措施、材料选型、施工工艺、安全措施。</w:t>
      </w:r>
    </w:p>
    <w:p w14:paraId="0C29415F" w14:textId="4B7564C5" w:rsidR="00E752FA" w:rsidRDefault="00E752FA" w:rsidP="00E752FA">
      <w:pPr>
        <w:pStyle w:val="affe"/>
        <w:spacing w:before="120" w:after="120"/>
      </w:pPr>
      <w:r>
        <w:rPr>
          <w:rFonts w:hint="eastAsia"/>
        </w:rPr>
        <w:t>技术经济比选</w:t>
      </w:r>
    </w:p>
    <w:p w14:paraId="54E6F02A" w14:textId="0565E331" w:rsidR="006C2D88" w:rsidRPr="006C2D88" w:rsidRDefault="00B63294" w:rsidP="006C2D88">
      <w:pPr>
        <w:pStyle w:val="afffff7"/>
        <w:rPr>
          <w:rFonts w:hint="eastAsia"/>
        </w:rPr>
      </w:pPr>
      <w:r w:rsidRPr="00B63294">
        <w:t>对多方案进行安全性、耐久性、造价比选，确定最优方案。</w:t>
      </w:r>
    </w:p>
    <w:p w14:paraId="25BD875F" w14:textId="072D930F" w:rsidR="00E752FA" w:rsidRDefault="00E752FA" w:rsidP="00E752FA">
      <w:pPr>
        <w:pStyle w:val="affc"/>
        <w:spacing w:before="240" w:after="240"/>
        <w:rPr>
          <w:rFonts w:hint="eastAsia"/>
        </w:rPr>
      </w:pPr>
      <w:bookmarkStart w:id="152" w:name="_Toc227240487"/>
      <w:r>
        <w:rPr>
          <w:rFonts w:hint="eastAsia"/>
        </w:rPr>
        <w:t>修复施工</w:t>
      </w:r>
      <w:bookmarkEnd w:id="152"/>
    </w:p>
    <w:p w14:paraId="72FF0147" w14:textId="71A7AA56" w:rsidR="00E752FA" w:rsidRDefault="00E752FA" w:rsidP="00E752FA">
      <w:pPr>
        <w:pStyle w:val="affd"/>
        <w:spacing w:before="120" w:after="120"/>
        <w:rPr>
          <w:rFonts w:hint="eastAsia"/>
        </w:rPr>
      </w:pPr>
      <w:bookmarkStart w:id="153" w:name="_Toc227240488"/>
      <w:r>
        <w:rPr>
          <w:rFonts w:hint="eastAsia"/>
        </w:rPr>
        <w:t>一般规定</w:t>
      </w:r>
      <w:bookmarkEnd w:id="153"/>
    </w:p>
    <w:p w14:paraId="3BE102B8" w14:textId="483E9E1A" w:rsidR="00E752FA" w:rsidRDefault="00E752FA" w:rsidP="00E752FA">
      <w:pPr>
        <w:pStyle w:val="affe"/>
        <w:spacing w:before="120" w:after="120"/>
      </w:pPr>
      <w:r>
        <w:rPr>
          <w:rFonts w:hint="eastAsia"/>
        </w:rPr>
        <w:t>施工准备</w:t>
      </w:r>
    </w:p>
    <w:p w14:paraId="039A9403" w14:textId="4A76B93C" w:rsidR="006C2D88" w:rsidRPr="006C2D88" w:rsidRDefault="00B63294" w:rsidP="006C2D88">
      <w:pPr>
        <w:pStyle w:val="afffff7"/>
        <w:rPr>
          <w:rFonts w:hint="eastAsia"/>
        </w:rPr>
      </w:pPr>
      <w:r w:rsidRPr="00B63294">
        <w:t>编制专项施工方案，进行技术交底，配备设备与防护用品。</w:t>
      </w:r>
    </w:p>
    <w:p w14:paraId="4232257C" w14:textId="254424D6" w:rsidR="00E752FA" w:rsidRDefault="00E752FA" w:rsidP="00E752FA">
      <w:pPr>
        <w:pStyle w:val="affe"/>
        <w:spacing w:before="120" w:after="120"/>
      </w:pPr>
      <w:r>
        <w:rPr>
          <w:rFonts w:hint="eastAsia"/>
        </w:rPr>
        <w:t>施工条件</w:t>
      </w:r>
    </w:p>
    <w:p w14:paraId="43CD7BBA" w14:textId="6C5187C6" w:rsidR="006C2D88" w:rsidRPr="006C2D88" w:rsidRDefault="00B63294" w:rsidP="006C2D88">
      <w:pPr>
        <w:pStyle w:val="afffff7"/>
        <w:rPr>
          <w:rFonts w:hint="eastAsia"/>
        </w:rPr>
      </w:pPr>
      <w:r w:rsidRPr="00B63294">
        <w:t>环境温度、湿度满足施工要求，高空、动火作业履行审批手续。</w:t>
      </w:r>
    </w:p>
    <w:p w14:paraId="18D4DB51" w14:textId="4245F3F8" w:rsidR="00E752FA" w:rsidRDefault="00E752FA" w:rsidP="00E752FA">
      <w:pPr>
        <w:pStyle w:val="affd"/>
        <w:spacing w:before="120" w:after="120"/>
        <w:rPr>
          <w:rFonts w:hint="eastAsia"/>
        </w:rPr>
      </w:pPr>
      <w:bookmarkStart w:id="154" w:name="_Toc227240489"/>
      <w:r>
        <w:rPr>
          <w:rFonts w:hint="eastAsia"/>
        </w:rPr>
        <w:t>混凝土结构修复</w:t>
      </w:r>
      <w:bookmarkEnd w:id="154"/>
    </w:p>
    <w:p w14:paraId="38EE8107" w14:textId="10AD3CD9" w:rsidR="00E752FA" w:rsidRDefault="00E752FA" w:rsidP="00E752FA">
      <w:pPr>
        <w:pStyle w:val="affe"/>
        <w:spacing w:before="120" w:after="120"/>
      </w:pPr>
      <w:r>
        <w:rPr>
          <w:rFonts w:hint="eastAsia"/>
        </w:rPr>
        <w:t>表面处理</w:t>
      </w:r>
    </w:p>
    <w:p w14:paraId="36BF35A2" w14:textId="26C58B00" w:rsidR="006C2D88" w:rsidRPr="006C2D88" w:rsidRDefault="00B63294" w:rsidP="006C2D88">
      <w:pPr>
        <w:pStyle w:val="afffff7"/>
        <w:rPr>
          <w:rFonts w:hint="eastAsia"/>
        </w:rPr>
      </w:pPr>
      <w:r w:rsidRPr="00B63294">
        <w:t>剔除酥松层、油污、浮浆，打磨平整，保证界面粘结。</w:t>
      </w:r>
    </w:p>
    <w:p w14:paraId="30D8B1C6" w14:textId="61041CCF" w:rsidR="00E752FA" w:rsidRDefault="00E752FA" w:rsidP="00E752FA">
      <w:pPr>
        <w:pStyle w:val="affe"/>
        <w:spacing w:before="120" w:after="120"/>
      </w:pPr>
      <w:r>
        <w:rPr>
          <w:rFonts w:hint="eastAsia"/>
        </w:rPr>
        <w:t>裂缝修补</w:t>
      </w:r>
    </w:p>
    <w:p w14:paraId="28473BC6" w14:textId="2FDB9D03" w:rsidR="006C2D88" w:rsidRPr="006C2D88" w:rsidRDefault="00B63294" w:rsidP="006C2D88">
      <w:pPr>
        <w:pStyle w:val="afffff7"/>
        <w:rPr>
          <w:rFonts w:hint="eastAsia"/>
        </w:rPr>
      </w:pPr>
      <w:r w:rsidRPr="00B63294">
        <w:t>≤</w:t>
      </w:r>
      <w:r w:rsidRPr="00B63294">
        <w:t>0.2mm裂缝采用表面封闭；0.2mm</w:t>
      </w:r>
      <w:r>
        <w:rPr>
          <w:rFonts w:hint="eastAsia"/>
        </w:rPr>
        <w:t>～</w:t>
      </w:r>
      <w:r w:rsidRPr="00B63294">
        <w:t>0.5mm裂缝采用注浆修补。</w:t>
      </w:r>
    </w:p>
    <w:p w14:paraId="0428D6AB" w14:textId="75D21214" w:rsidR="00E752FA" w:rsidRDefault="00E752FA" w:rsidP="00E752FA">
      <w:pPr>
        <w:pStyle w:val="affe"/>
        <w:spacing w:before="120" w:after="120"/>
      </w:pPr>
      <w:r>
        <w:rPr>
          <w:rFonts w:hint="eastAsia"/>
        </w:rPr>
        <w:t>保护层修复</w:t>
      </w:r>
    </w:p>
    <w:p w14:paraId="00536F3B" w14:textId="46FD6567" w:rsidR="006C2D88" w:rsidRPr="006C2D88" w:rsidRDefault="008B61DC" w:rsidP="006C2D88">
      <w:pPr>
        <w:pStyle w:val="afffff7"/>
        <w:rPr>
          <w:rFonts w:hint="eastAsia"/>
        </w:rPr>
      </w:pPr>
      <w:r w:rsidRPr="008B61DC">
        <w:t>采用修补砂浆恢复保护层厚度，保证钢筋防护效果。</w:t>
      </w:r>
    </w:p>
    <w:p w14:paraId="2DC01A84" w14:textId="170C8427" w:rsidR="00E752FA" w:rsidRDefault="00E752FA" w:rsidP="00E752FA">
      <w:pPr>
        <w:pStyle w:val="affe"/>
        <w:spacing w:before="120" w:after="120"/>
      </w:pPr>
      <w:r>
        <w:rPr>
          <w:rFonts w:hint="eastAsia"/>
        </w:rPr>
        <w:t>钢筋除锈与阻锈</w:t>
      </w:r>
    </w:p>
    <w:p w14:paraId="50F0F9F0" w14:textId="7C2F715D" w:rsidR="006C2D88" w:rsidRPr="006C2D88" w:rsidRDefault="008B61DC" w:rsidP="006C2D88">
      <w:pPr>
        <w:pStyle w:val="afffff7"/>
        <w:rPr>
          <w:rFonts w:hint="eastAsia"/>
        </w:rPr>
      </w:pPr>
      <w:r w:rsidRPr="008B61DC">
        <w:t>轻度除锈打磨，重度除锈后涂刷阻锈剂，严禁过度除锈。</w:t>
      </w:r>
    </w:p>
    <w:p w14:paraId="3DC5FCDD" w14:textId="56367B72" w:rsidR="00E752FA" w:rsidRDefault="00E752FA" w:rsidP="00E752FA">
      <w:pPr>
        <w:pStyle w:val="affe"/>
        <w:spacing w:before="120" w:after="120"/>
      </w:pPr>
      <w:r>
        <w:rPr>
          <w:rFonts w:hint="eastAsia"/>
        </w:rPr>
        <w:t>混凝土置换</w:t>
      </w:r>
    </w:p>
    <w:p w14:paraId="76541229" w14:textId="4CE18F82" w:rsidR="006C2D88" w:rsidRPr="006C2D88" w:rsidRDefault="008B61DC" w:rsidP="006C2D88">
      <w:pPr>
        <w:pStyle w:val="afffff7"/>
        <w:rPr>
          <w:rFonts w:hint="eastAsia"/>
        </w:rPr>
      </w:pPr>
      <w:r w:rsidRPr="008B61DC">
        <w:t>对严重破损区域进行混凝土置换，保证新旧混凝土结合。</w:t>
      </w:r>
    </w:p>
    <w:p w14:paraId="6F828BFD" w14:textId="032AB5DC" w:rsidR="00E752FA" w:rsidRDefault="00E752FA" w:rsidP="00E752FA">
      <w:pPr>
        <w:pStyle w:val="affe"/>
        <w:spacing w:before="120" w:after="120"/>
      </w:pPr>
      <w:r>
        <w:rPr>
          <w:rFonts w:hint="eastAsia"/>
        </w:rPr>
        <w:t>表面防护涂层施工</w:t>
      </w:r>
    </w:p>
    <w:p w14:paraId="2F67A87C" w14:textId="17AA09BB" w:rsidR="006C2D88" w:rsidRPr="006C2D88" w:rsidRDefault="008B61DC" w:rsidP="006C2D88">
      <w:pPr>
        <w:pStyle w:val="afffff7"/>
        <w:rPr>
          <w:rFonts w:hint="eastAsia"/>
        </w:rPr>
      </w:pPr>
      <w:r w:rsidRPr="008B61DC">
        <w:t>涂刷抗碳化、防水涂层，提升长效防护能力。</w:t>
      </w:r>
    </w:p>
    <w:p w14:paraId="7E4163B7" w14:textId="188F6C8D" w:rsidR="00E752FA" w:rsidRDefault="00E752FA" w:rsidP="00E752FA">
      <w:pPr>
        <w:pStyle w:val="affd"/>
        <w:spacing w:before="120" w:after="120"/>
        <w:rPr>
          <w:rFonts w:hint="eastAsia"/>
        </w:rPr>
      </w:pPr>
      <w:bookmarkStart w:id="155" w:name="_Toc227240490"/>
      <w:r>
        <w:rPr>
          <w:rFonts w:hint="eastAsia"/>
        </w:rPr>
        <w:t>钢结构修复</w:t>
      </w:r>
      <w:bookmarkEnd w:id="155"/>
    </w:p>
    <w:p w14:paraId="2D9B5898" w14:textId="3C1EE1BF" w:rsidR="00E752FA" w:rsidRDefault="00E752FA" w:rsidP="00E752FA">
      <w:pPr>
        <w:pStyle w:val="affe"/>
        <w:spacing w:before="120" w:after="120"/>
      </w:pPr>
      <w:r>
        <w:rPr>
          <w:rFonts w:hint="eastAsia"/>
        </w:rPr>
        <w:t>除锈处理</w:t>
      </w:r>
    </w:p>
    <w:p w14:paraId="378F51AE" w14:textId="1638661A" w:rsidR="006C2D88" w:rsidRPr="006C2D88" w:rsidRDefault="008B61DC" w:rsidP="006C2D88">
      <w:pPr>
        <w:pStyle w:val="afffff7"/>
        <w:rPr>
          <w:rFonts w:hint="eastAsia"/>
        </w:rPr>
      </w:pPr>
      <w:r w:rsidRPr="008B61DC">
        <w:t>采用机械除锈、喷砂除锈，除锈等级达到Sa2.5级。</w:t>
      </w:r>
    </w:p>
    <w:p w14:paraId="3BA29576" w14:textId="07C7224C" w:rsidR="00E752FA" w:rsidRDefault="00E752FA" w:rsidP="00E752FA">
      <w:pPr>
        <w:pStyle w:val="affe"/>
        <w:spacing w:before="120" w:after="120"/>
      </w:pPr>
      <w:r>
        <w:rPr>
          <w:rFonts w:hint="eastAsia"/>
        </w:rPr>
        <w:t>防腐涂层施工</w:t>
      </w:r>
    </w:p>
    <w:p w14:paraId="1C66D9E4" w14:textId="18D74367" w:rsidR="006C2D88" w:rsidRPr="006C2D88" w:rsidRDefault="008B61DC" w:rsidP="006C2D88">
      <w:pPr>
        <w:pStyle w:val="afffff7"/>
        <w:rPr>
          <w:rFonts w:hint="eastAsia"/>
        </w:rPr>
      </w:pPr>
      <w:r w:rsidRPr="008B61DC">
        <w:t>涂刷底漆、中间漆、面漆，保证涂层厚度与粘结力。</w:t>
      </w:r>
    </w:p>
    <w:p w14:paraId="674CAC54" w14:textId="7D7B8324" w:rsidR="00E752FA" w:rsidRDefault="00E752FA" w:rsidP="00E752FA">
      <w:pPr>
        <w:pStyle w:val="affe"/>
        <w:spacing w:before="120" w:after="120"/>
      </w:pPr>
      <w:r>
        <w:rPr>
          <w:rFonts w:hint="eastAsia"/>
        </w:rPr>
        <w:t>构件更换</w:t>
      </w:r>
    </w:p>
    <w:p w14:paraId="1164B062" w14:textId="59CFE1F2" w:rsidR="006C2D88" w:rsidRPr="006C2D88" w:rsidRDefault="008B61DC" w:rsidP="006C2D88">
      <w:pPr>
        <w:pStyle w:val="afffff7"/>
        <w:rPr>
          <w:rFonts w:hint="eastAsia"/>
        </w:rPr>
      </w:pPr>
      <w:r w:rsidRPr="008B61DC">
        <w:t>对严重锈蚀、变形构件进行切割更换，保证受力安全。</w:t>
      </w:r>
    </w:p>
    <w:p w14:paraId="037BF1E7" w14:textId="0662EB80" w:rsidR="00E752FA" w:rsidRDefault="00E752FA" w:rsidP="00E752FA">
      <w:pPr>
        <w:pStyle w:val="affd"/>
        <w:spacing w:before="120" w:after="120"/>
        <w:rPr>
          <w:rFonts w:hint="eastAsia"/>
        </w:rPr>
      </w:pPr>
      <w:bookmarkStart w:id="156" w:name="_Toc227240491"/>
      <w:r>
        <w:rPr>
          <w:rFonts w:hint="eastAsia"/>
        </w:rPr>
        <w:t>砌体结构修复</w:t>
      </w:r>
      <w:bookmarkEnd w:id="156"/>
    </w:p>
    <w:p w14:paraId="44FBE729" w14:textId="1BF144E0" w:rsidR="00E752FA" w:rsidRDefault="00E752FA" w:rsidP="00E752FA">
      <w:pPr>
        <w:pStyle w:val="affe"/>
        <w:spacing w:before="120" w:after="120"/>
      </w:pPr>
      <w:r>
        <w:rPr>
          <w:rFonts w:hint="eastAsia"/>
        </w:rPr>
        <w:t>风化层剔除</w:t>
      </w:r>
    </w:p>
    <w:p w14:paraId="5356D091" w14:textId="2A58B526" w:rsidR="006C2D88" w:rsidRPr="006C2D88" w:rsidRDefault="008B61DC" w:rsidP="006C2D88">
      <w:pPr>
        <w:pStyle w:val="afffff7"/>
        <w:rPr>
          <w:rFonts w:hint="eastAsia"/>
        </w:rPr>
      </w:pPr>
      <w:r w:rsidRPr="008B61DC">
        <w:t>剔除酥松、风化砌体，清理界面灰尘与杂物。</w:t>
      </w:r>
    </w:p>
    <w:p w14:paraId="0EDFEB3C" w14:textId="11EC01C5" w:rsidR="00E752FA" w:rsidRDefault="00E752FA" w:rsidP="00E752FA">
      <w:pPr>
        <w:pStyle w:val="affe"/>
        <w:spacing w:before="120" w:after="120"/>
      </w:pPr>
      <w:r>
        <w:rPr>
          <w:rFonts w:hint="eastAsia"/>
        </w:rPr>
        <w:lastRenderedPageBreak/>
        <w:t>勾缝与抹面</w:t>
      </w:r>
    </w:p>
    <w:p w14:paraId="4E9B568C" w14:textId="0F8F32AE" w:rsidR="006C2D88" w:rsidRPr="006C2D88" w:rsidRDefault="008B61DC" w:rsidP="006C2D88">
      <w:pPr>
        <w:pStyle w:val="afffff7"/>
        <w:rPr>
          <w:rFonts w:hint="eastAsia"/>
        </w:rPr>
      </w:pPr>
      <w:r w:rsidRPr="008B61DC">
        <w:t>采用防水砂浆勾缝、抹面，恢复砌体完整性与防水性。</w:t>
      </w:r>
    </w:p>
    <w:p w14:paraId="3F502062" w14:textId="260CA57B" w:rsidR="00E752FA" w:rsidRDefault="00E752FA" w:rsidP="00E752FA">
      <w:pPr>
        <w:pStyle w:val="affe"/>
        <w:spacing w:before="120" w:after="120"/>
      </w:pPr>
      <w:r>
        <w:rPr>
          <w:rFonts w:hint="eastAsia"/>
        </w:rPr>
        <w:t>构件置换</w:t>
      </w:r>
    </w:p>
    <w:p w14:paraId="0EAB7431" w14:textId="0EA16BE7" w:rsidR="006C2D88" w:rsidRPr="006C2D88" w:rsidRDefault="008B61DC" w:rsidP="006C2D88">
      <w:pPr>
        <w:pStyle w:val="afffff7"/>
        <w:rPr>
          <w:rFonts w:hint="eastAsia"/>
        </w:rPr>
      </w:pPr>
      <w:r w:rsidRPr="008B61DC">
        <w:t>对严重破损砌块、砖体进行置换，保证结构整体性。</w:t>
      </w:r>
    </w:p>
    <w:p w14:paraId="7FF7234B" w14:textId="4E351B07" w:rsidR="00E752FA" w:rsidRDefault="00E752FA" w:rsidP="00E752FA">
      <w:pPr>
        <w:pStyle w:val="affd"/>
        <w:spacing w:before="120" w:after="120"/>
        <w:rPr>
          <w:rFonts w:hint="eastAsia"/>
        </w:rPr>
      </w:pPr>
      <w:bookmarkStart w:id="157" w:name="_Toc227240492"/>
      <w:r>
        <w:rPr>
          <w:rFonts w:hint="eastAsia"/>
        </w:rPr>
        <w:t>木结构修复</w:t>
      </w:r>
      <w:bookmarkEnd w:id="157"/>
    </w:p>
    <w:p w14:paraId="4711F054" w14:textId="665AAFFC" w:rsidR="00E752FA" w:rsidRDefault="00E752FA" w:rsidP="00E752FA">
      <w:pPr>
        <w:pStyle w:val="affe"/>
        <w:spacing w:before="120" w:after="120"/>
      </w:pPr>
      <w:r>
        <w:rPr>
          <w:rFonts w:hint="eastAsia"/>
        </w:rPr>
        <w:t>腐朽部分剔除</w:t>
      </w:r>
    </w:p>
    <w:p w14:paraId="1012AAAB" w14:textId="2E752631" w:rsidR="006C2D88" w:rsidRPr="006C2D88" w:rsidRDefault="008B61DC" w:rsidP="006C2D88">
      <w:pPr>
        <w:pStyle w:val="afffff7"/>
        <w:rPr>
          <w:rFonts w:hint="eastAsia"/>
        </w:rPr>
      </w:pPr>
      <w:r w:rsidRPr="008B61DC">
        <w:t>切割腐朽木材，保留完好受力部分，清理界面。</w:t>
      </w:r>
    </w:p>
    <w:p w14:paraId="163D9891" w14:textId="401E4B96" w:rsidR="00E752FA" w:rsidRDefault="00E752FA" w:rsidP="00E752FA">
      <w:pPr>
        <w:pStyle w:val="affe"/>
        <w:spacing w:before="120" w:after="120"/>
      </w:pPr>
      <w:r>
        <w:rPr>
          <w:rFonts w:hint="eastAsia"/>
        </w:rPr>
        <w:t>防腐防虫处理</w:t>
      </w:r>
    </w:p>
    <w:p w14:paraId="637A4C8A" w14:textId="437247D1" w:rsidR="006C2D88" w:rsidRPr="006C2D88" w:rsidRDefault="008B61DC" w:rsidP="006C2D88">
      <w:pPr>
        <w:pStyle w:val="afffff7"/>
        <w:rPr>
          <w:rFonts w:hint="eastAsia"/>
        </w:rPr>
      </w:pPr>
      <w:r w:rsidRPr="008B61DC">
        <w:t>涂刷防腐、防虫药剂，防止二次腐朽与虫蛀。</w:t>
      </w:r>
    </w:p>
    <w:p w14:paraId="5412A22E" w14:textId="654688B0" w:rsidR="00E752FA" w:rsidRDefault="00E752FA" w:rsidP="00E752FA">
      <w:pPr>
        <w:pStyle w:val="affe"/>
        <w:spacing w:before="120" w:after="120"/>
      </w:pPr>
      <w:r>
        <w:rPr>
          <w:rFonts w:hint="eastAsia"/>
        </w:rPr>
        <w:t>构件加固与更换</w:t>
      </w:r>
    </w:p>
    <w:p w14:paraId="0AA86C54" w14:textId="625450E6" w:rsidR="006C2D88" w:rsidRPr="006C2D88" w:rsidRDefault="008B61DC" w:rsidP="006C2D88">
      <w:pPr>
        <w:pStyle w:val="afffff7"/>
        <w:rPr>
          <w:rFonts w:hint="eastAsia"/>
        </w:rPr>
      </w:pPr>
      <w:r w:rsidRPr="008B61DC">
        <w:t>采用夹板、螺栓加固，严重腐朽构件整体更换。</w:t>
      </w:r>
    </w:p>
    <w:p w14:paraId="69E49EB1" w14:textId="7A6F4EAF" w:rsidR="00E752FA" w:rsidRDefault="00E752FA" w:rsidP="00E752FA">
      <w:pPr>
        <w:pStyle w:val="affc"/>
        <w:spacing w:before="240" w:after="240"/>
        <w:rPr>
          <w:rFonts w:hint="eastAsia"/>
        </w:rPr>
      </w:pPr>
      <w:bookmarkStart w:id="158" w:name="_Toc227240493"/>
      <w:r>
        <w:rPr>
          <w:rFonts w:hint="eastAsia"/>
        </w:rPr>
        <w:t>质量检验与验收</w:t>
      </w:r>
      <w:bookmarkEnd w:id="158"/>
    </w:p>
    <w:p w14:paraId="02A8E04B" w14:textId="5DF6C7EA" w:rsidR="00E752FA" w:rsidRDefault="00E752FA" w:rsidP="00E752FA">
      <w:pPr>
        <w:pStyle w:val="affd"/>
        <w:spacing w:before="120" w:after="120"/>
        <w:rPr>
          <w:rFonts w:hint="eastAsia"/>
        </w:rPr>
      </w:pPr>
      <w:bookmarkStart w:id="159" w:name="_Toc227240494"/>
      <w:r>
        <w:rPr>
          <w:rFonts w:hint="eastAsia"/>
        </w:rPr>
        <w:t>材料检验</w:t>
      </w:r>
      <w:bookmarkEnd w:id="159"/>
    </w:p>
    <w:p w14:paraId="23B1579E" w14:textId="5F603F23" w:rsidR="00E752FA" w:rsidRDefault="00E752FA" w:rsidP="00E752FA">
      <w:pPr>
        <w:pStyle w:val="affe"/>
        <w:spacing w:before="120" w:after="120"/>
      </w:pPr>
      <w:r>
        <w:rPr>
          <w:rFonts w:hint="eastAsia"/>
        </w:rPr>
        <w:t>进场检验</w:t>
      </w:r>
    </w:p>
    <w:p w14:paraId="00397B8B" w14:textId="4A6FEC45" w:rsidR="006C2D88" w:rsidRPr="006C2D88" w:rsidRDefault="008B61DC" w:rsidP="006C2D88">
      <w:pPr>
        <w:pStyle w:val="afffff7"/>
        <w:rPr>
          <w:rFonts w:hint="eastAsia"/>
        </w:rPr>
      </w:pPr>
      <w:r w:rsidRPr="008B61DC">
        <w:t>检查修复材料合格证、检测报告，核对型号与性能。</w:t>
      </w:r>
    </w:p>
    <w:p w14:paraId="657B0EFB" w14:textId="0A630779" w:rsidR="00E752FA" w:rsidRDefault="00E752FA" w:rsidP="00E752FA">
      <w:pPr>
        <w:pStyle w:val="affe"/>
        <w:spacing w:before="120" w:after="120"/>
      </w:pPr>
      <w:r>
        <w:rPr>
          <w:rFonts w:hint="eastAsia"/>
        </w:rPr>
        <w:t>见证取样</w:t>
      </w:r>
    </w:p>
    <w:p w14:paraId="4FBFDE22" w14:textId="13DA8380" w:rsidR="006C2D88" w:rsidRPr="006C2D88" w:rsidRDefault="008B61DC" w:rsidP="006C2D88">
      <w:pPr>
        <w:pStyle w:val="afffff7"/>
        <w:rPr>
          <w:rFonts w:hint="eastAsia"/>
        </w:rPr>
      </w:pPr>
      <w:r w:rsidRPr="008B61DC">
        <w:t>对关键材料进行见证取样送检，合格后方可使用。</w:t>
      </w:r>
    </w:p>
    <w:p w14:paraId="3CFAA812" w14:textId="142253B3" w:rsidR="00E752FA" w:rsidRDefault="00E752FA" w:rsidP="00E752FA">
      <w:pPr>
        <w:pStyle w:val="affd"/>
        <w:spacing w:before="120" w:after="120"/>
        <w:rPr>
          <w:rFonts w:hint="eastAsia"/>
        </w:rPr>
      </w:pPr>
      <w:bookmarkStart w:id="160" w:name="_Toc227240495"/>
      <w:r>
        <w:rPr>
          <w:rFonts w:hint="eastAsia"/>
        </w:rPr>
        <w:t>施工过程检验</w:t>
      </w:r>
      <w:bookmarkEnd w:id="160"/>
    </w:p>
    <w:p w14:paraId="770EA229" w14:textId="03F1A9FC" w:rsidR="00E752FA" w:rsidRDefault="00E752FA" w:rsidP="00E752FA">
      <w:pPr>
        <w:pStyle w:val="affe"/>
        <w:spacing w:before="120" w:after="120"/>
      </w:pPr>
      <w:r>
        <w:rPr>
          <w:rFonts w:hint="eastAsia"/>
        </w:rPr>
        <w:t>隐蔽工程验收</w:t>
      </w:r>
    </w:p>
    <w:p w14:paraId="02B40E98" w14:textId="6E050BE1" w:rsidR="006C2D88" w:rsidRPr="006C2D88" w:rsidRDefault="008B61DC" w:rsidP="006C2D88">
      <w:pPr>
        <w:pStyle w:val="afffff7"/>
        <w:rPr>
          <w:rFonts w:hint="eastAsia"/>
        </w:rPr>
      </w:pPr>
      <w:r w:rsidRPr="008B61DC">
        <w:t>钢筋除锈、界面处理、注浆施工等隐蔽工序必须验收合格。</w:t>
      </w:r>
    </w:p>
    <w:p w14:paraId="0770071E" w14:textId="6912E59C" w:rsidR="00E752FA" w:rsidRDefault="00E752FA" w:rsidP="00E752FA">
      <w:pPr>
        <w:pStyle w:val="affe"/>
        <w:spacing w:before="120" w:after="120"/>
      </w:pPr>
      <w:r>
        <w:rPr>
          <w:rFonts w:hint="eastAsia"/>
        </w:rPr>
        <w:t>工序验收</w:t>
      </w:r>
    </w:p>
    <w:p w14:paraId="3C9C3A2A" w14:textId="550B6719" w:rsidR="006C2D88" w:rsidRPr="006C2D88" w:rsidRDefault="008B61DC" w:rsidP="006C2D88">
      <w:pPr>
        <w:pStyle w:val="afffff7"/>
        <w:rPr>
          <w:rFonts w:hint="eastAsia"/>
        </w:rPr>
      </w:pPr>
      <w:r w:rsidRPr="008B61DC">
        <w:t>每道工序完成后自检、交接检、专检，合格后方可进入下道工序。</w:t>
      </w:r>
    </w:p>
    <w:p w14:paraId="6FCDC610" w14:textId="14FF934D" w:rsidR="00E752FA" w:rsidRDefault="00E752FA" w:rsidP="00E752FA">
      <w:pPr>
        <w:pStyle w:val="affd"/>
        <w:spacing w:before="120" w:after="120"/>
        <w:rPr>
          <w:rFonts w:hint="eastAsia"/>
        </w:rPr>
      </w:pPr>
      <w:bookmarkStart w:id="161" w:name="_Toc227240496"/>
      <w:r>
        <w:rPr>
          <w:rFonts w:hint="eastAsia"/>
        </w:rPr>
        <w:t>修复效果检验</w:t>
      </w:r>
      <w:bookmarkEnd w:id="161"/>
    </w:p>
    <w:p w14:paraId="44344E8C" w14:textId="2BC2AD97" w:rsidR="00E752FA" w:rsidRDefault="00E752FA" w:rsidP="00E752FA">
      <w:pPr>
        <w:pStyle w:val="affe"/>
        <w:spacing w:before="120" w:after="120"/>
      </w:pPr>
      <w:r>
        <w:rPr>
          <w:rFonts w:hint="eastAsia"/>
        </w:rPr>
        <w:t>外观质量检验</w:t>
      </w:r>
    </w:p>
    <w:p w14:paraId="7B047700" w14:textId="74562E1B" w:rsidR="006C2D88" w:rsidRPr="006C2D88" w:rsidRDefault="008B61DC" w:rsidP="006C2D88">
      <w:pPr>
        <w:pStyle w:val="afffff7"/>
        <w:rPr>
          <w:rFonts w:hint="eastAsia"/>
        </w:rPr>
      </w:pPr>
      <w:r w:rsidRPr="008B61DC">
        <w:t>修复表面平整、无裂缝、无空鼓、无脱落，外观达标。</w:t>
      </w:r>
    </w:p>
    <w:p w14:paraId="25B618B8" w14:textId="668A51AB" w:rsidR="00E752FA" w:rsidRDefault="00E752FA" w:rsidP="00E752FA">
      <w:pPr>
        <w:pStyle w:val="affe"/>
        <w:spacing w:before="120" w:after="120"/>
      </w:pPr>
      <w:r>
        <w:rPr>
          <w:rFonts w:hint="eastAsia"/>
        </w:rPr>
        <w:t>粘结强度检验</w:t>
      </w:r>
    </w:p>
    <w:p w14:paraId="0A15959A" w14:textId="0FCF0010" w:rsidR="006C2D88" w:rsidRPr="006C2D88" w:rsidRDefault="008B61DC" w:rsidP="006C2D88">
      <w:pPr>
        <w:pStyle w:val="afffff7"/>
        <w:rPr>
          <w:rFonts w:hint="eastAsia"/>
        </w:rPr>
      </w:pPr>
      <w:r w:rsidRPr="008B61DC">
        <w:t>修复材料与原结构粘结强度符合规范要求，无脱粘。</w:t>
      </w:r>
    </w:p>
    <w:p w14:paraId="55DF05BD" w14:textId="636C08D3" w:rsidR="00E752FA" w:rsidRDefault="00E752FA" w:rsidP="00E752FA">
      <w:pPr>
        <w:pStyle w:val="affe"/>
        <w:spacing w:before="120" w:after="120"/>
      </w:pPr>
      <w:r>
        <w:rPr>
          <w:rFonts w:hint="eastAsia"/>
        </w:rPr>
        <w:t>防护层厚度检验</w:t>
      </w:r>
    </w:p>
    <w:p w14:paraId="4B8249F1" w14:textId="18CFF32A" w:rsidR="006C2D88" w:rsidRPr="006C2D88" w:rsidRDefault="008B61DC" w:rsidP="006C2D88">
      <w:pPr>
        <w:pStyle w:val="afffff7"/>
        <w:rPr>
          <w:rFonts w:hint="eastAsia"/>
        </w:rPr>
      </w:pPr>
      <w:r w:rsidRPr="008B61DC">
        <w:t>涂层、砂浆保护层厚度满足设计要求，均匀一致。</w:t>
      </w:r>
    </w:p>
    <w:p w14:paraId="67EBF4A8" w14:textId="429B8295" w:rsidR="00E752FA" w:rsidRDefault="00E752FA" w:rsidP="00E752FA">
      <w:pPr>
        <w:pStyle w:val="affd"/>
        <w:spacing w:before="120" w:after="120"/>
        <w:rPr>
          <w:rFonts w:hint="eastAsia"/>
        </w:rPr>
      </w:pPr>
      <w:bookmarkStart w:id="162" w:name="_Toc227240497"/>
      <w:r>
        <w:rPr>
          <w:rFonts w:hint="eastAsia"/>
        </w:rPr>
        <w:t>竣工验收</w:t>
      </w:r>
      <w:bookmarkEnd w:id="162"/>
    </w:p>
    <w:p w14:paraId="6215B86E" w14:textId="62ED789A" w:rsidR="00E752FA" w:rsidRDefault="00E752FA" w:rsidP="00E752FA">
      <w:pPr>
        <w:pStyle w:val="affe"/>
        <w:spacing w:before="120" w:after="120"/>
      </w:pPr>
      <w:r>
        <w:rPr>
          <w:rFonts w:hint="eastAsia"/>
        </w:rPr>
        <w:t>验收条件</w:t>
      </w:r>
    </w:p>
    <w:p w14:paraId="2FE563D4" w14:textId="0478751E" w:rsidR="006C2D88" w:rsidRPr="006C2D88" w:rsidRDefault="008B61DC" w:rsidP="006C2D88">
      <w:pPr>
        <w:pStyle w:val="afffff7"/>
        <w:rPr>
          <w:rFonts w:hint="eastAsia"/>
        </w:rPr>
      </w:pPr>
      <w:r w:rsidRPr="008B61DC">
        <w:t>施工完成、资料齐全、检验合格、现场清理完毕。</w:t>
      </w:r>
    </w:p>
    <w:p w14:paraId="76514746" w14:textId="4B388A0E" w:rsidR="00E752FA" w:rsidRDefault="00E752FA" w:rsidP="00E752FA">
      <w:pPr>
        <w:pStyle w:val="affe"/>
        <w:spacing w:before="120" w:after="120"/>
      </w:pPr>
      <w:r>
        <w:rPr>
          <w:rFonts w:hint="eastAsia"/>
        </w:rPr>
        <w:t>验收内容</w:t>
      </w:r>
    </w:p>
    <w:p w14:paraId="6CE8FA24" w14:textId="71BFB0B9" w:rsidR="006C2D88" w:rsidRPr="006C2D88" w:rsidRDefault="008B61DC" w:rsidP="006C2D88">
      <w:pPr>
        <w:pStyle w:val="afffff7"/>
        <w:rPr>
          <w:rFonts w:hint="eastAsia"/>
        </w:rPr>
      </w:pPr>
      <w:r w:rsidRPr="008B61DC">
        <w:t>包含施工质量、材料性能、修复效果、安全环保、档案资料。</w:t>
      </w:r>
    </w:p>
    <w:p w14:paraId="2728372D" w14:textId="53151A52" w:rsidR="00E752FA" w:rsidRDefault="00E752FA" w:rsidP="00E752FA">
      <w:pPr>
        <w:pStyle w:val="affe"/>
        <w:spacing w:before="120" w:after="120"/>
      </w:pPr>
      <w:r>
        <w:rPr>
          <w:rFonts w:hint="eastAsia"/>
        </w:rPr>
        <w:lastRenderedPageBreak/>
        <w:t>验收结论</w:t>
      </w:r>
    </w:p>
    <w:p w14:paraId="10B0A6D0" w14:textId="77777777" w:rsidR="008B61DC" w:rsidRDefault="008B61DC" w:rsidP="008B61DC">
      <w:pPr>
        <w:pStyle w:val="afffff7"/>
        <w:rPr>
          <w:rFonts w:hint="eastAsia"/>
        </w:rPr>
      </w:pPr>
      <w:r>
        <w:rPr>
          <w:rFonts w:hint="eastAsia"/>
        </w:rPr>
        <w:t>验收合格出具合格结论；不合格限期整改，复验合格后方可交付。</w:t>
      </w:r>
    </w:p>
    <w:p w14:paraId="3303B0C5" w14:textId="5F49D3EC" w:rsidR="006C2D88" w:rsidRDefault="008B61DC" w:rsidP="008B61DC">
      <w:pPr>
        <w:pStyle w:val="aff2"/>
        <w:spacing w:before="120" w:after="120"/>
      </w:pPr>
      <w:r>
        <w:rPr>
          <w:rFonts w:hint="eastAsia"/>
        </w:rPr>
        <w:t>修复工程验收合格指标</w:t>
      </w:r>
    </w:p>
    <w:tbl>
      <w:tblPr>
        <w:tblStyle w:val="affff9"/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7"/>
        <w:gridCol w:w="4667"/>
      </w:tblGrid>
      <w:tr w:rsidR="008B61DC" w14:paraId="678C865D" w14:textId="77777777" w:rsidTr="008B61DC">
        <w:trPr>
          <w:tblHeader/>
          <w:jc w:val="center"/>
        </w:trPr>
        <w:tc>
          <w:tcPr>
            <w:tcW w:w="4667" w:type="dxa"/>
            <w:tcBorders>
              <w:top w:val="single" w:sz="8" w:space="0" w:color="auto"/>
              <w:bottom w:val="single" w:sz="8" w:space="0" w:color="auto"/>
            </w:tcBorders>
          </w:tcPr>
          <w:p w14:paraId="0F7AE926" w14:textId="79D9C8CE" w:rsidR="008B61DC" w:rsidRDefault="008B61DC" w:rsidP="008B61DC">
            <w:pPr>
              <w:pStyle w:val="afffffffffb"/>
              <w:rPr>
                <w:rFonts w:hint="eastAsia"/>
              </w:rPr>
            </w:pPr>
            <w:r w:rsidRPr="00E455B2">
              <w:rPr>
                <w:rFonts w:hint="eastAsia"/>
              </w:rPr>
              <w:t>验收项目</w:t>
            </w:r>
          </w:p>
        </w:tc>
        <w:tc>
          <w:tcPr>
            <w:tcW w:w="4667" w:type="dxa"/>
            <w:tcBorders>
              <w:top w:val="single" w:sz="8" w:space="0" w:color="auto"/>
              <w:bottom w:val="single" w:sz="8" w:space="0" w:color="auto"/>
            </w:tcBorders>
          </w:tcPr>
          <w:p w14:paraId="794F0555" w14:textId="32F97222" w:rsidR="008B61DC" w:rsidRDefault="008B61DC" w:rsidP="008B61DC">
            <w:pPr>
              <w:pStyle w:val="afffffffffb"/>
              <w:rPr>
                <w:rFonts w:hint="eastAsia"/>
              </w:rPr>
            </w:pPr>
            <w:r w:rsidRPr="00E455B2">
              <w:rPr>
                <w:rFonts w:hint="eastAsia"/>
              </w:rPr>
              <w:t>合格要求</w:t>
            </w:r>
          </w:p>
        </w:tc>
      </w:tr>
      <w:tr w:rsidR="008B61DC" w14:paraId="6E87251F" w14:textId="77777777" w:rsidTr="008B61DC">
        <w:trPr>
          <w:jc w:val="center"/>
        </w:trPr>
        <w:tc>
          <w:tcPr>
            <w:tcW w:w="4667" w:type="dxa"/>
            <w:tcBorders>
              <w:top w:val="single" w:sz="8" w:space="0" w:color="auto"/>
            </w:tcBorders>
          </w:tcPr>
          <w:p w14:paraId="150B7AA0" w14:textId="269C6063" w:rsidR="008B61DC" w:rsidRDefault="008B61DC" w:rsidP="008B61DC">
            <w:pPr>
              <w:pStyle w:val="afffffffffb"/>
              <w:rPr>
                <w:rFonts w:hint="eastAsia"/>
              </w:rPr>
            </w:pPr>
            <w:r w:rsidRPr="00E455B2">
              <w:rPr>
                <w:rFonts w:hint="eastAsia"/>
              </w:rPr>
              <w:t>裂缝修补</w:t>
            </w:r>
          </w:p>
        </w:tc>
        <w:tc>
          <w:tcPr>
            <w:tcW w:w="4667" w:type="dxa"/>
            <w:tcBorders>
              <w:top w:val="single" w:sz="8" w:space="0" w:color="auto"/>
            </w:tcBorders>
          </w:tcPr>
          <w:p w14:paraId="746C019F" w14:textId="582A8E3B" w:rsidR="008B61DC" w:rsidRDefault="008B61DC" w:rsidP="008B61DC">
            <w:pPr>
              <w:pStyle w:val="afffffffffb"/>
              <w:rPr>
                <w:rFonts w:hint="eastAsia"/>
              </w:rPr>
            </w:pPr>
            <w:r w:rsidRPr="00E455B2">
              <w:rPr>
                <w:rFonts w:hint="eastAsia"/>
              </w:rPr>
              <w:t>封闭密实、无渗漏</w:t>
            </w:r>
          </w:p>
        </w:tc>
      </w:tr>
      <w:tr w:rsidR="008B61DC" w14:paraId="71D6F225" w14:textId="77777777" w:rsidTr="008B61DC">
        <w:trPr>
          <w:jc w:val="center"/>
        </w:trPr>
        <w:tc>
          <w:tcPr>
            <w:tcW w:w="4667" w:type="dxa"/>
          </w:tcPr>
          <w:p w14:paraId="51A819E9" w14:textId="739F4639" w:rsidR="008B61DC" w:rsidRDefault="008B61DC" w:rsidP="008B61DC">
            <w:pPr>
              <w:pStyle w:val="afffffffffb"/>
              <w:rPr>
                <w:rFonts w:hint="eastAsia"/>
              </w:rPr>
            </w:pPr>
            <w:r w:rsidRPr="00E455B2">
              <w:rPr>
                <w:rFonts w:hint="eastAsia"/>
              </w:rPr>
              <w:t>钢筋阻锈</w:t>
            </w:r>
          </w:p>
        </w:tc>
        <w:tc>
          <w:tcPr>
            <w:tcW w:w="4667" w:type="dxa"/>
          </w:tcPr>
          <w:p w14:paraId="38F6DF07" w14:textId="4055DBEA" w:rsidR="008B61DC" w:rsidRDefault="008B61DC" w:rsidP="008B61DC">
            <w:pPr>
              <w:pStyle w:val="afffffffffb"/>
              <w:rPr>
                <w:rFonts w:hint="eastAsia"/>
              </w:rPr>
            </w:pPr>
            <w:r w:rsidRPr="00E455B2">
              <w:rPr>
                <w:rFonts w:hint="eastAsia"/>
              </w:rPr>
              <w:t>无锈蚀复发风险</w:t>
            </w:r>
          </w:p>
        </w:tc>
      </w:tr>
      <w:tr w:rsidR="008B61DC" w14:paraId="6B5DE21B" w14:textId="77777777" w:rsidTr="008B61DC">
        <w:trPr>
          <w:jc w:val="center"/>
        </w:trPr>
        <w:tc>
          <w:tcPr>
            <w:tcW w:w="4667" w:type="dxa"/>
          </w:tcPr>
          <w:p w14:paraId="5E147724" w14:textId="38E2665E" w:rsidR="008B61DC" w:rsidRDefault="008B61DC" w:rsidP="008B61DC">
            <w:pPr>
              <w:pStyle w:val="afffffffffb"/>
              <w:rPr>
                <w:rFonts w:hint="eastAsia"/>
              </w:rPr>
            </w:pPr>
            <w:r w:rsidRPr="00E455B2">
              <w:rPr>
                <w:rFonts w:hint="eastAsia"/>
              </w:rPr>
              <w:t>涂层施工</w:t>
            </w:r>
          </w:p>
        </w:tc>
        <w:tc>
          <w:tcPr>
            <w:tcW w:w="4667" w:type="dxa"/>
          </w:tcPr>
          <w:p w14:paraId="522B8A1A" w14:textId="607DED20" w:rsidR="008B61DC" w:rsidRDefault="008B61DC" w:rsidP="008B61DC">
            <w:pPr>
              <w:pStyle w:val="afffffffffb"/>
              <w:rPr>
                <w:rFonts w:hint="eastAsia"/>
              </w:rPr>
            </w:pPr>
            <w:r w:rsidRPr="00E455B2">
              <w:rPr>
                <w:rFonts w:hint="eastAsia"/>
              </w:rPr>
              <w:t>无粉化、无脱落</w:t>
            </w:r>
          </w:p>
        </w:tc>
      </w:tr>
      <w:tr w:rsidR="008B61DC" w14:paraId="0678FC22" w14:textId="77777777" w:rsidTr="008B61DC">
        <w:trPr>
          <w:jc w:val="center"/>
        </w:trPr>
        <w:tc>
          <w:tcPr>
            <w:tcW w:w="4667" w:type="dxa"/>
          </w:tcPr>
          <w:p w14:paraId="0BB81DC6" w14:textId="59FEE1AE" w:rsidR="008B61DC" w:rsidRDefault="008B61DC" w:rsidP="008B61DC">
            <w:pPr>
              <w:pStyle w:val="afffffffffb"/>
              <w:rPr>
                <w:rFonts w:hint="eastAsia"/>
              </w:rPr>
            </w:pPr>
            <w:r w:rsidRPr="00E455B2">
              <w:rPr>
                <w:rFonts w:hint="eastAsia"/>
              </w:rPr>
              <w:t>界面粘结</w:t>
            </w:r>
          </w:p>
        </w:tc>
        <w:tc>
          <w:tcPr>
            <w:tcW w:w="4667" w:type="dxa"/>
          </w:tcPr>
          <w:p w14:paraId="315AE110" w14:textId="2224B01F" w:rsidR="008B61DC" w:rsidRDefault="008B61DC" w:rsidP="008B61DC">
            <w:pPr>
              <w:pStyle w:val="afffffffffb"/>
              <w:rPr>
                <w:rFonts w:hint="eastAsia"/>
              </w:rPr>
            </w:pPr>
            <w:r w:rsidRPr="00E455B2">
              <w:rPr>
                <w:rFonts w:hint="eastAsia"/>
              </w:rPr>
              <w:t>粘结强度达标</w:t>
            </w:r>
          </w:p>
        </w:tc>
      </w:tr>
    </w:tbl>
    <w:p w14:paraId="63D91033" w14:textId="77777777" w:rsidR="008B61DC" w:rsidRDefault="008B61DC" w:rsidP="008B61DC">
      <w:pPr>
        <w:pStyle w:val="afffff7"/>
        <w:rPr>
          <w:rFonts w:hint="eastAsia"/>
        </w:rPr>
      </w:pPr>
    </w:p>
    <w:p w14:paraId="4CD97ECE" w14:textId="1B2A7E2C" w:rsidR="00E752FA" w:rsidRDefault="00E752FA" w:rsidP="00E752FA">
      <w:pPr>
        <w:pStyle w:val="affc"/>
        <w:spacing w:before="240" w:after="240"/>
        <w:rPr>
          <w:rFonts w:hint="eastAsia"/>
        </w:rPr>
      </w:pPr>
      <w:bookmarkStart w:id="163" w:name="_Toc227240498"/>
      <w:r>
        <w:rPr>
          <w:rFonts w:hint="eastAsia"/>
        </w:rPr>
        <w:t>监测与维护</w:t>
      </w:r>
      <w:bookmarkEnd w:id="163"/>
    </w:p>
    <w:p w14:paraId="4EE28D49" w14:textId="6B9F9075" w:rsidR="00E752FA" w:rsidRDefault="00E752FA" w:rsidP="00E752FA">
      <w:pPr>
        <w:pStyle w:val="affd"/>
        <w:spacing w:before="120" w:after="120"/>
        <w:rPr>
          <w:rFonts w:hint="eastAsia"/>
        </w:rPr>
      </w:pPr>
      <w:bookmarkStart w:id="164" w:name="_Toc227240499"/>
      <w:r>
        <w:rPr>
          <w:rFonts w:hint="eastAsia"/>
        </w:rPr>
        <w:t>一般规定</w:t>
      </w:r>
      <w:bookmarkEnd w:id="164"/>
    </w:p>
    <w:p w14:paraId="64530B4D" w14:textId="6375BC15" w:rsidR="00E752FA" w:rsidRDefault="00E752FA" w:rsidP="00E752FA">
      <w:pPr>
        <w:pStyle w:val="affe"/>
        <w:spacing w:before="120" w:after="120"/>
      </w:pPr>
      <w:r>
        <w:rPr>
          <w:rFonts w:hint="eastAsia"/>
        </w:rPr>
        <w:t>监测目标</w:t>
      </w:r>
    </w:p>
    <w:p w14:paraId="58735158" w14:textId="732BB269" w:rsidR="006C2D88" w:rsidRPr="006C2D88" w:rsidRDefault="008B61DC" w:rsidP="006C2D88">
      <w:pPr>
        <w:pStyle w:val="afffff7"/>
        <w:rPr>
          <w:rFonts w:hint="eastAsia"/>
        </w:rPr>
      </w:pPr>
      <w:r w:rsidRPr="008B61DC">
        <w:t>监控修复效果，及时发现新病害，保障结构长效耐久。</w:t>
      </w:r>
    </w:p>
    <w:p w14:paraId="60E56462" w14:textId="36BD5AE7" w:rsidR="00E752FA" w:rsidRDefault="00E752FA" w:rsidP="00E752FA">
      <w:pPr>
        <w:pStyle w:val="affe"/>
        <w:spacing w:before="120" w:after="120"/>
      </w:pPr>
      <w:r>
        <w:rPr>
          <w:rFonts w:hint="eastAsia"/>
        </w:rPr>
        <w:t>维护要求</w:t>
      </w:r>
    </w:p>
    <w:p w14:paraId="555194BE" w14:textId="513B3201" w:rsidR="006C2D88" w:rsidRPr="006C2D88" w:rsidRDefault="008B61DC" w:rsidP="006C2D88">
      <w:pPr>
        <w:pStyle w:val="afffff7"/>
        <w:rPr>
          <w:rFonts w:hint="eastAsia"/>
        </w:rPr>
      </w:pPr>
      <w:r w:rsidRPr="008B61DC">
        <w:t>建立定期维护制度，保持结构干燥、清洁、无侵蚀隐患。</w:t>
      </w:r>
    </w:p>
    <w:p w14:paraId="5B48F484" w14:textId="195531A1" w:rsidR="00E752FA" w:rsidRDefault="00E752FA" w:rsidP="00E752FA">
      <w:pPr>
        <w:pStyle w:val="affd"/>
        <w:spacing w:before="120" w:after="120"/>
        <w:rPr>
          <w:rFonts w:hint="eastAsia"/>
        </w:rPr>
      </w:pPr>
      <w:bookmarkStart w:id="165" w:name="_Toc227240500"/>
      <w:r>
        <w:rPr>
          <w:rFonts w:hint="eastAsia"/>
        </w:rPr>
        <w:t>长期监测</w:t>
      </w:r>
      <w:bookmarkEnd w:id="165"/>
    </w:p>
    <w:p w14:paraId="18D961E5" w14:textId="745D9B91" w:rsidR="00E752FA" w:rsidRDefault="00E752FA" w:rsidP="00E752FA">
      <w:pPr>
        <w:pStyle w:val="affe"/>
        <w:spacing w:before="120" w:after="120"/>
      </w:pPr>
      <w:r>
        <w:rPr>
          <w:rFonts w:hint="eastAsia"/>
        </w:rPr>
        <w:t>监测点设置</w:t>
      </w:r>
    </w:p>
    <w:p w14:paraId="3DFE95D9" w14:textId="0E1A5722" w:rsidR="006C2D88" w:rsidRPr="006C2D88" w:rsidRDefault="008B61DC" w:rsidP="006C2D88">
      <w:pPr>
        <w:pStyle w:val="afffff7"/>
        <w:rPr>
          <w:rFonts w:hint="eastAsia"/>
        </w:rPr>
      </w:pPr>
      <w:r w:rsidRPr="008B61DC">
        <w:t>在关键构件、病害易发区域设置耐久性监测点。</w:t>
      </w:r>
    </w:p>
    <w:p w14:paraId="668D3DEB" w14:textId="4625FEB7" w:rsidR="00E752FA" w:rsidRDefault="00E752FA" w:rsidP="00E752FA">
      <w:pPr>
        <w:pStyle w:val="affe"/>
        <w:spacing w:before="120" w:after="120"/>
      </w:pPr>
      <w:r>
        <w:rPr>
          <w:rFonts w:hint="eastAsia"/>
        </w:rPr>
        <w:t>监测内容</w:t>
      </w:r>
    </w:p>
    <w:p w14:paraId="7FD6398B" w14:textId="1FE07687" w:rsidR="006C2D88" w:rsidRPr="006C2D88" w:rsidRDefault="008B61DC" w:rsidP="006C2D88">
      <w:pPr>
        <w:pStyle w:val="afffff7"/>
        <w:rPr>
          <w:rFonts w:hint="eastAsia"/>
        </w:rPr>
      </w:pPr>
      <w:r w:rsidRPr="008B61DC">
        <w:t>监测裂缝、碳化、锈蚀、涂层、变形、渗漏等指标。</w:t>
      </w:r>
    </w:p>
    <w:p w14:paraId="538D5542" w14:textId="3AA981D5" w:rsidR="00E752FA" w:rsidRDefault="00E752FA" w:rsidP="00E752FA">
      <w:pPr>
        <w:pStyle w:val="affe"/>
        <w:spacing w:before="120" w:after="120"/>
      </w:pPr>
      <w:r>
        <w:rPr>
          <w:rFonts w:hint="eastAsia"/>
        </w:rPr>
        <w:t>监测频率</w:t>
      </w:r>
    </w:p>
    <w:p w14:paraId="0B8A5A42" w14:textId="3F62783F" w:rsidR="006C2D88" w:rsidRPr="006C2D88" w:rsidRDefault="008B61DC" w:rsidP="006C2D88">
      <w:pPr>
        <w:pStyle w:val="afffff7"/>
        <w:rPr>
          <w:rFonts w:hint="eastAsia"/>
        </w:rPr>
      </w:pPr>
      <w:r w:rsidRPr="008B61DC">
        <w:t>修复后1年内每季度监测1次，1年后每年监测1次。</w:t>
      </w:r>
    </w:p>
    <w:p w14:paraId="700CAC9A" w14:textId="13E68992" w:rsidR="00E752FA" w:rsidRDefault="00E752FA" w:rsidP="00E752FA">
      <w:pPr>
        <w:pStyle w:val="affd"/>
        <w:spacing w:before="120" w:after="120"/>
        <w:rPr>
          <w:rFonts w:hint="eastAsia"/>
        </w:rPr>
      </w:pPr>
      <w:bookmarkStart w:id="166" w:name="_Toc227240501"/>
      <w:r>
        <w:rPr>
          <w:rFonts w:hint="eastAsia"/>
        </w:rPr>
        <w:t>定期维护</w:t>
      </w:r>
      <w:bookmarkEnd w:id="166"/>
    </w:p>
    <w:p w14:paraId="314671CE" w14:textId="0E385A91" w:rsidR="00E752FA" w:rsidRDefault="00E752FA" w:rsidP="00E752FA">
      <w:pPr>
        <w:pStyle w:val="affe"/>
        <w:spacing w:before="120" w:after="120"/>
      </w:pPr>
      <w:r>
        <w:rPr>
          <w:rFonts w:hint="eastAsia"/>
        </w:rPr>
        <w:t>日常巡查</w:t>
      </w:r>
    </w:p>
    <w:p w14:paraId="286AC652" w14:textId="7E668FAF" w:rsidR="006C2D88" w:rsidRPr="006C2D88" w:rsidRDefault="008B61DC" w:rsidP="006C2D88">
      <w:pPr>
        <w:pStyle w:val="afffff7"/>
        <w:rPr>
          <w:rFonts w:hint="eastAsia"/>
        </w:rPr>
      </w:pPr>
      <w:r w:rsidRPr="008B61DC">
        <w:t>每月巡查外观、渗漏、涂层、防护设施状态。</w:t>
      </w:r>
    </w:p>
    <w:p w14:paraId="7688A800" w14:textId="22F72CD1" w:rsidR="00E752FA" w:rsidRDefault="00E752FA" w:rsidP="00E752FA">
      <w:pPr>
        <w:pStyle w:val="affe"/>
        <w:spacing w:before="120" w:after="120"/>
      </w:pPr>
      <w:r>
        <w:rPr>
          <w:rFonts w:hint="eastAsia"/>
        </w:rPr>
        <w:t>定期检查</w:t>
      </w:r>
    </w:p>
    <w:p w14:paraId="765717DC" w14:textId="44AACBA0" w:rsidR="006C2D88" w:rsidRPr="006C2D88" w:rsidRDefault="008B61DC" w:rsidP="006C2D88">
      <w:pPr>
        <w:pStyle w:val="afffff7"/>
        <w:rPr>
          <w:rFonts w:hint="eastAsia"/>
        </w:rPr>
      </w:pPr>
      <w:r w:rsidRPr="008B61DC">
        <w:t>每年全面检查结构耐久性状态，形成检查记录。</w:t>
      </w:r>
    </w:p>
    <w:p w14:paraId="73A202BB" w14:textId="7F7F13FB" w:rsidR="00E752FA" w:rsidRDefault="00E752FA" w:rsidP="00E752FA">
      <w:pPr>
        <w:pStyle w:val="affe"/>
        <w:spacing w:before="120" w:after="120"/>
      </w:pPr>
      <w:r>
        <w:rPr>
          <w:rFonts w:hint="eastAsia"/>
        </w:rPr>
        <w:t>维护记录</w:t>
      </w:r>
    </w:p>
    <w:p w14:paraId="2A19852B" w14:textId="777E24F4" w:rsidR="006C2D88" w:rsidRPr="006C2D88" w:rsidRDefault="008B61DC" w:rsidP="006C2D88">
      <w:pPr>
        <w:pStyle w:val="afffff7"/>
        <w:rPr>
          <w:rFonts w:hint="eastAsia"/>
        </w:rPr>
      </w:pPr>
      <w:r w:rsidRPr="008B61DC">
        <w:t>完整记录维护时间、内容、措施、效果，纳入档案。</w:t>
      </w:r>
    </w:p>
    <w:p w14:paraId="294FAE28" w14:textId="4837155B" w:rsidR="00E752FA" w:rsidRDefault="00E752FA" w:rsidP="00E752FA">
      <w:pPr>
        <w:pStyle w:val="affc"/>
        <w:spacing w:before="240" w:after="240"/>
        <w:rPr>
          <w:rFonts w:hint="eastAsia"/>
        </w:rPr>
      </w:pPr>
      <w:bookmarkStart w:id="167" w:name="_Toc227240502"/>
      <w:r>
        <w:rPr>
          <w:rFonts w:hint="eastAsia"/>
        </w:rPr>
        <w:t>档案管理</w:t>
      </w:r>
      <w:bookmarkEnd w:id="167"/>
    </w:p>
    <w:p w14:paraId="70D8EF7F" w14:textId="492E7E04" w:rsidR="00E752FA" w:rsidRDefault="00E752FA" w:rsidP="00E752FA">
      <w:pPr>
        <w:pStyle w:val="affd"/>
        <w:spacing w:before="120" w:after="120"/>
        <w:rPr>
          <w:rFonts w:hint="eastAsia"/>
        </w:rPr>
      </w:pPr>
      <w:bookmarkStart w:id="168" w:name="_Toc227240503"/>
      <w:r>
        <w:rPr>
          <w:rFonts w:hint="eastAsia"/>
        </w:rPr>
        <w:t>档案内容</w:t>
      </w:r>
      <w:bookmarkEnd w:id="168"/>
    </w:p>
    <w:p w14:paraId="4D68D977" w14:textId="3A992CA4" w:rsidR="00E752FA" w:rsidRDefault="00E752FA" w:rsidP="00E752FA">
      <w:pPr>
        <w:pStyle w:val="affe"/>
        <w:spacing w:before="120" w:after="120"/>
      </w:pPr>
      <w:r>
        <w:rPr>
          <w:rFonts w:hint="eastAsia"/>
        </w:rPr>
        <w:t>原始资料</w:t>
      </w:r>
    </w:p>
    <w:p w14:paraId="6BC86BB4" w14:textId="3570D5D0" w:rsidR="006C2D88" w:rsidRPr="006C2D88" w:rsidRDefault="008B61DC" w:rsidP="006C2D88">
      <w:pPr>
        <w:pStyle w:val="afffff7"/>
        <w:rPr>
          <w:rFonts w:hint="eastAsia"/>
        </w:rPr>
      </w:pPr>
      <w:r w:rsidRPr="008B61DC">
        <w:t>勘察、设计、施工、竣工验收原始资料。</w:t>
      </w:r>
    </w:p>
    <w:p w14:paraId="4A6B8DA9" w14:textId="21525C15" w:rsidR="00E752FA" w:rsidRDefault="00E752FA" w:rsidP="00E752FA">
      <w:pPr>
        <w:pStyle w:val="affe"/>
        <w:spacing w:before="120" w:after="120"/>
      </w:pPr>
      <w:r>
        <w:rPr>
          <w:rFonts w:hint="eastAsia"/>
        </w:rPr>
        <w:t>检测评估报告</w:t>
      </w:r>
    </w:p>
    <w:p w14:paraId="5344F90A" w14:textId="35907F76" w:rsidR="006C2D88" w:rsidRPr="006C2D88" w:rsidRDefault="008B61DC" w:rsidP="006C2D88">
      <w:pPr>
        <w:pStyle w:val="afffff7"/>
        <w:rPr>
          <w:rFonts w:hint="eastAsia"/>
        </w:rPr>
      </w:pPr>
      <w:r w:rsidRPr="008B61DC">
        <w:t>检测数据、评估报告、等级评定、年限预测资料。</w:t>
      </w:r>
    </w:p>
    <w:p w14:paraId="1B2667A9" w14:textId="6FA3568F" w:rsidR="00E752FA" w:rsidRDefault="00E752FA" w:rsidP="00E752FA">
      <w:pPr>
        <w:pStyle w:val="affe"/>
        <w:spacing w:before="120" w:after="120"/>
      </w:pPr>
      <w:r>
        <w:rPr>
          <w:rFonts w:hint="eastAsia"/>
        </w:rPr>
        <w:lastRenderedPageBreak/>
        <w:t>修复设计与施工资料</w:t>
      </w:r>
    </w:p>
    <w:p w14:paraId="232090CD" w14:textId="5EDC0B0F" w:rsidR="006C2D88" w:rsidRPr="006C2D88" w:rsidRDefault="008B61DC" w:rsidP="006C2D88">
      <w:pPr>
        <w:pStyle w:val="afffff7"/>
        <w:rPr>
          <w:rFonts w:hint="eastAsia"/>
        </w:rPr>
      </w:pPr>
      <w:r w:rsidRPr="008B61DC">
        <w:t>修复方案、图纸、材料合格证、施工记录。</w:t>
      </w:r>
    </w:p>
    <w:p w14:paraId="2B637B03" w14:textId="683CB058" w:rsidR="00E752FA" w:rsidRDefault="00E752FA" w:rsidP="00E752FA">
      <w:pPr>
        <w:pStyle w:val="affe"/>
        <w:spacing w:before="120" w:after="120"/>
      </w:pPr>
      <w:r>
        <w:rPr>
          <w:rFonts w:hint="eastAsia"/>
        </w:rPr>
        <w:t>验收文件</w:t>
      </w:r>
    </w:p>
    <w:p w14:paraId="7BC29F0C" w14:textId="2164A0E8" w:rsidR="006C2D88" w:rsidRPr="006C2D88" w:rsidRDefault="008B61DC" w:rsidP="006C2D88">
      <w:pPr>
        <w:pStyle w:val="afffff7"/>
        <w:rPr>
          <w:rFonts w:hint="eastAsia"/>
        </w:rPr>
      </w:pPr>
      <w:r w:rsidRPr="008B61DC">
        <w:t>检验记录、验收报告、合格证明。</w:t>
      </w:r>
    </w:p>
    <w:p w14:paraId="2272F9E8" w14:textId="7B461EAB" w:rsidR="00E752FA" w:rsidRDefault="00E752FA" w:rsidP="00E752FA">
      <w:pPr>
        <w:pStyle w:val="affe"/>
        <w:spacing w:before="120" w:after="120"/>
      </w:pPr>
      <w:r>
        <w:rPr>
          <w:rFonts w:hint="eastAsia"/>
        </w:rPr>
        <w:t>监测维护记录</w:t>
      </w:r>
    </w:p>
    <w:p w14:paraId="1E979214" w14:textId="12D744A3" w:rsidR="006C2D88" w:rsidRPr="006C2D88" w:rsidRDefault="008B61DC" w:rsidP="006C2D88">
      <w:pPr>
        <w:pStyle w:val="afffff7"/>
        <w:rPr>
          <w:rFonts w:hint="eastAsia"/>
        </w:rPr>
      </w:pPr>
      <w:r w:rsidRPr="008B61DC">
        <w:t>监测数据、巡查记录、维护处置资料。</w:t>
      </w:r>
    </w:p>
    <w:p w14:paraId="2FEA0EA0" w14:textId="4C138C3E" w:rsidR="00E752FA" w:rsidRDefault="00E752FA" w:rsidP="00E752FA">
      <w:pPr>
        <w:pStyle w:val="affd"/>
        <w:spacing w:before="120" w:after="120"/>
        <w:rPr>
          <w:rFonts w:hint="eastAsia"/>
        </w:rPr>
      </w:pPr>
      <w:bookmarkStart w:id="169" w:name="_Toc227240504"/>
      <w:r>
        <w:rPr>
          <w:rFonts w:hint="eastAsia"/>
        </w:rPr>
        <w:t>档案管理要求</w:t>
      </w:r>
      <w:bookmarkEnd w:id="169"/>
    </w:p>
    <w:p w14:paraId="413FE5B2" w14:textId="24F805C2" w:rsidR="00E752FA" w:rsidRDefault="00E752FA" w:rsidP="00E752FA">
      <w:pPr>
        <w:pStyle w:val="affe"/>
        <w:spacing w:before="120" w:after="120"/>
      </w:pPr>
      <w:r>
        <w:rPr>
          <w:rFonts w:hint="eastAsia"/>
        </w:rPr>
        <w:t>归档要求</w:t>
      </w:r>
    </w:p>
    <w:p w14:paraId="2036BE20" w14:textId="02C4CB97" w:rsidR="006C2D88" w:rsidRPr="006C2D88" w:rsidRDefault="008B61DC" w:rsidP="006C2D88">
      <w:pPr>
        <w:pStyle w:val="afffff7"/>
        <w:rPr>
          <w:rFonts w:hint="eastAsia"/>
        </w:rPr>
      </w:pPr>
      <w:r w:rsidRPr="008B61DC">
        <w:t>资料分类整理、装订成册、电子 + 纸质同步归档。</w:t>
      </w:r>
    </w:p>
    <w:p w14:paraId="4B5BA1C6" w14:textId="0F024706" w:rsidR="00E752FA" w:rsidRDefault="00E752FA" w:rsidP="00E752FA">
      <w:pPr>
        <w:pStyle w:val="affe"/>
        <w:spacing w:before="120" w:after="120"/>
      </w:pPr>
      <w:r>
        <w:rPr>
          <w:rFonts w:hint="eastAsia"/>
        </w:rPr>
        <w:t>保存期限</w:t>
      </w:r>
    </w:p>
    <w:p w14:paraId="03D9E1D7" w14:textId="56D7EBA2" w:rsidR="006C2D88" w:rsidRPr="006C2D88" w:rsidRDefault="008B61DC" w:rsidP="006C2D88">
      <w:pPr>
        <w:pStyle w:val="afffff7"/>
        <w:rPr>
          <w:rFonts w:hint="eastAsia"/>
        </w:rPr>
      </w:pPr>
      <w:r w:rsidRPr="008B61DC">
        <w:t>档案保存期限不低于结构剩余使用年限。</w:t>
      </w:r>
    </w:p>
    <w:p w14:paraId="599DC04D" w14:textId="656B7404" w:rsidR="008C5EF2" w:rsidRDefault="00E752FA" w:rsidP="00E752FA">
      <w:pPr>
        <w:pStyle w:val="affe"/>
        <w:spacing w:before="120" w:after="120"/>
      </w:pPr>
      <w:r>
        <w:rPr>
          <w:rFonts w:hint="eastAsia"/>
        </w:rPr>
        <w:t>查阅管理</w:t>
      </w:r>
    </w:p>
    <w:p w14:paraId="66A4A0DE" w14:textId="18890DE4" w:rsidR="006C2D88" w:rsidRDefault="008B61DC" w:rsidP="006C2D88">
      <w:pPr>
        <w:pStyle w:val="afffff7"/>
      </w:pPr>
      <w:r w:rsidRPr="008B61DC">
        <w:t>建立档案查阅制度，专人管理、受控查阅、防止丢失。</w:t>
      </w:r>
    </w:p>
    <w:p w14:paraId="326167C8" w14:textId="2276844E" w:rsidR="008B61DC" w:rsidRPr="006C2D88" w:rsidRDefault="008B61DC" w:rsidP="008B61DC">
      <w:pPr>
        <w:pStyle w:val="afffff7"/>
        <w:ind w:firstLineChars="0" w:firstLine="0"/>
        <w:jc w:val="center"/>
        <w:rPr>
          <w:rFonts w:hint="eastAsia"/>
        </w:rPr>
      </w:pPr>
      <w:bookmarkStart w:id="170" w:name="BookMark8"/>
      <w:bookmarkEnd w:id="24"/>
      <w:r>
        <w:rPr>
          <w:rFonts w:hint="eastAsia"/>
          <w:noProof/>
        </w:rPr>
        <w:drawing>
          <wp:inline distT="0" distB="0" distL="0" distR="0" wp14:anchorId="37BE76E8" wp14:editId="1AA576D0">
            <wp:extent cx="1485900" cy="317500"/>
            <wp:effectExtent l="0" t="0" r="0" b="6350"/>
            <wp:docPr id="318256072" name="图片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256072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70"/>
    </w:p>
    <w:sectPr w:rsidR="008B61DC" w:rsidRPr="006C2D88" w:rsidSect="00B7262E">
      <w:footerReference w:type="default" r:id="rId19"/>
      <w:pgSz w:w="11906" w:h="16838"/>
      <w:pgMar w:top="1928" w:right="1134" w:bottom="1134" w:left="1134" w:header="1418" w:footer="1134" w:gutter="284"/>
      <w:pgNumType w:start="1"/>
      <w:cols w:space="425"/>
      <w:formProt w:val="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A2CDA" w14:textId="77777777" w:rsidR="00CD04E7" w:rsidRDefault="00CD04E7">
      <w:pPr>
        <w:spacing w:line="240" w:lineRule="auto"/>
      </w:pPr>
      <w:r>
        <w:separator/>
      </w:r>
    </w:p>
  </w:endnote>
  <w:endnote w:type="continuationSeparator" w:id="0">
    <w:p w14:paraId="41C9CDE4" w14:textId="77777777" w:rsidR="00CD04E7" w:rsidRDefault="00CD04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属">
    <w:altName w:val="宋体"/>
    <w:charset w:val="00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等线" w:eastAsia="等线" w:hAnsi="等线"/>
        <w:szCs w:val="22"/>
      </w:rPr>
      <w:id w:val="-548138633"/>
    </w:sdtPr>
    <w:sdtEndPr>
      <w:rPr>
        <w:sz w:val="18"/>
        <w:szCs w:val="18"/>
      </w:rPr>
    </w:sdtEndPr>
    <w:sdtContent>
      <w:p w14:paraId="02374C54" w14:textId="77777777" w:rsidR="002E7C44" w:rsidRDefault="00000000">
        <w:pPr>
          <w:framePr w:wrap="auto" w:vAnchor="text" w:hAnchor="margin" w:xAlign="center" w:y="1"/>
          <w:tabs>
            <w:tab w:val="center" w:pos="4153"/>
            <w:tab w:val="right" w:pos="8306"/>
          </w:tabs>
          <w:snapToGrid w:val="0"/>
          <w:jc w:val="left"/>
          <w:rPr>
            <w:rFonts w:ascii="等线" w:eastAsia="等线" w:hAnsi="等线" w:hint="eastAsia"/>
            <w:sz w:val="18"/>
            <w:szCs w:val="18"/>
          </w:rPr>
        </w:pPr>
        <w:r>
          <w:rPr>
            <w:rFonts w:ascii="宋体" w:hAnsi="Times New Roman" w:cs="宋体"/>
            <w:sz w:val="18"/>
            <w:szCs w:val="18"/>
          </w:rPr>
          <w:fldChar w:fldCharType="begin"/>
        </w:r>
        <w:r>
          <w:rPr>
            <w:rFonts w:ascii="宋体" w:hAnsi="Times New Roman" w:cs="宋体"/>
            <w:sz w:val="18"/>
            <w:szCs w:val="18"/>
          </w:rPr>
          <w:instrText xml:space="preserve"> PAGE </w:instrText>
        </w:r>
        <w:r>
          <w:rPr>
            <w:rFonts w:ascii="宋体" w:hAnsi="Times New Roman" w:cs="宋体"/>
            <w:sz w:val="18"/>
            <w:szCs w:val="18"/>
          </w:rPr>
          <w:fldChar w:fldCharType="end"/>
        </w:r>
      </w:p>
    </w:sdtContent>
  </w:sdt>
  <w:p w14:paraId="1E77E2C6" w14:textId="77777777" w:rsidR="002E7C44" w:rsidRDefault="002E7C44">
    <w:pPr>
      <w:tabs>
        <w:tab w:val="center" w:pos="4153"/>
        <w:tab w:val="right" w:pos="8306"/>
      </w:tabs>
      <w:snapToGrid w:val="0"/>
      <w:jc w:val="left"/>
      <w:rPr>
        <w:rFonts w:ascii="等线" w:eastAsia="等线" w:hAnsi="等线" w:hint="eastAsia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2F502" w14:textId="77777777" w:rsidR="002E7C44" w:rsidRDefault="002E7C44">
    <w:pPr>
      <w:tabs>
        <w:tab w:val="center" w:pos="4153"/>
        <w:tab w:val="right" w:pos="8306"/>
      </w:tabs>
      <w:snapToGrid w:val="0"/>
      <w:jc w:val="left"/>
      <w:rPr>
        <w:rFonts w:ascii="等线" w:eastAsia="等线" w:hAnsi="等线" w:hint="eastAsia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F2DF8" w14:textId="77777777" w:rsidR="002E7C44" w:rsidRDefault="00000000">
    <w:pPr>
      <w:tabs>
        <w:tab w:val="center" w:pos="4153"/>
        <w:tab w:val="right" w:pos="8306"/>
      </w:tabs>
      <w:snapToGrid w:val="0"/>
      <w:jc w:val="left"/>
      <w:rPr>
        <w:rFonts w:ascii="等线" w:eastAsia="等线" w:hAnsi="等线" w:hint="eastAsia"/>
        <w:sz w:val="18"/>
        <w:szCs w:val="18"/>
      </w:rPr>
    </w:pPr>
    <w:sdt>
      <w:sdtPr>
        <w:rPr>
          <w:rFonts w:ascii="等线" w:eastAsia="等线" w:hAnsi="等线"/>
          <w:szCs w:val="22"/>
        </w:rPr>
        <w:id w:val="1458601550"/>
      </w:sdtPr>
      <w:sdtEndPr>
        <w:rPr>
          <w:sz w:val="18"/>
          <w:szCs w:val="18"/>
        </w:rPr>
      </w:sdtEndPr>
      <w:sdtContent/>
    </w:sdt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91117" w14:textId="77777777" w:rsidR="002E7C44" w:rsidRDefault="00000000">
    <w:pPr>
      <w:pStyle w:val="afffff4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6A117" w14:textId="77777777" w:rsidR="002E7C44" w:rsidRDefault="00000000">
    <w:pPr>
      <w:pStyle w:val="afffff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D73C438" wp14:editId="4D3B7494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F4429B" w14:textId="77777777" w:rsidR="002E7C44" w:rsidRDefault="00000000">
                          <w:pPr>
                            <w:pStyle w:val="afffff4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73C438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7CF4429B" w14:textId="77777777" w:rsidR="002E7C44" w:rsidRDefault="00000000">
                    <w:pPr>
                      <w:pStyle w:val="afffff4"/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71B58B" w14:textId="77777777" w:rsidR="00CD04E7" w:rsidRDefault="00CD04E7">
      <w:pPr>
        <w:spacing w:line="240" w:lineRule="auto"/>
      </w:pPr>
      <w:r>
        <w:separator/>
      </w:r>
    </w:p>
  </w:footnote>
  <w:footnote w:type="continuationSeparator" w:id="0">
    <w:p w14:paraId="6A1A5081" w14:textId="77777777" w:rsidR="00CD04E7" w:rsidRDefault="00CD04E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E5D9D" w14:textId="77777777" w:rsidR="002E7C44" w:rsidRDefault="00000000">
    <w:pPr>
      <w:pStyle w:val="afffffc"/>
      <w:wordWrap w:val="0"/>
      <w:rPr>
        <w:rFonts w:hint="eastAsia"/>
      </w:rPr>
    </w:pPr>
    <w:r>
      <w:rPr>
        <w:rFonts w:hint="eastAsia"/>
      </w:rPr>
      <w:t>T/CI 351-2024</w:t>
    </w:r>
  </w:p>
  <w:p w14:paraId="56DA1724" w14:textId="77777777" w:rsidR="002E7C44" w:rsidRDefault="002E7C44">
    <w:pPr>
      <w:pStyle w:val="affff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C858D" w14:textId="77777777" w:rsidR="008B61DC" w:rsidRDefault="008B61DC">
    <w:pPr>
      <w:pStyle w:val="affff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0DBB4" w14:textId="77777777" w:rsidR="008B61DC" w:rsidRDefault="008B61DC">
    <w:pPr>
      <w:pStyle w:val="affff1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33C14" w14:textId="77777777" w:rsidR="002E7C44" w:rsidRDefault="00000000">
    <w:pPr>
      <w:pStyle w:val="affff1"/>
      <w:jc w:val="right"/>
    </w:pPr>
    <w:r>
      <w:fldChar w:fldCharType="begin"/>
    </w:r>
    <w:r>
      <w:instrText xml:space="preserve"> STYLEREF  </w:instrText>
    </w:r>
    <w:r>
      <w:instrText>标准文件</w:instrText>
    </w:r>
    <w:r>
      <w:instrText>_</w:instrText>
    </w:r>
    <w:r>
      <w:instrText>文件编号</w:instrText>
    </w:r>
    <w:r>
      <w:instrText xml:space="preserve">  \* MERGEFORMAT </w:instrText>
    </w:r>
    <w:r>
      <w:fldChar w:fldCharType="separate"/>
    </w:r>
    <w:r>
      <w:rPr>
        <w:b/>
      </w:rPr>
      <w:t>错误！文档中没有指定样式的文字。</w:t>
    </w:r>
    <w: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8DEFA" w14:textId="77777777" w:rsidR="002E7C44" w:rsidRDefault="00000000">
    <w:pPr>
      <w:pStyle w:val="afffffc"/>
      <w:rPr>
        <w:rFonts w:hint="eastAsia"/>
        <w:szCs w:val="21"/>
      </w:rPr>
    </w:pPr>
    <w:r>
      <w:rPr>
        <w:rFonts w:hAnsi="黑体" w:cs="黑体" w:hint="eastAsia"/>
        <w:szCs w:val="21"/>
      </w:rPr>
      <w:t>T/CWDPA XXX</w:t>
    </w:r>
    <w:r>
      <w:rPr>
        <w:rFonts w:hAnsi="黑体" w:cs="黑体" w:hint="eastAsia"/>
        <w:szCs w:val="21"/>
      </w:rPr>
      <w:t>—2026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37933"/>
    <w:multiLevelType w:val="multilevel"/>
    <w:tmpl w:val="02837933"/>
    <w:lvl w:ilvl="0">
      <w:start w:val="1"/>
      <w:numFmt w:val="decimal"/>
      <w:pStyle w:val="a"/>
      <w:lvlText w:val="[%1]"/>
      <w:lvlJc w:val="left"/>
      <w:pPr>
        <w:tabs>
          <w:tab w:val="left" w:pos="1646"/>
        </w:tabs>
        <w:ind w:left="1646" w:hanging="648"/>
      </w:pPr>
    </w:lvl>
    <w:lvl w:ilvl="1">
      <w:start w:val="1"/>
      <w:numFmt w:val="lowerLetter"/>
      <w:lvlText w:val="%2)"/>
      <w:lvlJc w:val="left"/>
      <w:pPr>
        <w:tabs>
          <w:tab w:val="left" w:pos="1838"/>
        </w:tabs>
        <w:ind w:left="1838" w:hanging="420"/>
      </w:pPr>
    </w:lvl>
    <w:lvl w:ilvl="2">
      <w:start w:val="1"/>
      <w:numFmt w:val="lowerRoman"/>
      <w:lvlText w:val="%3."/>
      <w:lvlJc w:val="right"/>
      <w:pPr>
        <w:tabs>
          <w:tab w:val="left" w:pos="2258"/>
        </w:tabs>
        <w:ind w:left="2258" w:hanging="420"/>
      </w:pPr>
    </w:lvl>
    <w:lvl w:ilvl="3">
      <w:start w:val="1"/>
      <w:numFmt w:val="decimal"/>
      <w:lvlText w:val="%4."/>
      <w:lvlJc w:val="left"/>
      <w:pPr>
        <w:tabs>
          <w:tab w:val="left" w:pos="2678"/>
        </w:tabs>
        <w:ind w:left="2678" w:hanging="420"/>
      </w:pPr>
    </w:lvl>
    <w:lvl w:ilvl="4">
      <w:start w:val="1"/>
      <w:numFmt w:val="lowerLetter"/>
      <w:lvlText w:val="%5)"/>
      <w:lvlJc w:val="left"/>
      <w:pPr>
        <w:tabs>
          <w:tab w:val="left" w:pos="3098"/>
        </w:tabs>
        <w:ind w:left="3098" w:hanging="420"/>
      </w:pPr>
    </w:lvl>
    <w:lvl w:ilvl="5">
      <w:start w:val="1"/>
      <w:numFmt w:val="lowerRoman"/>
      <w:lvlText w:val="%6."/>
      <w:lvlJc w:val="right"/>
      <w:pPr>
        <w:tabs>
          <w:tab w:val="left" w:pos="3518"/>
        </w:tabs>
        <w:ind w:left="3518" w:hanging="420"/>
      </w:pPr>
    </w:lvl>
    <w:lvl w:ilvl="6">
      <w:start w:val="1"/>
      <w:numFmt w:val="decimal"/>
      <w:lvlText w:val="%7."/>
      <w:lvlJc w:val="left"/>
      <w:pPr>
        <w:tabs>
          <w:tab w:val="left" w:pos="3938"/>
        </w:tabs>
        <w:ind w:left="3938" w:hanging="420"/>
      </w:pPr>
    </w:lvl>
    <w:lvl w:ilvl="7">
      <w:start w:val="1"/>
      <w:numFmt w:val="lowerLetter"/>
      <w:lvlText w:val="%8)"/>
      <w:lvlJc w:val="left"/>
      <w:pPr>
        <w:tabs>
          <w:tab w:val="left" w:pos="4358"/>
        </w:tabs>
        <w:ind w:left="4358" w:hanging="420"/>
      </w:pPr>
    </w:lvl>
    <w:lvl w:ilvl="8">
      <w:start w:val="1"/>
      <w:numFmt w:val="lowerRoman"/>
      <w:lvlText w:val="%9."/>
      <w:lvlJc w:val="right"/>
      <w:pPr>
        <w:tabs>
          <w:tab w:val="left" w:pos="4778"/>
        </w:tabs>
        <w:ind w:left="4778" w:hanging="420"/>
      </w:pPr>
    </w:lvl>
  </w:abstractNum>
  <w:abstractNum w:abstractNumId="1" w15:restartNumberingAfterBreak="0">
    <w:nsid w:val="040A15CD"/>
    <w:multiLevelType w:val="multilevel"/>
    <w:tmpl w:val="040A15CD"/>
    <w:lvl w:ilvl="0">
      <w:start w:val="1"/>
      <w:numFmt w:val="none"/>
      <w:suff w:val="nothing"/>
      <w:lvlText w:val="　"/>
      <w:lvlJc w:val="left"/>
      <w:pPr>
        <w:ind w:left="0" w:firstLine="0"/>
      </w:pPr>
    </w:lvl>
    <w:lvl w:ilvl="1">
      <w:start w:val="1"/>
      <w:numFmt w:val="decimal"/>
      <w:isLgl/>
      <w:suff w:val="nothing"/>
      <w:lvlText w:val="%2　"/>
      <w:lvlJc w:val="left"/>
      <w:pPr>
        <w:ind w:left="0" w:firstLine="0"/>
      </w:pPr>
    </w:lvl>
    <w:lvl w:ilvl="2">
      <w:start w:val="1"/>
      <w:numFmt w:val="decimal"/>
      <w:pStyle w:val="a0"/>
      <w:suff w:val="nothing"/>
      <w:lvlText w:val="%1%2.%3　"/>
      <w:lvlJc w:val="left"/>
      <w:pPr>
        <w:ind w:left="0" w:firstLine="0"/>
      </w:pPr>
    </w:lvl>
    <w:lvl w:ilvl="3">
      <w:start w:val="1"/>
      <w:numFmt w:val="decimal"/>
      <w:pStyle w:val="a1"/>
      <w:suff w:val="nothing"/>
      <w:lvlText w:val="%1%2.%3.%4　"/>
      <w:lvlJc w:val="left"/>
      <w:pPr>
        <w:ind w:left="0" w:firstLine="0"/>
      </w:pPr>
    </w:lvl>
    <w:lvl w:ilvl="4">
      <w:start w:val="1"/>
      <w:numFmt w:val="decimal"/>
      <w:pStyle w:val="a2"/>
      <w:suff w:val="nothing"/>
      <w:lvlText w:val="%1%2.%3.%4.%5　"/>
      <w:lvlJc w:val="left"/>
      <w:pPr>
        <w:ind w:left="0" w:firstLine="0"/>
      </w:pPr>
    </w:lvl>
    <w:lvl w:ilvl="5">
      <w:start w:val="1"/>
      <w:numFmt w:val="decimal"/>
      <w:pStyle w:val="a3"/>
      <w:suff w:val="nothing"/>
      <w:lvlText w:val="%1%2.%3.%4.%5.%6　"/>
      <w:lvlJc w:val="left"/>
      <w:pPr>
        <w:ind w:left="0" w:firstLine="0"/>
      </w:pPr>
    </w:lvl>
    <w:lvl w:ilvl="6">
      <w:start w:val="1"/>
      <w:numFmt w:val="decimal"/>
      <w:pStyle w:val="a4"/>
      <w:suff w:val="nothing"/>
      <w:lvlText w:val="%1%2.%3.%4.%5.%6.%7　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</w:lvl>
  </w:abstractNum>
  <w:abstractNum w:abstractNumId="2" w15:restartNumberingAfterBreak="0">
    <w:nsid w:val="079102AD"/>
    <w:multiLevelType w:val="multilevel"/>
    <w:tmpl w:val="079102AD"/>
    <w:lvl w:ilvl="0">
      <w:start w:val="1"/>
      <w:numFmt w:val="decimal"/>
      <w:pStyle w:val="a5"/>
      <w:suff w:val="nothing"/>
      <w:lvlText w:val="注%1："/>
      <w:lvlJc w:val="left"/>
      <w:pPr>
        <w:ind w:left="811" w:hanging="448"/>
      </w:pPr>
      <w:rPr>
        <w:rFonts w:ascii="黑体" w:eastAsia="黑体" w:hint="eastAsia"/>
        <w:b w:val="0"/>
        <w:i w:val="0"/>
        <w:sz w:val="18"/>
      </w:rPr>
    </w:lvl>
    <w:lvl w:ilvl="1">
      <w:start w:val="1"/>
      <w:numFmt w:val="lowerLetter"/>
      <w:lvlText w:val="%2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992" w:hanging="629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992" w:hanging="62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992" w:hanging="629"/>
      </w:pPr>
      <w:rPr>
        <w:rFonts w:hint="eastAsia"/>
      </w:rPr>
    </w:lvl>
  </w:abstractNum>
  <w:abstractNum w:abstractNumId="3" w15:restartNumberingAfterBreak="0">
    <w:nsid w:val="07ED3FEA"/>
    <w:multiLevelType w:val="multilevel"/>
    <w:tmpl w:val="07ED3FEA"/>
    <w:lvl w:ilvl="0">
      <w:start w:val="1"/>
      <w:numFmt w:val="none"/>
      <w:pStyle w:val="a6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a7"/>
      <w:suff w:val="nothing"/>
      <w:lvlText w:val="%10.%2 "/>
      <w:lvlJc w:val="left"/>
      <w:pPr>
        <w:ind w:left="0" w:firstLine="0"/>
      </w:pPr>
      <w:rPr>
        <w:rFonts w:ascii="黑体" w:eastAsia="黑体" w:hAnsiTheme="minorHAnsi" w:hint="eastAsia"/>
        <w:b w:val="0"/>
        <w:i w:val="0"/>
        <w:sz w:val="21"/>
      </w:rPr>
    </w:lvl>
    <w:lvl w:ilvl="2">
      <w:start w:val="1"/>
      <w:numFmt w:val="decimal"/>
      <w:pStyle w:val="a8"/>
      <w:suff w:val="nothing"/>
      <w:lvlText w:val="%10.%2.%3 "/>
      <w:lvlJc w:val="left"/>
      <w:pPr>
        <w:ind w:left="0" w:firstLine="0"/>
      </w:pPr>
      <w:rPr>
        <w:rFonts w:ascii="黑体" w:eastAsia="黑体" w:hAnsiTheme="minorHAnsi" w:hint="eastAsia"/>
        <w:b w:val="0"/>
        <w:i w:val="0"/>
        <w:sz w:val="21"/>
      </w:rPr>
    </w:lvl>
    <w:lvl w:ilvl="3">
      <w:start w:val="1"/>
      <w:numFmt w:val="decimal"/>
      <w:pStyle w:val="a9"/>
      <w:suff w:val="nothing"/>
      <w:lvlText w:val="%10.%2.%3.%4 "/>
      <w:lvlJc w:val="left"/>
      <w:pPr>
        <w:ind w:left="0" w:firstLine="0"/>
      </w:pPr>
      <w:rPr>
        <w:rFonts w:ascii="黑体" w:eastAsia="黑体" w:hAnsiTheme="minorHAnsi" w:hint="eastAsia"/>
        <w:b w:val="0"/>
        <w:i w:val="0"/>
        <w:sz w:val="21"/>
      </w:rPr>
    </w:lvl>
    <w:lvl w:ilvl="4">
      <w:start w:val="1"/>
      <w:numFmt w:val="decimal"/>
      <w:pStyle w:val="aa"/>
      <w:suff w:val="nothing"/>
      <w:lvlText w:val="%10.%2.%3.%4.%5 "/>
      <w:lvlJc w:val="left"/>
      <w:pPr>
        <w:ind w:left="0" w:firstLine="0"/>
      </w:pPr>
      <w:rPr>
        <w:rFonts w:ascii="黑体" w:eastAsia="黑体" w:hAnsiTheme="minorHAnsi" w:hint="eastAsia"/>
        <w:b w:val="0"/>
        <w:i w:val="0"/>
        <w:sz w:val="21"/>
      </w:rPr>
    </w:lvl>
    <w:lvl w:ilvl="5">
      <w:start w:val="1"/>
      <w:numFmt w:val="decimal"/>
      <w:pStyle w:val="ab"/>
      <w:suff w:val="nothing"/>
      <w:lvlText w:val="%10.%2.%3.%4.%5.%6 "/>
      <w:lvlJc w:val="left"/>
      <w:pPr>
        <w:ind w:left="0" w:firstLine="0"/>
      </w:pPr>
      <w:rPr>
        <w:rFonts w:ascii="黑体" w:eastAsia="黑体" w:hAnsiTheme="minorHAnsi" w:hint="eastAsia"/>
        <w:b w:val="0"/>
        <w:i w:val="0"/>
        <w:sz w:val="21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4" w15:restartNumberingAfterBreak="0">
    <w:nsid w:val="0AE367E9"/>
    <w:multiLevelType w:val="multilevel"/>
    <w:tmpl w:val="0AE367E9"/>
    <w:lvl w:ilvl="0">
      <w:start w:val="1"/>
      <w:numFmt w:val="none"/>
      <w:pStyle w:val="ac"/>
      <w:suff w:val="nothing"/>
      <w:lvlText w:val="%1示例："/>
      <w:lvlJc w:val="left"/>
      <w:pPr>
        <w:ind w:left="0" w:firstLine="363"/>
      </w:pPr>
      <w:rPr>
        <w:rFonts w:ascii="黑体" w:eastAsia="黑体" w:hint="eastAsia"/>
        <w:b w:val="0"/>
        <w:i w:val="0"/>
        <w:sz w:val="18"/>
      </w:rPr>
    </w:lvl>
    <w:lvl w:ilvl="1">
      <w:start w:val="1"/>
      <w:numFmt w:val="lowerLetter"/>
      <w:lvlText w:val="%2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363"/>
        </w:tabs>
        <w:ind w:left="0" w:firstLine="363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363"/>
        </w:tabs>
        <w:ind w:left="0" w:firstLine="363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363"/>
        </w:tabs>
        <w:ind w:left="0" w:firstLine="363"/>
      </w:pPr>
      <w:rPr>
        <w:rFonts w:hint="eastAsia"/>
      </w:rPr>
    </w:lvl>
  </w:abstractNum>
  <w:abstractNum w:abstractNumId="5" w15:restartNumberingAfterBreak="0">
    <w:nsid w:val="0BDC1670"/>
    <w:multiLevelType w:val="multilevel"/>
    <w:tmpl w:val="0BDC1670"/>
    <w:lvl w:ilvl="0">
      <w:start w:val="1"/>
      <w:numFmt w:val="decimal"/>
      <w:pStyle w:val="ad"/>
      <w:lvlText w:val="[%1]"/>
      <w:lvlJc w:val="left"/>
      <w:pPr>
        <w:ind w:left="823" w:hanging="420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6" w15:restartNumberingAfterBreak="0">
    <w:nsid w:val="0D051F45"/>
    <w:multiLevelType w:val="multilevel"/>
    <w:tmpl w:val="0D051F45"/>
    <w:lvl w:ilvl="0">
      <w:start w:val="1"/>
      <w:numFmt w:val="lowerRoman"/>
      <w:pStyle w:val="ae"/>
      <w:lvlText w:val="%1)"/>
      <w:lvlJc w:val="left"/>
      <w:pPr>
        <w:tabs>
          <w:tab w:val="left" w:pos="851"/>
        </w:tabs>
        <w:ind w:left="851" w:hanging="426"/>
      </w:pPr>
      <w:rPr>
        <w:rFonts w:ascii="宋体" w:eastAsia="宋体" w:hAnsi="Times New Roman" w:hint="eastAsia"/>
        <w:sz w:val="21"/>
      </w:rPr>
    </w:lvl>
    <w:lvl w:ilvl="1">
      <w:start w:val="1"/>
      <w:numFmt w:val="lowerLetter"/>
      <w:lvlText w:val="%2)"/>
      <w:lvlJc w:val="left"/>
      <w:pPr>
        <w:tabs>
          <w:tab w:val="left" w:pos="1543"/>
        </w:tabs>
        <w:ind w:left="1543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1963"/>
        </w:tabs>
        <w:ind w:left="1963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2383"/>
        </w:tabs>
        <w:ind w:left="2383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803"/>
        </w:tabs>
        <w:ind w:left="2803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3223"/>
        </w:tabs>
        <w:ind w:left="3223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3643"/>
        </w:tabs>
        <w:ind w:left="3643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4063"/>
        </w:tabs>
        <w:ind w:left="4063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4483"/>
        </w:tabs>
        <w:ind w:left="4483" w:hanging="420"/>
      </w:pPr>
      <w:rPr>
        <w:rFonts w:hint="eastAsia"/>
      </w:rPr>
    </w:lvl>
  </w:abstractNum>
  <w:abstractNum w:abstractNumId="7" w15:restartNumberingAfterBreak="0">
    <w:nsid w:val="1AD20F90"/>
    <w:multiLevelType w:val="multilevel"/>
    <w:tmpl w:val="1AD20F90"/>
    <w:lvl w:ilvl="0">
      <w:start w:val="1"/>
      <w:numFmt w:val="none"/>
      <w:pStyle w:val="af"/>
      <w:lvlText w:val="%1注："/>
      <w:lvlJc w:val="left"/>
      <w:pPr>
        <w:tabs>
          <w:tab w:val="left" w:pos="845"/>
        </w:tabs>
        <w:ind w:left="-102" w:firstLine="419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8" w15:restartNumberingAfterBreak="0">
    <w:nsid w:val="1AF15012"/>
    <w:multiLevelType w:val="multilevel"/>
    <w:tmpl w:val="1AF15012"/>
    <w:lvl w:ilvl="0">
      <w:start w:val="1"/>
      <w:numFmt w:val="upperLetter"/>
      <w:pStyle w:val="af0"/>
      <w:suff w:val="nothing"/>
      <w:lvlText w:val="附 录(Annex) %1"/>
      <w:lvlJc w:val="left"/>
      <w:pPr>
        <w:ind w:left="0" w:firstLine="0"/>
      </w:pPr>
    </w:lvl>
    <w:lvl w:ilvl="1">
      <w:start w:val="1"/>
      <w:numFmt w:val="decimal"/>
      <w:suff w:val="nothing"/>
      <w:lvlText w:val="%1.%2　"/>
      <w:lvlJc w:val="left"/>
      <w:pPr>
        <w:ind w:left="0" w:firstLine="0"/>
      </w:pPr>
    </w:lvl>
    <w:lvl w:ilvl="2">
      <w:start w:val="1"/>
      <w:numFmt w:val="decimal"/>
      <w:suff w:val="nothing"/>
      <w:lvlText w:val="%1.%2.%3　"/>
      <w:lvlJc w:val="left"/>
      <w:pPr>
        <w:ind w:left="0" w:firstLine="0"/>
      </w:p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</w:lvl>
    <w:lvl w:ilvl="6">
      <w:start w:val="1"/>
      <w:numFmt w:val="decimal"/>
      <w:suff w:val="nothing"/>
      <w:lvlText w:val="%1.%2.%3.%4.%5.%6.%7　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</w:lvl>
  </w:abstractNum>
  <w:abstractNum w:abstractNumId="9" w15:restartNumberingAfterBreak="0">
    <w:nsid w:val="1EAA1992"/>
    <w:multiLevelType w:val="multilevel"/>
    <w:tmpl w:val="1EAA1992"/>
    <w:lvl w:ilvl="0">
      <w:start w:val="1"/>
      <w:numFmt w:val="none"/>
      <w:pStyle w:val="af1"/>
      <w:suff w:val="nothing"/>
      <w:lvlText w:val="——"/>
      <w:lvlJc w:val="left"/>
      <w:pPr>
        <w:ind w:left="794" w:hanging="397"/>
      </w:pPr>
    </w:lvl>
    <w:lvl w:ilvl="1">
      <w:start w:val="1"/>
      <w:numFmt w:val="decimal"/>
      <w:suff w:val="nothing"/>
      <w:lvlText w:val="%1.%2　"/>
      <w:lvlJc w:val="left"/>
      <w:pPr>
        <w:ind w:left="397" w:firstLine="0"/>
      </w:pPr>
    </w:lvl>
    <w:lvl w:ilvl="2">
      <w:start w:val="1"/>
      <w:numFmt w:val="decimal"/>
      <w:suff w:val="nothing"/>
      <w:lvlText w:val="%1.%2.%3　"/>
      <w:lvlJc w:val="left"/>
      <w:pPr>
        <w:ind w:left="397" w:firstLine="0"/>
      </w:pPr>
    </w:lvl>
    <w:lvl w:ilvl="3">
      <w:start w:val="1"/>
      <w:numFmt w:val="decimal"/>
      <w:suff w:val="nothing"/>
      <w:lvlText w:val="%1.%2.%3.%4　"/>
      <w:lvlJc w:val="left"/>
      <w:pPr>
        <w:ind w:left="397" w:firstLine="0"/>
      </w:pPr>
    </w:lvl>
    <w:lvl w:ilvl="4">
      <w:start w:val="1"/>
      <w:numFmt w:val="decimal"/>
      <w:suff w:val="nothing"/>
      <w:lvlText w:val="%1.%2.%3.%4.%5　"/>
      <w:lvlJc w:val="left"/>
      <w:pPr>
        <w:ind w:left="397" w:firstLine="0"/>
      </w:pPr>
    </w:lvl>
    <w:lvl w:ilvl="5">
      <w:start w:val="1"/>
      <w:numFmt w:val="decimal"/>
      <w:suff w:val="nothing"/>
      <w:lvlText w:val="%1.%2.%3.%4.%5.%6　"/>
      <w:lvlJc w:val="left"/>
      <w:pPr>
        <w:ind w:left="397" w:firstLine="0"/>
      </w:pPr>
    </w:lvl>
    <w:lvl w:ilvl="6">
      <w:start w:val="1"/>
      <w:numFmt w:val="decimal"/>
      <w:suff w:val="nothing"/>
      <w:lvlText w:val="%1.%2.%3.%4.%5.%6.%7　"/>
      <w:lvlJc w:val="left"/>
      <w:pPr>
        <w:ind w:left="397" w:firstLine="0"/>
      </w:pPr>
    </w:lvl>
    <w:lvl w:ilvl="7">
      <w:start w:val="1"/>
      <w:numFmt w:val="decimal"/>
      <w:lvlText w:val="%1.%2.%3.%4.%5.%6.%7.%8"/>
      <w:lvlJc w:val="left"/>
      <w:pPr>
        <w:tabs>
          <w:tab w:val="left" w:pos="4791"/>
        </w:tabs>
        <w:ind w:left="4791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5499"/>
        </w:tabs>
        <w:ind w:left="5499" w:hanging="1700"/>
      </w:pPr>
    </w:lvl>
  </w:abstractNum>
  <w:abstractNum w:abstractNumId="10" w15:restartNumberingAfterBreak="0">
    <w:nsid w:val="2C5917C3"/>
    <w:multiLevelType w:val="multilevel"/>
    <w:tmpl w:val="2C5917C3"/>
    <w:lvl w:ilvl="0">
      <w:start w:val="1"/>
      <w:numFmt w:val="none"/>
      <w:pStyle w:val="af2"/>
      <w:lvlText w:val="%1——"/>
      <w:lvlJc w:val="left"/>
      <w:pPr>
        <w:tabs>
          <w:tab w:val="left" w:pos="851"/>
        </w:tabs>
        <w:ind w:left="851" w:hanging="426"/>
      </w:pPr>
      <w:rPr>
        <w:rFonts w:ascii="宋体" w:eastAsia="宋体" w:hAnsi="Times New Roman" w:hint="eastAsia"/>
        <w:b w:val="0"/>
        <w:i w:val="0"/>
        <w:sz w:val="21"/>
      </w:rPr>
    </w:lvl>
    <w:lvl w:ilvl="1">
      <w:start w:val="1"/>
      <w:numFmt w:val="none"/>
      <w:pStyle w:val="2"/>
      <w:lvlText w:val=""/>
      <w:lvlJc w:val="left"/>
      <w:pPr>
        <w:ind w:left="851" w:hanging="431"/>
      </w:pPr>
      <w:rPr>
        <w:rFonts w:ascii="Symbol" w:hAnsi="Symbol" w:hint="default"/>
        <w:sz w:val="21"/>
      </w:rPr>
    </w:lvl>
    <w:lvl w:ilvl="2">
      <w:start w:val="1"/>
      <w:numFmt w:val="bullet"/>
      <w:pStyle w:val="af3"/>
      <w:lvlText w:val=""/>
      <w:lvlJc w:val="left"/>
      <w:pPr>
        <w:ind w:left="851" w:hanging="426"/>
      </w:pPr>
      <w:rPr>
        <w:rFonts w:ascii="Wingdings" w:hAnsi="Wingdings" w:hint="default"/>
        <w:sz w:val="21"/>
      </w:rPr>
    </w:lvl>
    <w:lvl w:ilvl="3">
      <w:start w:val="1"/>
      <w:numFmt w:val="decimal"/>
      <w:lvlText w:val="%4."/>
      <w:lvlJc w:val="left"/>
      <w:pPr>
        <w:tabs>
          <w:tab w:val="left" w:pos="2071"/>
        </w:tabs>
        <w:ind w:left="1884" w:hanging="528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383"/>
        </w:tabs>
        <w:ind w:left="2196" w:hanging="528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695"/>
        </w:tabs>
        <w:ind w:left="2508" w:hanging="528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3007"/>
        </w:tabs>
        <w:ind w:left="2820" w:hanging="528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319"/>
        </w:tabs>
        <w:ind w:left="3132" w:hanging="528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3631"/>
        </w:tabs>
        <w:ind w:left="3444" w:hanging="528"/>
      </w:pPr>
      <w:rPr>
        <w:rFonts w:hint="eastAsia"/>
      </w:rPr>
    </w:lvl>
  </w:abstractNum>
  <w:abstractNum w:abstractNumId="11" w15:restartNumberingAfterBreak="0">
    <w:nsid w:val="32F04FB2"/>
    <w:multiLevelType w:val="multilevel"/>
    <w:tmpl w:val="32F04FB2"/>
    <w:lvl w:ilvl="0">
      <w:start w:val="1"/>
      <w:numFmt w:val="lowerLetter"/>
      <w:pStyle w:val="af4"/>
      <w:lvlText w:val="%1"/>
      <w:lvlJc w:val="left"/>
      <w:pPr>
        <w:tabs>
          <w:tab w:val="left" w:pos="539"/>
        </w:tabs>
        <w:ind w:left="539" w:hanging="119"/>
      </w:pPr>
      <w:rPr>
        <w:rFonts w:hint="eastAsia"/>
        <w:caps w:val="0"/>
        <w:strike w:val="0"/>
        <w:dstrike w:val="0"/>
        <w:vanish w:val="0"/>
        <w:vertAlign w:val="superscript"/>
      </w:rPr>
    </w:lvl>
    <w:lvl w:ilvl="1">
      <w:start w:val="1"/>
      <w:numFmt w:val="lowerLetter"/>
      <w:lvlText w:val="%2)"/>
      <w:lvlJc w:val="left"/>
      <w:pPr>
        <w:ind w:left="10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8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3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7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1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5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980" w:hanging="420"/>
      </w:pPr>
      <w:rPr>
        <w:rFonts w:hint="eastAsia"/>
      </w:rPr>
    </w:lvl>
  </w:abstractNum>
  <w:abstractNum w:abstractNumId="12" w15:restartNumberingAfterBreak="0">
    <w:nsid w:val="44C50F90"/>
    <w:multiLevelType w:val="multilevel"/>
    <w:tmpl w:val="44C50F90"/>
    <w:lvl w:ilvl="0">
      <w:start w:val="1"/>
      <w:numFmt w:val="lowerLetter"/>
      <w:pStyle w:val="af5"/>
      <w:lvlText w:val="%1)"/>
      <w:lvlJc w:val="left"/>
      <w:pPr>
        <w:tabs>
          <w:tab w:val="left" w:pos="851"/>
        </w:tabs>
        <w:ind w:left="851" w:hanging="426"/>
      </w:pPr>
      <w:rPr>
        <w:rFonts w:ascii="宋体" w:eastAsia="宋体" w:hAnsi="Times New Roman" w:hint="eastAsia"/>
        <w:sz w:val="21"/>
      </w:rPr>
    </w:lvl>
    <w:lvl w:ilvl="1">
      <w:start w:val="1"/>
      <w:numFmt w:val="decimal"/>
      <w:pStyle w:val="af6"/>
      <w:lvlText w:val="%2)"/>
      <w:lvlJc w:val="left"/>
      <w:pPr>
        <w:tabs>
          <w:tab w:val="left" w:pos="1276"/>
        </w:tabs>
        <w:ind w:left="1276" w:hanging="425"/>
      </w:pPr>
      <w:rPr>
        <w:rFonts w:ascii="宋体" w:eastAsia="宋体" w:hAnsi="Times New Roman" w:hint="eastAsia"/>
        <w:sz w:val="21"/>
      </w:rPr>
    </w:lvl>
    <w:lvl w:ilvl="2">
      <w:start w:val="1"/>
      <w:numFmt w:val="decimal"/>
      <w:pStyle w:val="af7"/>
      <w:lvlText w:val="(%3)"/>
      <w:lvlJc w:val="left"/>
      <w:pPr>
        <w:ind w:left="1701" w:hanging="425"/>
      </w:pPr>
      <w:rPr>
        <w:rFonts w:ascii="宋体" w:eastAsia="宋体" w:hAnsi="Times New Roman" w:hint="eastAsia"/>
        <w:sz w:val="21"/>
      </w:rPr>
    </w:lvl>
    <w:lvl w:ilvl="3">
      <w:start w:val="1"/>
      <w:numFmt w:val="decimal"/>
      <w:lvlText w:val="%4.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520"/>
        </w:tabs>
        <w:ind w:left="2519" w:hanging="41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940"/>
        </w:tabs>
        <w:ind w:left="2939" w:hanging="41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780"/>
        </w:tabs>
        <w:ind w:left="3779" w:hanging="41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4200"/>
        </w:tabs>
        <w:ind w:left="4199" w:hanging="419"/>
      </w:pPr>
      <w:rPr>
        <w:rFonts w:hint="eastAsia"/>
      </w:rPr>
    </w:lvl>
  </w:abstractNum>
  <w:abstractNum w:abstractNumId="13" w15:restartNumberingAfterBreak="0">
    <w:nsid w:val="48802D1C"/>
    <w:multiLevelType w:val="multilevel"/>
    <w:tmpl w:val="48802D1C"/>
    <w:lvl w:ilvl="0">
      <w:start w:val="1"/>
      <w:numFmt w:val="upperLetter"/>
      <w:pStyle w:val="af8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pStyle w:val="af9"/>
      <w:suff w:val="space"/>
      <w:lvlText w:val="图%1.%2"/>
      <w:lvlJc w:val="center"/>
      <w:pPr>
        <w:ind w:left="0" w:firstLine="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4" w15:restartNumberingAfterBreak="0">
    <w:nsid w:val="4B733A5F"/>
    <w:multiLevelType w:val="multilevel"/>
    <w:tmpl w:val="4B733A5F"/>
    <w:lvl w:ilvl="0">
      <w:start w:val="1"/>
      <w:numFmt w:val="decimal"/>
      <w:pStyle w:val="afa"/>
      <w:suff w:val="nothing"/>
      <w:lvlText w:val="示例%1："/>
      <w:lvlJc w:val="left"/>
      <w:pPr>
        <w:ind w:left="0" w:firstLine="363"/>
      </w:pPr>
      <w:rPr>
        <w:rFonts w:ascii="黑体" w:eastAsia="黑体" w:hint="eastAsia"/>
        <w:b w:val="0"/>
        <w:i w:val="0"/>
        <w:sz w:val="18"/>
      </w:rPr>
    </w:lvl>
    <w:lvl w:ilvl="1">
      <w:start w:val="1"/>
      <w:numFmt w:val="none"/>
      <w:suff w:val="space"/>
      <w:lvlText w:val="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suff w:val="space"/>
      <w:lvlText w:val="2.2.%3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992" w:hanging="62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992" w:hanging="629"/>
      </w:pPr>
      <w:rPr>
        <w:rFonts w:hint="eastAsia"/>
      </w:rPr>
    </w:lvl>
  </w:abstractNum>
  <w:abstractNum w:abstractNumId="15" w15:restartNumberingAfterBreak="0">
    <w:nsid w:val="4E5D0534"/>
    <w:multiLevelType w:val="multilevel"/>
    <w:tmpl w:val="4E5D0534"/>
    <w:lvl w:ilvl="0">
      <w:start w:val="1"/>
      <w:numFmt w:val="decimal"/>
      <w:pStyle w:val="afb"/>
      <w:suff w:val="nothing"/>
      <w:lvlText w:val="Figure %1　"/>
      <w:lvlJc w:val="left"/>
      <w:pPr>
        <w:ind w:left="0" w:firstLine="0"/>
      </w:pPr>
    </w:lvl>
    <w:lvl w:ilvl="1">
      <w:start w:val="1"/>
      <w:numFmt w:val="decimal"/>
      <w:suff w:val="nothing"/>
      <w:lvlText w:val="%1%2　"/>
      <w:lvlJc w:val="left"/>
      <w:pPr>
        <w:ind w:left="0" w:firstLine="0"/>
      </w:pPr>
    </w:lvl>
    <w:lvl w:ilvl="2">
      <w:start w:val="1"/>
      <w:numFmt w:val="decimal"/>
      <w:suff w:val="nothing"/>
      <w:lvlText w:val="%1%2.%3　"/>
      <w:lvlJc w:val="left"/>
      <w:pPr>
        <w:ind w:left="0" w:firstLine="0"/>
      </w:pPr>
    </w:lvl>
    <w:lvl w:ilvl="3">
      <w:start w:val="1"/>
      <w:numFmt w:val="decimal"/>
      <w:suff w:val="nothing"/>
      <w:lvlText w:val="%1%2.%3.%4　"/>
      <w:lvlJc w:val="left"/>
      <w:pPr>
        <w:ind w:left="0" w:firstLine="0"/>
      </w:pPr>
    </w:lvl>
    <w:lvl w:ilvl="4">
      <w:start w:val="1"/>
      <w:numFmt w:val="decimal"/>
      <w:suff w:val="nothing"/>
      <w:lvlText w:val="%1%2.%3.%4.%5　"/>
      <w:lvlJc w:val="left"/>
      <w:pPr>
        <w:ind w:left="0" w:firstLine="0"/>
      </w:pPr>
    </w:lvl>
    <w:lvl w:ilvl="5">
      <w:start w:val="1"/>
      <w:numFmt w:val="decimal"/>
      <w:suff w:val="nothing"/>
      <w:lvlText w:val="%1%2.%3.%4.%5.%6　"/>
      <w:lvlJc w:val="left"/>
      <w:pPr>
        <w:ind w:left="0" w:firstLine="0"/>
      </w:p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left" w:pos="4348"/>
        </w:tabs>
        <w:ind w:left="3969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4774"/>
        </w:tabs>
        <w:ind w:left="4677" w:hanging="1701"/>
      </w:pPr>
    </w:lvl>
  </w:abstractNum>
  <w:abstractNum w:abstractNumId="16" w15:restartNumberingAfterBreak="0">
    <w:nsid w:val="54632751"/>
    <w:multiLevelType w:val="multilevel"/>
    <w:tmpl w:val="54632751"/>
    <w:lvl w:ilvl="0">
      <w:start w:val="1"/>
      <w:numFmt w:val="none"/>
      <w:pStyle w:val="afc"/>
      <w:suff w:val="nothing"/>
      <w:lvlText w:val="——"/>
      <w:lvlJc w:val="left"/>
      <w:pPr>
        <w:ind w:left="1588" w:firstLine="0"/>
      </w:pPr>
    </w:lvl>
    <w:lvl w:ilvl="1">
      <w:start w:val="1"/>
      <w:numFmt w:val="decimal"/>
      <w:suff w:val="nothing"/>
      <w:lvlText w:val="%1.%2　"/>
      <w:lvlJc w:val="left"/>
      <w:pPr>
        <w:ind w:left="1588" w:firstLine="0"/>
      </w:pPr>
    </w:lvl>
    <w:lvl w:ilvl="2">
      <w:start w:val="1"/>
      <w:numFmt w:val="decimal"/>
      <w:suff w:val="nothing"/>
      <w:lvlText w:val="%1.%2.%3　"/>
      <w:lvlJc w:val="left"/>
      <w:pPr>
        <w:ind w:left="1588" w:firstLine="0"/>
      </w:pPr>
    </w:lvl>
    <w:lvl w:ilvl="3">
      <w:start w:val="1"/>
      <w:numFmt w:val="decimal"/>
      <w:suff w:val="nothing"/>
      <w:lvlText w:val="%1.%2.%3.%4　"/>
      <w:lvlJc w:val="left"/>
      <w:pPr>
        <w:ind w:left="1588" w:firstLine="0"/>
      </w:pPr>
    </w:lvl>
    <w:lvl w:ilvl="4">
      <w:start w:val="1"/>
      <w:numFmt w:val="decimal"/>
      <w:suff w:val="nothing"/>
      <w:lvlText w:val="%1.%2.%3.%4.%5　"/>
      <w:lvlJc w:val="left"/>
      <w:pPr>
        <w:ind w:left="1588" w:firstLine="0"/>
      </w:pPr>
    </w:lvl>
    <w:lvl w:ilvl="5">
      <w:start w:val="1"/>
      <w:numFmt w:val="decimal"/>
      <w:suff w:val="nothing"/>
      <w:lvlText w:val="%1.%2.%3.%4.%5.%6　"/>
      <w:lvlJc w:val="left"/>
      <w:pPr>
        <w:ind w:left="1588" w:firstLine="0"/>
      </w:pPr>
    </w:lvl>
    <w:lvl w:ilvl="6">
      <w:start w:val="1"/>
      <w:numFmt w:val="decimal"/>
      <w:suff w:val="nothing"/>
      <w:lvlText w:val="%1.%2.%3.%4.%5.%6.%7　"/>
      <w:lvlJc w:val="left"/>
      <w:pPr>
        <w:ind w:left="1588" w:firstLine="0"/>
      </w:pPr>
    </w:lvl>
    <w:lvl w:ilvl="7">
      <w:start w:val="1"/>
      <w:numFmt w:val="decimal"/>
      <w:lvlText w:val="%1.%2.%3.%4.%5.%6.%7.%8"/>
      <w:lvlJc w:val="left"/>
      <w:pPr>
        <w:tabs>
          <w:tab w:val="left" w:pos="5982"/>
        </w:tabs>
        <w:ind w:left="5982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6690"/>
        </w:tabs>
        <w:ind w:left="6690" w:hanging="1700"/>
      </w:pPr>
    </w:lvl>
  </w:abstractNum>
  <w:abstractNum w:abstractNumId="17" w15:restartNumberingAfterBreak="0">
    <w:nsid w:val="557C2AF5"/>
    <w:multiLevelType w:val="multilevel"/>
    <w:tmpl w:val="557C2AF5"/>
    <w:lvl w:ilvl="0">
      <w:start w:val="1"/>
      <w:numFmt w:val="decimal"/>
      <w:pStyle w:val="afd"/>
      <w:suff w:val="nothing"/>
      <w:lvlText w:val="图%1　"/>
      <w:lvlJc w:val="left"/>
      <w:pPr>
        <w:ind w:left="0" w:firstLine="0"/>
      </w:pPr>
    </w:lvl>
    <w:lvl w:ilvl="1">
      <w:start w:val="1"/>
      <w:numFmt w:val="decimal"/>
      <w:suff w:val="nothing"/>
      <w:lvlText w:val="%1%2　"/>
      <w:lvlJc w:val="left"/>
      <w:pPr>
        <w:ind w:left="0" w:firstLine="0"/>
      </w:pPr>
    </w:lvl>
    <w:lvl w:ilvl="2">
      <w:start w:val="1"/>
      <w:numFmt w:val="decimal"/>
      <w:suff w:val="nothing"/>
      <w:lvlText w:val="%1%2.%3　"/>
      <w:lvlJc w:val="left"/>
      <w:pPr>
        <w:ind w:left="0" w:firstLine="0"/>
      </w:pPr>
    </w:lvl>
    <w:lvl w:ilvl="3">
      <w:start w:val="1"/>
      <w:numFmt w:val="decimal"/>
      <w:suff w:val="nothing"/>
      <w:lvlText w:val="%1%2.%3.%4　"/>
      <w:lvlJc w:val="left"/>
      <w:pPr>
        <w:ind w:left="0" w:firstLine="0"/>
      </w:pPr>
    </w:lvl>
    <w:lvl w:ilvl="4">
      <w:start w:val="1"/>
      <w:numFmt w:val="decimal"/>
      <w:suff w:val="nothing"/>
      <w:lvlText w:val="%1%2.%3.%4.%5　"/>
      <w:lvlJc w:val="left"/>
      <w:pPr>
        <w:ind w:left="0" w:firstLine="0"/>
      </w:pPr>
    </w:lvl>
    <w:lvl w:ilvl="5">
      <w:start w:val="1"/>
      <w:numFmt w:val="decimal"/>
      <w:suff w:val="nothing"/>
      <w:lvlText w:val="%1%2.%3.%4.%5.%6　"/>
      <w:lvlJc w:val="left"/>
      <w:pPr>
        <w:ind w:left="0" w:firstLine="0"/>
      </w:p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left" w:pos="4348"/>
        </w:tabs>
        <w:ind w:left="3969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4774"/>
        </w:tabs>
        <w:ind w:left="4677" w:hanging="1701"/>
      </w:pPr>
    </w:lvl>
  </w:abstractNum>
  <w:abstractNum w:abstractNumId="18" w15:restartNumberingAfterBreak="0">
    <w:nsid w:val="5603797C"/>
    <w:multiLevelType w:val="multilevel"/>
    <w:tmpl w:val="5603797C"/>
    <w:lvl w:ilvl="0">
      <w:start w:val="1"/>
      <w:numFmt w:val="upperLetter"/>
      <w:pStyle w:val="afe"/>
      <w:suff w:val="space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aff"/>
      <w:suff w:val="space"/>
      <w:lvlText w:val="表%1.%2"/>
      <w:lvlJc w:val="center"/>
      <w:pPr>
        <w:ind w:left="0" w:firstLine="0"/>
      </w:pPr>
      <w:rPr>
        <w:rFonts w:ascii="黑体" w:eastAsia="黑体" w:hint="eastAsia"/>
        <w:sz w:val="21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9" w15:restartNumberingAfterBreak="0">
    <w:nsid w:val="564D2089"/>
    <w:multiLevelType w:val="multilevel"/>
    <w:tmpl w:val="564D2089"/>
    <w:lvl w:ilvl="0">
      <w:start w:val="1"/>
      <w:numFmt w:val="none"/>
      <w:pStyle w:val="aff0"/>
      <w:lvlText w:val="%1注"/>
      <w:lvlJc w:val="left"/>
      <w:pPr>
        <w:tabs>
          <w:tab w:val="left" w:pos="760"/>
        </w:tabs>
        <w:ind w:left="760" w:hanging="284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0" w15:restartNumberingAfterBreak="0">
    <w:nsid w:val="644622F9"/>
    <w:multiLevelType w:val="multilevel"/>
    <w:tmpl w:val="644622F9"/>
    <w:lvl w:ilvl="0">
      <w:start w:val="1"/>
      <w:numFmt w:val="upperRoman"/>
      <w:pStyle w:val="aff1"/>
      <w:lvlText w:val="%1)"/>
      <w:lvlJc w:val="left"/>
      <w:pPr>
        <w:tabs>
          <w:tab w:val="left" w:pos="851"/>
        </w:tabs>
        <w:ind w:left="851" w:hanging="426"/>
      </w:pPr>
      <w:rPr>
        <w:rFonts w:ascii="宋体" w:eastAsia="宋体" w:hAnsi="Times New Roman" w:hint="eastAsia"/>
        <w:sz w:val="21"/>
      </w:rPr>
    </w:lvl>
    <w:lvl w:ilvl="1">
      <w:start w:val="1"/>
      <w:numFmt w:val="lowerLetter"/>
      <w:lvlText w:val="%2)"/>
      <w:lvlJc w:val="left"/>
      <w:pPr>
        <w:tabs>
          <w:tab w:val="left" w:pos="1310"/>
        </w:tabs>
        <w:ind w:left="131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1730"/>
        </w:tabs>
        <w:ind w:left="173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2150"/>
        </w:tabs>
        <w:ind w:left="215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570"/>
        </w:tabs>
        <w:ind w:left="257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990"/>
        </w:tabs>
        <w:ind w:left="299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3410"/>
        </w:tabs>
        <w:ind w:left="341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830"/>
        </w:tabs>
        <w:ind w:left="383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4250"/>
        </w:tabs>
        <w:ind w:left="4250" w:hanging="420"/>
      </w:pPr>
      <w:rPr>
        <w:rFonts w:hint="eastAsia"/>
      </w:rPr>
    </w:lvl>
  </w:abstractNum>
  <w:abstractNum w:abstractNumId="21" w15:restartNumberingAfterBreak="0">
    <w:nsid w:val="646260FA"/>
    <w:multiLevelType w:val="multilevel"/>
    <w:tmpl w:val="646260FA"/>
    <w:lvl w:ilvl="0">
      <w:start w:val="1"/>
      <w:numFmt w:val="decimal"/>
      <w:pStyle w:val="aff2"/>
      <w:suff w:val="nothing"/>
      <w:lvlText w:val="表%1　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tabs>
          <w:tab w:val="left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left" w:pos="1417"/>
        </w:tabs>
        <w:ind w:left="1417" w:hanging="567"/>
      </w:pPr>
    </w:lvl>
    <w:lvl w:ilvl="3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</w:lvl>
  </w:abstractNum>
  <w:abstractNum w:abstractNumId="22" w15:restartNumberingAfterBreak="0">
    <w:nsid w:val="654A26C9"/>
    <w:multiLevelType w:val="multilevel"/>
    <w:tmpl w:val="654A26C9"/>
    <w:lvl w:ilvl="0">
      <w:start w:val="1"/>
      <w:numFmt w:val="none"/>
      <w:pStyle w:val="20"/>
      <w:lvlText w:val="──"/>
      <w:lvlJc w:val="left"/>
      <w:pPr>
        <w:ind w:left="851" w:firstLine="0"/>
      </w:pPr>
      <w:rPr>
        <w:rFonts w:ascii="宋体" w:eastAsia="宋体" w:hAnsiTheme="majorHAnsi" w:hint="eastAsia"/>
        <w:b w:val="0"/>
        <w:i w:val="0"/>
        <w:sz w:val="21"/>
      </w:rPr>
    </w:lvl>
    <w:lvl w:ilvl="1">
      <w:start w:val="1"/>
      <w:numFmt w:val="bullet"/>
      <w:lvlText w:val=""/>
      <w:lvlJc w:val="left"/>
      <w:pPr>
        <w:ind w:left="1276" w:hanging="425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76" w:hanging="236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23" w15:restartNumberingAfterBreak="0">
    <w:nsid w:val="657D3FBC"/>
    <w:multiLevelType w:val="multilevel"/>
    <w:tmpl w:val="657D3FBC"/>
    <w:lvl w:ilvl="0">
      <w:start w:val="1"/>
      <w:numFmt w:val="upperLetter"/>
      <w:pStyle w:val="aff3"/>
      <w:suff w:val="nothing"/>
      <w:lvlText w:val="附录%1"/>
      <w:lvlJc w:val="left"/>
      <w:pPr>
        <w:ind w:left="0" w:firstLine="0"/>
      </w:pPr>
      <w:rPr>
        <w:rFonts w:hint="eastAsia"/>
        <w:spacing w:val="100"/>
      </w:rPr>
    </w:lvl>
    <w:lvl w:ilvl="1">
      <w:start w:val="1"/>
      <w:numFmt w:val="decimal"/>
      <w:pStyle w:val="aff4"/>
      <w:suff w:val="nothing"/>
      <w:lvlText w:val="%1.%2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2">
      <w:start w:val="1"/>
      <w:numFmt w:val="decimal"/>
      <w:pStyle w:val="aff5"/>
      <w:suff w:val="nothing"/>
      <w:lvlText w:val="%1.%2.%3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3">
      <w:start w:val="1"/>
      <w:numFmt w:val="decimal"/>
      <w:pStyle w:val="aff6"/>
      <w:suff w:val="nothing"/>
      <w:lvlText w:val="%1.%2.%3.%4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4">
      <w:start w:val="1"/>
      <w:numFmt w:val="decimal"/>
      <w:pStyle w:val="aff7"/>
      <w:suff w:val="nothing"/>
      <w:lvlText w:val="%1.%2.%3.%4.%5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5">
      <w:start w:val="1"/>
      <w:numFmt w:val="decimal"/>
      <w:pStyle w:val="aff8"/>
      <w:suff w:val="nothing"/>
      <w:lvlText w:val="%1.%2.%3.%4.%5.%6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6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24" w15:restartNumberingAfterBreak="0">
    <w:nsid w:val="69506ABF"/>
    <w:multiLevelType w:val="multilevel"/>
    <w:tmpl w:val="69506ABF"/>
    <w:lvl w:ilvl="0">
      <w:start w:val="1"/>
      <w:numFmt w:val="bullet"/>
      <w:pStyle w:val="21"/>
      <w:lvlText w:val=""/>
      <w:lvlJc w:val="left"/>
      <w:pPr>
        <w:ind w:left="851" w:firstLine="0"/>
      </w:pPr>
      <w:rPr>
        <w:rFonts w:ascii="Wingdings" w:hAnsi="Wingdings" w:hint="default"/>
        <w:color w:val="auto"/>
      </w:rPr>
    </w:lvl>
    <w:lvl w:ilvl="1">
      <w:start w:val="1"/>
      <w:numFmt w:val="lowerLetter"/>
      <w:lvlText w:val="%2)"/>
      <w:lvlJc w:val="left"/>
      <w:pPr>
        <w:ind w:left="10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8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3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7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1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5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980" w:hanging="420"/>
      </w:pPr>
      <w:rPr>
        <w:rFonts w:hint="eastAsia"/>
      </w:rPr>
    </w:lvl>
  </w:abstractNum>
  <w:abstractNum w:abstractNumId="25" w15:restartNumberingAfterBreak="0">
    <w:nsid w:val="6CA41985"/>
    <w:multiLevelType w:val="multilevel"/>
    <w:tmpl w:val="6CA41985"/>
    <w:lvl w:ilvl="0">
      <w:start w:val="1"/>
      <w:numFmt w:val="decimal"/>
      <w:pStyle w:val="aff9"/>
      <w:lvlText w:val="%1)"/>
      <w:lvlJc w:val="left"/>
      <w:pPr>
        <w:tabs>
          <w:tab w:val="left" w:pos="823"/>
        </w:tabs>
        <w:ind w:left="823" w:hanging="420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6" w15:restartNumberingAfterBreak="0">
    <w:nsid w:val="6CE42AC1"/>
    <w:multiLevelType w:val="multilevel"/>
    <w:tmpl w:val="6CE42AC1"/>
    <w:lvl w:ilvl="0">
      <w:start w:val="1"/>
      <w:numFmt w:val="lowerLetter"/>
      <w:pStyle w:val="affa"/>
      <w:lvlText w:val="%1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6CEA2025"/>
    <w:multiLevelType w:val="multilevel"/>
    <w:tmpl w:val="6CEA2025"/>
    <w:lvl w:ilvl="0">
      <w:start w:val="1"/>
      <w:numFmt w:val="none"/>
      <w:pStyle w:val="affb"/>
      <w:suff w:val="nothing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pStyle w:val="affc"/>
      <w:suff w:val="nothing"/>
      <w:lvlText w:val="%1%2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2">
      <w:start w:val="1"/>
      <w:numFmt w:val="decimal"/>
      <w:pStyle w:val="affd"/>
      <w:suff w:val="nothing"/>
      <w:lvlText w:val="%1%2.%3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1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3">
      <w:start w:val="1"/>
      <w:numFmt w:val="decimal"/>
      <w:pStyle w:val="affe"/>
      <w:suff w:val="nothing"/>
      <w:lvlText w:val="%1%2.%3.%4　"/>
      <w:lvlJc w:val="left"/>
      <w:pPr>
        <w:ind w:left="1560" w:firstLine="0"/>
      </w:pPr>
      <w:rPr>
        <w:rFonts w:ascii="黑体" w:eastAsia="黑体" w:hint="eastAsia"/>
        <w:b w:val="0"/>
        <w:i w:val="0"/>
        <w:sz w:val="21"/>
      </w:rPr>
    </w:lvl>
    <w:lvl w:ilvl="4">
      <w:start w:val="1"/>
      <w:numFmt w:val="decimal"/>
      <w:pStyle w:val="afff"/>
      <w:suff w:val="nothing"/>
      <w:lvlText w:val="%1%2.%3.%4.%5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5">
      <w:start w:val="1"/>
      <w:numFmt w:val="decimal"/>
      <w:pStyle w:val="afff0"/>
      <w:suff w:val="nothing"/>
      <w:lvlText w:val="%1%2.%3.%4.%5.%6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6">
      <w:start w:val="1"/>
      <w:numFmt w:val="decimal"/>
      <w:pStyle w:val="afff1"/>
      <w:suff w:val="nothing"/>
      <w:lvlText w:val="%1%2.%3.%4.%5.%6.%7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28" w15:restartNumberingAfterBreak="0">
    <w:nsid w:val="6DBF04F4"/>
    <w:multiLevelType w:val="multilevel"/>
    <w:tmpl w:val="6DBF04F4"/>
    <w:lvl w:ilvl="0">
      <w:start w:val="1"/>
      <w:numFmt w:val="none"/>
      <w:pStyle w:val="afff2"/>
      <w:lvlText w:val="%1注："/>
      <w:lvlJc w:val="left"/>
      <w:pPr>
        <w:ind w:left="737" w:hanging="374"/>
      </w:pPr>
      <w:rPr>
        <w:rFonts w:ascii="黑体" w:eastAsia="黑体" w:hint="eastAsia"/>
        <w:b w:val="0"/>
        <w:i w:val="0"/>
        <w:sz w:val="18"/>
      </w:rPr>
    </w:lvl>
    <w:lvl w:ilvl="1">
      <w:start w:val="1"/>
      <w:numFmt w:val="lowerLetter"/>
      <w:lvlText w:val="%2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1140"/>
        </w:tabs>
        <w:ind w:left="726" w:hanging="363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1140"/>
        </w:tabs>
        <w:ind w:left="726" w:hanging="363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1140"/>
        </w:tabs>
        <w:ind w:left="726" w:hanging="363"/>
      </w:pPr>
      <w:rPr>
        <w:rFonts w:hint="eastAsia"/>
      </w:rPr>
    </w:lvl>
  </w:abstractNum>
  <w:abstractNum w:abstractNumId="29" w15:restartNumberingAfterBreak="0">
    <w:nsid w:val="6DF35F19"/>
    <w:multiLevelType w:val="multilevel"/>
    <w:tmpl w:val="6DF35F19"/>
    <w:lvl w:ilvl="0">
      <w:start w:val="1"/>
      <w:numFmt w:val="decimal"/>
      <w:pStyle w:val="afff3"/>
      <w:suff w:val="nothing"/>
      <w:lvlText w:val="Table %1　"/>
      <w:lvlJc w:val="left"/>
      <w:pPr>
        <w:ind w:left="0" w:firstLine="0"/>
      </w:pPr>
    </w:lvl>
    <w:lvl w:ilvl="1">
      <w:start w:val="1"/>
      <w:numFmt w:val="decimal"/>
      <w:suff w:val="nothing"/>
      <w:lvlText w:val="%1%2　"/>
      <w:lvlJc w:val="left"/>
      <w:pPr>
        <w:ind w:left="0" w:firstLine="0"/>
      </w:pPr>
    </w:lvl>
    <w:lvl w:ilvl="2">
      <w:start w:val="1"/>
      <w:numFmt w:val="decimal"/>
      <w:suff w:val="nothing"/>
      <w:lvlText w:val="%1%2.%3　"/>
      <w:lvlJc w:val="left"/>
      <w:pPr>
        <w:ind w:left="0" w:firstLine="0"/>
      </w:pPr>
    </w:lvl>
    <w:lvl w:ilvl="3">
      <w:start w:val="1"/>
      <w:numFmt w:val="decimal"/>
      <w:suff w:val="nothing"/>
      <w:lvlText w:val="%1%2.%3.%4　"/>
      <w:lvlJc w:val="left"/>
      <w:pPr>
        <w:ind w:left="0" w:firstLine="0"/>
      </w:pPr>
    </w:lvl>
    <w:lvl w:ilvl="4">
      <w:start w:val="1"/>
      <w:numFmt w:val="decimal"/>
      <w:suff w:val="nothing"/>
      <w:lvlText w:val="%1%2.%3.%4.%5　"/>
      <w:lvlJc w:val="left"/>
      <w:pPr>
        <w:ind w:left="0" w:firstLine="0"/>
      </w:pPr>
    </w:lvl>
    <w:lvl w:ilvl="5">
      <w:start w:val="1"/>
      <w:numFmt w:val="decimal"/>
      <w:suff w:val="nothing"/>
      <w:lvlText w:val="%1%2.%3.%4.%5.%6　"/>
      <w:lvlJc w:val="left"/>
      <w:pPr>
        <w:ind w:left="0" w:firstLine="0"/>
      </w:p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left" w:pos="4348"/>
        </w:tabs>
        <w:ind w:left="3969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4774"/>
        </w:tabs>
        <w:ind w:left="4677" w:hanging="1701"/>
      </w:pPr>
    </w:lvl>
  </w:abstractNum>
  <w:abstractNum w:abstractNumId="30" w15:restartNumberingAfterBreak="0">
    <w:nsid w:val="76933334"/>
    <w:multiLevelType w:val="multilevel"/>
    <w:tmpl w:val="76933334"/>
    <w:lvl w:ilvl="0">
      <w:start w:val="1"/>
      <w:numFmt w:val="none"/>
      <w:pStyle w:val="afff4"/>
      <w:lvlText w:val="%1——"/>
      <w:lvlJc w:val="left"/>
      <w:pPr>
        <w:tabs>
          <w:tab w:val="left" w:pos="330"/>
        </w:tabs>
        <w:ind w:left="948" w:hanging="420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 w16cid:durableId="1148977388">
    <w:abstractNumId w:val="0"/>
  </w:num>
  <w:num w:numId="2" w16cid:durableId="2078435430">
    <w:abstractNumId w:val="27"/>
  </w:num>
  <w:num w:numId="3" w16cid:durableId="1481726961">
    <w:abstractNumId w:val="5"/>
  </w:num>
  <w:num w:numId="4" w16cid:durableId="1230651230">
    <w:abstractNumId w:val="23"/>
  </w:num>
  <w:num w:numId="5" w16cid:durableId="1804616753">
    <w:abstractNumId w:val="18"/>
  </w:num>
  <w:num w:numId="6" w16cid:durableId="2026251367">
    <w:abstractNumId w:val="13"/>
  </w:num>
  <w:num w:numId="7" w16cid:durableId="463353931">
    <w:abstractNumId w:val="8"/>
  </w:num>
  <w:num w:numId="8" w16cid:durableId="351304961">
    <w:abstractNumId w:val="3"/>
  </w:num>
  <w:num w:numId="9" w16cid:durableId="692387855">
    <w:abstractNumId w:val="9"/>
  </w:num>
  <w:num w:numId="10" w16cid:durableId="2102294724">
    <w:abstractNumId w:val="16"/>
  </w:num>
  <w:num w:numId="11" w16cid:durableId="48188248">
    <w:abstractNumId w:val="25"/>
  </w:num>
  <w:num w:numId="12" w16cid:durableId="1733890971">
    <w:abstractNumId w:val="11"/>
  </w:num>
  <w:num w:numId="13" w16cid:durableId="958223814">
    <w:abstractNumId w:val="12"/>
  </w:num>
  <w:num w:numId="14" w16cid:durableId="453600367">
    <w:abstractNumId w:val="7"/>
  </w:num>
  <w:num w:numId="15" w16cid:durableId="1866215032">
    <w:abstractNumId w:val="19"/>
  </w:num>
  <w:num w:numId="16" w16cid:durableId="40597564">
    <w:abstractNumId w:val="21"/>
  </w:num>
  <w:num w:numId="17" w16cid:durableId="1818914690">
    <w:abstractNumId w:val="17"/>
  </w:num>
  <w:num w:numId="18" w16cid:durableId="421686010">
    <w:abstractNumId w:val="29"/>
  </w:num>
  <w:num w:numId="19" w16cid:durableId="1165785384">
    <w:abstractNumId w:val="15"/>
  </w:num>
  <w:num w:numId="20" w16cid:durableId="1077359690">
    <w:abstractNumId w:val="1"/>
  </w:num>
  <w:num w:numId="21" w16cid:durableId="798229665">
    <w:abstractNumId w:val="10"/>
  </w:num>
  <w:num w:numId="22" w16cid:durableId="993335633">
    <w:abstractNumId w:val="30"/>
  </w:num>
  <w:num w:numId="23" w16cid:durableId="1001469880">
    <w:abstractNumId w:val="20"/>
  </w:num>
  <w:num w:numId="24" w16cid:durableId="2093550934">
    <w:abstractNumId w:val="6"/>
  </w:num>
  <w:num w:numId="25" w16cid:durableId="1848979067">
    <w:abstractNumId w:val="26"/>
  </w:num>
  <w:num w:numId="26" w16cid:durableId="841555741">
    <w:abstractNumId w:val="28"/>
  </w:num>
  <w:num w:numId="27" w16cid:durableId="63990677">
    <w:abstractNumId w:val="2"/>
  </w:num>
  <w:num w:numId="28" w16cid:durableId="1806465720">
    <w:abstractNumId w:val="4"/>
  </w:num>
  <w:num w:numId="29" w16cid:durableId="999430501">
    <w:abstractNumId w:val="14"/>
  </w:num>
  <w:num w:numId="30" w16cid:durableId="573512043">
    <w:abstractNumId w:val="24"/>
  </w:num>
  <w:num w:numId="31" w16cid:durableId="849639878">
    <w:abstractNumId w:val="22"/>
  </w:num>
  <w:num w:numId="32" w16cid:durableId="11319445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3116662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88528887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55423907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76537228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96909445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80716819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attachedTemplate r:id="rId1"/>
  <w:documentProtection w:edit="forms" w:enforcement="0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mNhOWQyZTEyMzkzMmM5NDQ1ODRkNTRiNTAyMTlhMjIifQ=="/>
  </w:docVars>
  <w:rsids>
    <w:rsidRoot w:val="0067059D"/>
    <w:rsid w:val="0000040A"/>
    <w:rsid w:val="00000A94"/>
    <w:rsid w:val="00001972"/>
    <w:rsid w:val="00001D9A"/>
    <w:rsid w:val="00006C95"/>
    <w:rsid w:val="00007B3A"/>
    <w:rsid w:val="000107E0"/>
    <w:rsid w:val="00011FDE"/>
    <w:rsid w:val="00012FFD"/>
    <w:rsid w:val="00014162"/>
    <w:rsid w:val="00014340"/>
    <w:rsid w:val="000154B6"/>
    <w:rsid w:val="00016A9C"/>
    <w:rsid w:val="00022184"/>
    <w:rsid w:val="00022762"/>
    <w:rsid w:val="000238E0"/>
    <w:rsid w:val="000249DB"/>
    <w:rsid w:val="0002595E"/>
    <w:rsid w:val="00027A4F"/>
    <w:rsid w:val="000303C3"/>
    <w:rsid w:val="000331D3"/>
    <w:rsid w:val="000346A5"/>
    <w:rsid w:val="000359C3"/>
    <w:rsid w:val="00035A7D"/>
    <w:rsid w:val="0003641F"/>
    <w:rsid w:val="000365ED"/>
    <w:rsid w:val="00036994"/>
    <w:rsid w:val="0004249A"/>
    <w:rsid w:val="00043282"/>
    <w:rsid w:val="00044286"/>
    <w:rsid w:val="0004515D"/>
    <w:rsid w:val="00047F28"/>
    <w:rsid w:val="000503AA"/>
    <w:rsid w:val="000506A1"/>
    <w:rsid w:val="000515DD"/>
    <w:rsid w:val="0005265A"/>
    <w:rsid w:val="000539DD"/>
    <w:rsid w:val="00053BD3"/>
    <w:rsid w:val="000556ED"/>
    <w:rsid w:val="00055FE2"/>
    <w:rsid w:val="0005616F"/>
    <w:rsid w:val="00060C2E"/>
    <w:rsid w:val="00061033"/>
    <w:rsid w:val="000619E9"/>
    <w:rsid w:val="000622D4"/>
    <w:rsid w:val="0006357D"/>
    <w:rsid w:val="00067F1E"/>
    <w:rsid w:val="00071CC0"/>
    <w:rsid w:val="00071CFC"/>
    <w:rsid w:val="00073C8C"/>
    <w:rsid w:val="00074C4C"/>
    <w:rsid w:val="00077B64"/>
    <w:rsid w:val="00080A1C"/>
    <w:rsid w:val="00082317"/>
    <w:rsid w:val="00083D2C"/>
    <w:rsid w:val="00086AA1"/>
    <w:rsid w:val="00087A77"/>
    <w:rsid w:val="00090CA6"/>
    <w:rsid w:val="00092B8A"/>
    <w:rsid w:val="00092FB0"/>
    <w:rsid w:val="000934C5"/>
    <w:rsid w:val="00093D25"/>
    <w:rsid w:val="00093DAB"/>
    <w:rsid w:val="00094D73"/>
    <w:rsid w:val="00095526"/>
    <w:rsid w:val="00096D63"/>
    <w:rsid w:val="000A0B60"/>
    <w:rsid w:val="000A0EB8"/>
    <w:rsid w:val="000A19FC"/>
    <w:rsid w:val="000A296B"/>
    <w:rsid w:val="000A7311"/>
    <w:rsid w:val="000B060F"/>
    <w:rsid w:val="000B1592"/>
    <w:rsid w:val="000B1FF2"/>
    <w:rsid w:val="000B3CDA"/>
    <w:rsid w:val="000B6A0B"/>
    <w:rsid w:val="000C0F6C"/>
    <w:rsid w:val="000C11DB"/>
    <w:rsid w:val="000C1492"/>
    <w:rsid w:val="000C2FBD"/>
    <w:rsid w:val="000C4B41"/>
    <w:rsid w:val="000C57D6"/>
    <w:rsid w:val="000C6362"/>
    <w:rsid w:val="000C7666"/>
    <w:rsid w:val="000D0A9C"/>
    <w:rsid w:val="000D1795"/>
    <w:rsid w:val="000D329A"/>
    <w:rsid w:val="000D4B9C"/>
    <w:rsid w:val="000D4EB6"/>
    <w:rsid w:val="000D753B"/>
    <w:rsid w:val="000E4C9E"/>
    <w:rsid w:val="000E6FD7"/>
    <w:rsid w:val="000E7144"/>
    <w:rsid w:val="000F06E1"/>
    <w:rsid w:val="000F0E3C"/>
    <w:rsid w:val="000F19D5"/>
    <w:rsid w:val="000F4050"/>
    <w:rsid w:val="000F4AEA"/>
    <w:rsid w:val="000F67E9"/>
    <w:rsid w:val="00104926"/>
    <w:rsid w:val="00113B1E"/>
    <w:rsid w:val="0011711C"/>
    <w:rsid w:val="00124E4F"/>
    <w:rsid w:val="001260B7"/>
    <w:rsid w:val="001265CB"/>
    <w:rsid w:val="001321C6"/>
    <w:rsid w:val="001325C4"/>
    <w:rsid w:val="00133010"/>
    <w:rsid w:val="001338EE"/>
    <w:rsid w:val="00133AAE"/>
    <w:rsid w:val="00135323"/>
    <w:rsid w:val="001356C4"/>
    <w:rsid w:val="0013621F"/>
    <w:rsid w:val="00137565"/>
    <w:rsid w:val="00141114"/>
    <w:rsid w:val="00142969"/>
    <w:rsid w:val="00143736"/>
    <w:rsid w:val="001446C2"/>
    <w:rsid w:val="001457E7"/>
    <w:rsid w:val="00145D9D"/>
    <w:rsid w:val="00146388"/>
    <w:rsid w:val="001529E5"/>
    <w:rsid w:val="00152FB3"/>
    <w:rsid w:val="00153C7E"/>
    <w:rsid w:val="00156B25"/>
    <w:rsid w:val="00156E1A"/>
    <w:rsid w:val="00157894"/>
    <w:rsid w:val="00157B55"/>
    <w:rsid w:val="001642FA"/>
    <w:rsid w:val="001649EB"/>
    <w:rsid w:val="00164BAF"/>
    <w:rsid w:val="00164FA8"/>
    <w:rsid w:val="00165065"/>
    <w:rsid w:val="00165434"/>
    <w:rsid w:val="0016580B"/>
    <w:rsid w:val="00165F49"/>
    <w:rsid w:val="00166B88"/>
    <w:rsid w:val="0016770A"/>
    <w:rsid w:val="00170804"/>
    <w:rsid w:val="00170859"/>
    <w:rsid w:val="001708E9"/>
    <w:rsid w:val="0017340B"/>
    <w:rsid w:val="00173FB1"/>
    <w:rsid w:val="00174F8E"/>
    <w:rsid w:val="00176DFD"/>
    <w:rsid w:val="001852C9"/>
    <w:rsid w:val="00187A0B"/>
    <w:rsid w:val="00190087"/>
    <w:rsid w:val="001913C4"/>
    <w:rsid w:val="0019266F"/>
    <w:rsid w:val="0019348F"/>
    <w:rsid w:val="00193A07"/>
    <w:rsid w:val="00194C95"/>
    <w:rsid w:val="00195C34"/>
    <w:rsid w:val="00196EF5"/>
    <w:rsid w:val="00197A4F"/>
    <w:rsid w:val="00197B2C"/>
    <w:rsid w:val="001A1A53"/>
    <w:rsid w:val="001A234A"/>
    <w:rsid w:val="001A4CF3"/>
    <w:rsid w:val="001A6696"/>
    <w:rsid w:val="001B06E8"/>
    <w:rsid w:val="001B71D0"/>
    <w:rsid w:val="001B71EE"/>
    <w:rsid w:val="001C04A8"/>
    <w:rsid w:val="001C2C03"/>
    <w:rsid w:val="001C42F7"/>
    <w:rsid w:val="001C49E5"/>
    <w:rsid w:val="001C680C"/>
    <w:rsid w:val="001C69AE"/>
    <w:rsid w:val="001C7736"/>
    <w:rsid w:val="001C78D3"/>
    <w:rsid w:val="001C7FEA"/>
    <w:rsid w:val="001D0499"/>
    <w:rsid w:val="001D0BBE"/>
    <w:rsid w:val="001D0ED4"/>
    <w:rsid w:val="001D212F"/>
    <w:rsid w:val="001D29D7"/>
    <w:rsid w:val="001D2DE7"/>
    <w:rsid w:val="001D411C"/>
    <w:rsid w:val="001D49FF"/>
    <w:rsid w:val="001D5E39"/>
    <w:rsid w:val="001E1B6A"/>
    <w:rsid w:val="001E2484"/>
    <w:rsid w:val="001E3CC4"/>
    <w:rsid w:val="001E4882"/>
    <w:rsid w:val="001E73AB"/>
    <w:rsid w:val="001F092D"/>
    <w:rsid w:val="001F143A"/>
    <w:rsid w:val="001F1605"/>
    <w:rsid w:val="001F2508"/>
    <w:rsid w:val="001F4816"/>
    <w:rsid w:val="001F69B4"/>
    <w:rsid w:val="001F712D"/>
    <w:rsid w:val="001F77C7"/>
    <w:rsid w:val="00200183"/>
    <w:rsid w:val="00200333"/>
    <w:rsid w:val="0020107D"/>
    <w:rsid w:val="00202AA4"/>
    <w:rsid w:val="002031F7"/>
    <w:rsid w:val="002040E6"/>
    <w:rsid w:val="00205220"/>
    <w:rsid w:val="0020527B"/>
    <w:rsid w:val="00205F2C"/>
    <w:rsid w:val="00206FD9"/>
    <w:rsid w:val="0020792A"/>
    <w:rsid w:val="00210A0F"/>
    <w:rsid w:val="00210B15"/>
    <w:rsid w:val="002142EA"/>
    <w:rsid w:val="00215ADD"/>
    <w:rsid w:val="002204BB"/>
    <w:rsid w:val="00221B79"/>
    <w:rsid w:val="00221C6B"/>
    <w:rsid w:val="002253A1"/>
    <w:rsid w:val="00225CF8"/>
    <w:rsid w:val="0022794E"/>
    <w:rsid w:val="00233D64"/>
    <w:rsid w:val="00233DB5"/>
    <w:rsid w:val="0023482A"/>
    <w:rsid w:val="002359CB"/>
    <w:rsid w:val="00243540"/>
    <w:rsid w:val="0024497B"/>
    <w:rsid w:val="0024515B"/>
    <w:rsid w:val="00246021"/>
    <w:rsid w:val="0024666E"/>
    <w:rsid w:val="00247F52"/>
    <w:rsid w:val="00250B25"/>
    <w:rsid w:val="00250BBE"/>
    <w:rsid w:val="002515C2"/>
    <w:rsid w:val="0025194F"/>
    <w:rsid w:val="0026148A"/>
    <w:rsid w:val="00262696"/>
    <w:rsid w:val="00263D25"/>
    <w:rsid w:val="002643C3"/>
    <w:rsid w:val="00264A0C"/>
    <w:rsid w:val="00264E76"/>
    <w:rsid w:val="00266EEB"/>
    <w:rsid w:val="00267EF4"/>
    <w:rsid w:val="002706D5"/>
    <w:rsid w:val="00270CB8"/>
    <w:rsid w:val="00272B08"/>
    <w:rsid w:val="00281BB8"/>
    <w:rsid w:val="00281E9E"/>
    <w:rsid w:val="00282405"/>
    <w:rsid w:val="00285170"/>
    <w:rsid w:val="00285361"/>
    <w:rsid w:val="00291DC2"/>
    <w:rsid w:val="00292D60"/>
    <w:rsid w:val="00293B30"/>
    <w:rsid w:val="00294D34"/>
    <w:rsid w:val="00294E3B"/>
    <w:rsid w:val="00296193"/>
    <w:rsid w:val="00296C66"/>
    <w:rsid w:val="00296EBE"/>
    <w:rsid w:val="002974E3"/>
    <w:rsid w:val="002A084B"/>
    <w:rsid w:val="002A1260"/>
    <w:rsid w:val="002A1589"/>
    <w:rsid w:val="002A1608"/>
    <w:rsid w:val="002A25DC"/>
    <w:rsid w:val="002A3AAB"/>
    <w:rsid w:val="002A4CEA"/>
    <w:rsid w:val="002A5977"/>
    <w:rsid w:val="002A5A13"/>
    <w:rsid w:val="002A5CBA"/>
    <w:rsid w:val="002A757F"/>
    <w:rsid w:val="002A7F44"/>
    <w:rsid w:val="002B053F"/>
    <w:rsid w:val="002B0C40"/>
    <w:rsid w:val="002B1966"/>
    <w:rsid w:val="002B4508"/>
    <w:rsid w:val="002B5779"/>
    <w:rsid w:val="002B7332"/>
    <w:rsid w:val="002B7F51"/>
    <w:rsid w:val="002C09D3"/>
    <w:rsid w:val="002C09E7"/>
    <w:rsid w:val="002C0D0F"/>
    <w:rsid w:val="002C1E06"/>
    <w:rsid w:val="002C3404"/>
    <w:rsid w:val="002C3F07"/>
    <w:rsid w:val="002C5278"/>
    <w:rsid w:val="002C7EBB"/>
    <w:rsid w:val="002D06C1"/>
    <w:rsid w:val="002D42B5"/>
    <w:rsid w:val="002D4F1A"/>
    <w:rsid w:val="002D6EC6"/>
    <w:rsid w:val="002D79AC"/>
    <w:rsid w:val="002E039D"/>
    <w:rsid w:val="002E4D5A"/>
    <w:rsid w:val="002E6326"/>
    <w:rsid w:val="002E7C44"/>
    <w:rsid w:val="002F30E0"/>
    <w:rsid w:val="002F35E4"/>
    <w:rsid w:val="002F3730"/>
    <w:rsid w:val="002F38E1"/>
    <w:rsid w:val="002F7AF6"/>
    <w:rsid w:val="0030009A"/>
    <w:rsid w:val="00300E63"/>
    <w:rsid w:val="00302F5F"/>
    <w:rsid w:val="0030441D"/>
    <w:rsid w:val="00306063"/>
    <w:rsid w:val="00313B85"/>
    <w:rsid w:val="003163F8"/>
    <w:rsid w:val="00317261"/>
    <w:rsid w:val="00317988"/>
    <w:rsid w:val="003221B4"/>
    <w:rsid w:val="0032258D"/>
    <w:rsid w:val="00322E62"/>
    <w:rsid w:val="00322FD0"/>
    <w:rsid w:val="0032448D"/>
    <w:rsid w:val="00324D13"/>
    <w:rsid w:val="00324EDD"/>
    <w:rsid w:val="003331E4"/>
    <w:rsid w:val="00336C64"/>
    <w:rsid w:val="00337162"/>
    <w:rsid w:val="0034194F"/>
    <w:rsid w:val="00342EDA"/>
    <w:rsid w:val="00344209"/>
    <w:rsid w:val="00344519"/>
    <w:rsid w:val="00344605"/>
    <w:rsid w:val="003474AA"/>
    <w:rsid w:val="00350D1D"/>
    <w:rsid w:val="00352C83"/>
    <w:rsid w:val="00352F1A"/>
    <w:rsid w:val="0036107C"/>
    <w:rsid w:val="003615D2"/>
    <w:rsid w:val="0036429C"/>
    <w:rsid w:val="00364A53"/>
    <w:rsid w:val="003654CB"/>
    <w:rsid w:val="00365AA9"/>
    <w:rsid w:val="00365F86"/>
    <w:rsid w:val="00365F87"/>
    <w:rsid w:val="00366E89"/>
    <w:rsid w:val="003705F4"/>
    <w:rsid w:val="00370D58"/>
    <w:rsid w:val="00371316"/>
    <w:rsid w:val="003716DF"/>
    <w:rsid w:val="00376713"/>
    <w:rsid w:val="00376BBD"/>
    <w:rsid w:val="00381815"/>
    <w:rsid w:val="003819AF"/>
    <w:rsid w:val="003820E9"/>
    <w:rsid w:val="00382DE7"/>
    <w:rsid w:val="00384FFC"/>
    <w:rsid w:val="00386F7E"/>
    <w:rsid w:val="003872FC"/>
    <w:rsid w:val="00387ADC"/>
    <w:rsid w:val="00390020"/>
    <w:rsid w:val="003903D6"/>
    <w:rsid w:val="00390EE6"/>
    <w:rsid w:val="0039118F"/>
    <w:rsid w:val="00392AD7"/>
    <w:rsid w:val="003938D9"/>
    <w:rsid w:val="00394376"/>
    <w:rsid w:val="003943FF"/>
    <w:rsid w:val="003974EB"/>
    <w:rsid w:val="00397CC5"/>
    <w:rsid w:val="003A11D1"/>
    <w:rsid w:val="003A1582"/>
    <w:rsid w:val="003A3D9C"/>
    <w:rsid w:val="003A4077"/>
    <w:rsid w:val="003A4AA7"/>
    <w:rsid w:val="003B09AD"/>
    <w:rsid w:val="003B1F18"/>
    <w:rsid w:val="003B5BF0"/>
    <w:rsid w:val="003B60BF"/>
    <w:rsid w:val="003B6BE3"/>
    <w:rsid w:val="003B6FE7"/>
    <w:rsid w:val="003B7209"/>
    <w:rsid w:val="003B734B"/>
    <w:rsid w:val="003C010C"/>
    <w:rsid w:val="003C0A6C"/>
    <w:rsid w:val="003C14F8"/>
    <w:rsid w:val="003C298A"/>
    <w:rsid w:val="003C5A43"/>
    <w:rsid w:val="003D0519"/>
    <w:rsid w:val="003D0ADA"/>
    <w:rsid w:val="003D0FF6"/>
    <w:rsid w:val="003D262C"/>
    <w:rsid w:val="003D6D61"/>
    <w:rsid w:val="003E019F"/>
    <w:rsid w:val="003E091D"/>
    <w:rsid w:val="003E1C53"/>
    <w:rsid w:val="003E2A69"/>
    <w:rsid w:val="003E2D49"/>
    <w:rsid w:val="003E2FD4"/>
    <w:rsid w:val="003E49F6"/>
    <w:rsid w:val="003E660F"/>
    <w:rsid w:val="003F0841"/>
    <w:rsid w:val="003F23D3"/>
    <w:rsid w:val="003F3635"/>
    <w:rsid w:val="003F3F08"/>
    <w:rsid w:val="003F49F1"/>
    <w:rsid w:val="003F5FF8"/>
    <w:rsid w:val="003F6272"/>
    <w:rsid w:val="00400E72"/>
    <w:rsid w:val="00401400"/>
    <w:rsid w:val="00404869"/>
    <w:rsid w:val="00405884"/>
    <w:rsid w:val="00407D39"/>
    <w:rsid w:val="0041477A"/>
    <w:rsid w:val="004148D6"/>
    <w:rsid w:val="004167A3"/>
    <w:rsid w:val="0042486A"/>
    <w:rsid w:val="00430EFC"/>
    <w:rsid w:val="00432DAA"/>
    <w:rsid w:val="0043344A"/>
    <w:rsid w:val="00434305"/>
    <w:rsid w:val="00435DF7"/>
    <w:rsid w:val="0043741A"/>
    <w:rsid w:val="0044083F"/>
    <w:rsid w:val="00441AE7"/>
    <w:rsid w:val="004422DE"/>
    <w:rsid w:val="00445574"/>
    <w:rsid w:val="004467FB"/>
    <w:rsid w:val="004518D6"/>
    <w:rsid w:val="00452D6B"/>
    <w:rsid w:val="00454484"/>
    <w:rsid w:val="0045517B"/>
    <w:rsid w:val="00463B77"/>
    <w:rsid w:val="00463C7B"/>
    <w:rsid w:val="004644A6"/>
    <w:rsid w:val="004659BD"/>
    <w:rsid w:val="00470775"/>
    <w:rsid w:val="004746B1"/>
    <w:rsid w:val="0047583F"/>
    <w:rsid w:val="00475DE8"/>
    <w:rsid w:val="00477109"/>
    <w:rsid w:val="00481C44"/>
    <w:rsid w:val="00484936"/>
    <w:rsid w:val="00485C89"/>
    <w:rsid w:val="00486BE3"/>
    <w:rsid w:val="004905E4"/>
    <w:rsid w:val="00490A89"/>
    <w:rsid w:val="00490AB4"/>
    <w:rsid w:val="00492B6E"/>
    <w:rsid w:val="00492F02"/>
    <w:rsid w:val="004939AE"/>
    <w:rsid w:val="004A12DF"/>
    <w:rsid w:val="004A1BA8"/>
    <w:rsid w:val="004A42B4"/>
    <w:rsid w:val="004A4B57"/>
    <w:rsid w:val="004A63FA"/>
    <w:rsid w:val="004A6A3D"/>
    <w:rsid w:val="004B0272"/>
    <w:rsid w:val="004B2701"/>
    <w:rsid w:val="004B2E1B"/>
    <w:rsid w:val="004B3AA8"/>
    <w:rsid w:val="004B3E93"/>
    <w:rsid w:val="004B4E95"/>
    <w:rsid w:val="004B74DB"/>
    <w:rsid w:val="004C1FBC"/>
    <w:rsid w:val="004C216B"/>
    <w:rsid w:val="004C25A2"/>
    <w:rsid w:val="004C31F2"/>
    <w:rsid w:val="004C3F1D"/>
    <w:rsid w:val="004C458D"/>
    <w:rsid w:val="004C7556"/>
    <w:rsid w:val="004C7CEF"/>
    <w:rsid w:val="004C7E8B"/>
    <w:rsid w:val="004C7E9D"/>
    <w:rsid w:val="004C7F67"/>
    <w:rsid w:val="004D076D"/>
    <w:rsid w:val="004D0EF1"/>
    <w:rsid w:val="004D2253"/>
    <w:rsid w:val="004D4406"/>
    <w:rsid w:val="004D7C42"/>
    <w:rsid w:val="004E0465"/>
    <w:rsid w:val="004E127B"/>
    <w:rsid w:val="004E1736"/>
    <w:rsid w:val="004E1C0A"/>
    <w:rsid w:val="004E30C5"/>
    <w:rsid w:val="004E4AA5"/>
    <w:rsid w:val="004E4AEE"/>
    <w:rsid w:val="004E59E3"/>
    <w:rsid w:val="004E67C0"/>
    <w:rsid w:val="004F391A"/>
    <w:rsid w:val="004F3CFB"/>
    <w:rsid w:val="004F6456"/>
    <w:rsid w:val="004F696E"/>
    <w:rsid w:val="004F6C71"/>
    <w:rsid w:val="00501139"/>
    <w:rsid w:val="0050363E"/>
    <w:rsid w:val="005039BC"/>
    <w:rsid w:val="005043BB"/>
    <w:rsid w:val="00504A3D"/>
    <w:rsid w:val="00505767"/>
    <w:rsid w:val="005073F0"/>
    <w:rsid w:val="00510A7B"/>
    <w:rsid w:val="00512F6E"/>
    <w:rsid w:val="00513038"/>
    <w:rsid w:val="00513E7A"/>
    <w:rsid w:val="00514174"/>
    <w:rsid w:val="00516088"/>
    <w:rsid w:val="00516B0B"/>
    <w:rsid w:val="005220EC"/>
    <w:rsid w:val="00523F95"/>
    <w:rsid w:val="0052445E"/>
    <w:rsid w:val="00524D65"/>
    <w:rsid w:val="00525B16"/>
    <w:rsid w:val="005276AB"/>
    <w:rsid w:val="00533D04"/>
    <w:rsid w:val="00534804"/>
    <w:rsid w:val="00534884"/>
    <w:rsid w:val="00534BDF"/>
    <w:rsid w:val="005354EA"/>
    <w:rsid w:val="0053585F"/>
    <w:rsid w:val="00535EC4"/>
    <w:rsid w:val="00535ED9"/>
    <w:rsid w:val="0053692B"/>
    <w:rsid w:val="00541853"/>
    <w:rsid w:val="00543BDA"/>
    <w:rsid w:val="005441CC"/>
    <w:rsid w:val="00546C8E"/>
    <w:rsid w:val="005479DA"/>
    <w:rsid w:val="00547BCC"/>
    <w:rsid w:val="0055013B"/>
    <w:rsid w:val="00551F6F"/>
    <w:rsid w:val="005535DD"/>
    <w:rsid w:val="00555044"/>
    <w:rsid w:val="00557C2B"/>
    <w:rsid w:val="00561475"/>
    <w:rsid w:val="00562308"/>
    <w:rsid w:val="0056487B"/>
    <w:rsid w:val="00564FB9"/>
    <w:rsid w:val="005670BD"/>
    <w:rsid w:val="00573D9E"/>
    <w:rsid w:val="005801E3"/>
    <w:rsid w:val="00581802"/>
    <w:rsid w:val="005836A8"/>
    <w:rsid w:val="0058409C"/>
    <w:rsid w:val="00584262"/>
    <w:rsid w:val="00586630"/>
    <w:rsid w:val="00587ADD"/>
    <w:rsid w:val="00593A49"/>
    <w:rsid w:val="00595F77"/>
    <w:rsid w:val="00596160"/>
    <w:rsid w:val="005966E2"/>
    <w:rsid w:val="00597007"/>
    <w:rsid w:val="005A0966"/>
    <w:rsid w:val="005A11B7"/>
    <w:rsid w:val="005A260B"/>
    <w:rsid w:val="005A4A1B"/>
    <w:rsid w:val="005A7830"/>
    <w:rsid w:val="005A7FCE"/>
    <w:rsid w:val="005B0F3F"/>
    <w:rsid w:val="005B191C"/>
    <w:rsid w:val="005B4903"/>
    <w:rsid w:val="005B51CE"/>
    <w:rsid w:val="005B5885"/>
    <w:rsid w:val="005B5CD7"/>
    <w:rsid w:val="005B6CF6"/>
    <w:rsid w:val="005B7422"/>
    <w:rsid w:val="005C29B8"/>
    <w:rsid w:val="005C410C"/>
    <w:rsid w:val="005C5F21"/>
    <w:rsid w:val="005C7156"/>
    <w:rsid w:val="005D0C75"/>
    <w:rsid w:val="005D4171"/>
    <w:rsid w:val="005D6A95"/>
    <w:rsid w:val="005D6B2C"/>
    <w:rsid w:val="005D6D9C"/>
    <w:rsid w:val="005E2335"/>
    <w:rsid w:val="005E34CA"/>
    <w:rsid w:val="005E3C18"/>
    <w:rsid w:val="005E4250"/>
    <w:rsid w:val="005E6812"/>
    <w:rsid w:val="005E7881"/>
    <w:rsid w:val="005E78E0"/>
    <w:rsid w:val="005F0D9C"/>
    <w:rsid w:val="005F284E"/>
    <w:rsid w:val="006015CE"/>
    <w:rsid w:val="00604784"/>
    <w:rsid w:val="00606419"/>
    <w:rsid w:val="00607D29"/>
    <w:rsid w:val="00612952"/>
    <w:rsid w:val="00614CC1"/>
    <w:rsid w:val="00615A9D"/>
    <w:rsid w:val="00617387"/>
    <w:rsid w:val="006205D6"/>
    <w:rsid w:val="006252D8"/>
    <w:rsid w:val="006259BC"/>
    <w:rsid w:val="0062636B"/>
    <w:rsid w:val="00632182"/>
    <w:rsid w:val="00632AE0"/>
    <w:rsid w:val="00633C17"/>
    <w:rsid w:val="00634D9E"/>
    <w:rsid w:val="006356FA"/>
    <w:rsid w:val="00636E3E"/>
    <w:rsid w:val="006379F7"/>
    <w:rsid w:val="00637E4D"/>
    <w:rsid w:val="00640620"/>
    <w:rsid w:val="00641A1F"/>
    <w:rsid w:val="00645904"/>
    <w:rsid w:val="00651ACB"/>
    <w:rsid w:val="00651C47"/>
    <w:rsid w:val="00652AB2"/>
    <w:rsid w:val="00653FED"/>
    <w:rsid w:val="00654EC0"/>
    <w:rsid w:val="0065525B"/>
    <w:rsid w:val="00655D4F"/>
    <w:rsid w:val="00656D29"/>
    <w:rsid w:val="006640E5"/>
    <w:rsid w:val="006646F1"/>
    <w:rsid w:val="00664929"/>
    <w:rsid w:val="00664D40"/>
    <w:rsid w:val="00664F62"/>
    <w:rsid w:val="0066524E"/>
    <w:rsid w:val="006655E1"/>
    <w:rsid w:val="00665D06"/>
    <w:rsid w:val="0067059D"/>
    <w:rsid w:val="00672060"/>
    <w:rsid w:val="00672BFD"/>
    <w:rsid w:val="00672D0D"/>
    <w:rsid w:val="006770F4"/>
    <w:rsid w:val="00677A84"/>
    <w:rsid w:val="0068026D"/>
    <w:rsid w:val="00680A27"/>
    <w:rsid w:val="006816A4"/>
    <w:rsid w:val="006819B8"/>
    <w:rsid w:val="006840A6"/>
    <w:rsid w:val="006850CD"/>
    <w:rsid w:val="00685AAB"/>
    <w:rsid w:val="0068626A"/>
    <w:rsid w:val="00687CC3"/>
    <w:rsid w:val="00693962"/>
    <w:rsid w:val="006A07AA"/>
    <w:rsid w:val="006A25E5"/>
    <w:rsid w:val="006A2B46"/>
    <w:rsid w:val="006A336D"/>
    <w:rsid w:val="006A37B9"/>
    <w:rsid w:val="006A555A"/>
    <w:rsid w:val="006B2672"/>
    <w:rsid w:val="006B54BF"/>
    <w:rsid w:val="006B5F44"/>
    <w:rsid w:val="006B5F90"/>
    <w:rsid w:val="006B62E4"/>
    <w:rsid w:val="006C1BBA"/>
    <w:rsid w:val="006C2079"/>
    <w:rsid w:val="006C2D88"/>
    <w:rsid w:val="006C5A62"/>
    <w:rsid w:val="006C5D68"/>
    <w:rsid w:val="006C6976"/>
    <w:rsid w:val="006C6DD0"/>
    <w:rsid w:val="006C70DD"/>
    <w:rsid w:val="006D04EA"/>
    <w:rsid w:val="006D16C4"/>
    <w:rsid w:val="006D3E96"/>
    <w:rsid w:val="006D4515"/>
    <w:rsid w:val="006D4BB1"/>
    <w:rsid w:val="006D6593"/>
    <w:rsid w:val="006E5F02"/>
    <w:rsid w:val="006E613E"/>
    <w:rsid w:val="006F03A8"/>
    <w:rsid w:val="006F2ACA"/>
    <w:rsid w:val="006F2ADC"/>
    <w:rsid w:val="006F2BFE"/>
    <w:rsid w:val="006F31E9"/>
    <w:rsid w:val="006F6284"/>
    <w:rsid w:val="006F6F64"/>
    <w:rsid w:val="007002C5"/>
    <w:rsid w:val="00704387"/>
    <w:rsid w:val="00706599"/>
    <w:rsid w:val="00707669"/>
    <w:rsid w:val="00711CBA"/>
    <w:rsid w:val="00711FB5"/>
    <w:rsid w:val="00712A01"/>
    <w:rsid w:val="00714F58"/>
    <w:rsid w:val="00715A38"/>
    <w:rsid w:val="00722FBF"/>
    <w:rsid w:val="00722FC2"/>
    <w:rsid w:val="00724E1B"/>
    <w:rsid w:val="00725949"/>
    <w:rsid w:val="00727FA2"/>
    <w:rsid w:val="00731E47"/>
    <w:rsid w:val="007322D9"/>
    <w:rsid w:val="00732BC0"/>
    <w:rsid w:val="007330A8"/>
    <w:rsid w:val="0073720F"/>
    <w:rsid w:val="00737796"/>
    <w:rsid w:val="0074165C"/>
    <w:rsid w:val="00742C35"/>
    <w:rsid w:val="007432CA"/>
    <w:rsid w:val="007439EB"/>
    <w:rsid w:val="00743CB4"/>
    <w:rsid w:val="00743F0A"/>
    <w:rsid w:val="007444E8"/>
    <w:rsid w:val="0074548E"/>
    <w:rsid w:val="00745773"/>
    <w:rsid w:val="00746800"/>
    <w:rsid w:val="007501A8"/>
    <w:rsid w:val="00750D61"/>
    <w:rsid w:val="00750EE1"/>
    <w:rsid w:val="00752B4D"/>
    <w:rsid w:val="00755402"/>
    <w:rsid w:val="007555E0"/>
    <w:rsid w:val="00756B26"/>
    <w:rsid w:val="00756EDF"/>
    <w:rsid w:val="0075726C"/>
    <w:rsid w:val="007600E3"/>
    <w:rsid w:val="00765C43"/>
    <w:rsid w:val="00765EFB"/>
    <w:rsid w:val="007671CA"/>
    <w:rsid w:val="00767C61"/>
    <w:rsid w:val="0077008A"/>
    <w:rsid w:val="007739C4"/>
    <w:rsid w:val="00773C1F"/>
    <w:rsid w:val="00774DA4"/>
    <w:rsid w:val="00776599"/>
    <w:rsid w:val="0078114B"/>
    <w:rsid w:val="00781DD2"/>
    <w:rsid w:val="00783ECF"/>
    <w:rsid w:val="0078413A"/>
    <w:rsid w:val="0079105A"/>
    <w:rsid w:val="007959E8"/>
    <w:rsid w:val="00795E9C"/>
    <w:rsid w:val="007A0521"/>
    <w:rsid w:val="007A2E12"/>
    <w:rsid w:val="007A3475"/>
    <w:rsid w:val="007A41C8"/>
    <w:rsid w:val="007A54CE"/>
    <w:rsid w:val="007A5D3A"/>
    <w:rsid w:val="007A6FD9"/>
    <w:rsid w:val="007A7FFA"/>
    <w:rsid w:val="007B04EB"/>
    <w:rsid w:val="007B0D4F"/>
    <w:rsid w:val="007B3DF4"/>
    <w:rsid w:val="007B5A3D"/>
    <w:rsid w:val="007B5B95"/>
    <w:rsid w:val="007B6032"/>
    <w:rsid w:val="007B68EA"/>
    <w:rsid w:val="007B7453"/>
    <w:rsid w:val="007C2D89"/>
    <w:rsid w:val="007C4593"/>
    <w:rsid w:val="007C48AE"/>
    <w:rsid w:val="007C5309"/>
    <w:rsid w:val="007C6069"/>
    <w:rsid w:val="007C789C"/>
    <w:rsid w:val="007D06C4"/>
    <w:rsid w:val="007D1352"/>
    <w:rsid w:val="007D2508"/>
    <w:rsid w:val="007D346A"/>
    <w:rsid w:val="007D6518"/>
    <w:rsid w:val="007D7416"/>
    <w:rsid w:val="007D76BD"/>
    <w:rsid w:val="007E0BF1"/>
    <w:rsid w:val="007F0ED8"/>
    <w:rsid w:val="007F0F63"/>
    <w:rsid w:val="007F75CE"/>
    <w:rsid w:val="008013A4"/>
    <w:rsid w:val="0080270F"/>
    <w:rsid w:val="008027CE"/>
    <w:rsid w:val="00802F42"/>
    <w:rsid w:val="00803727"/>
    <w:rsid w:val="00804383"/>
    <w:rsid w:val="00804BB7"/>
    <w:rsid w:val="00804D41"/>
    <w:rsid w:val="00810257"/>
    <w:rsid w:val="008104F5"/>
    <w:rsid w:val="00811072"/>
    <w:rsid w:val="00811369"/>
    <w:rsid w:val="008150F1"/>
    <w:rsid w:val="00815419"/>
    <w:rsid w:val="008163C8"/>
    <w:rsid w:val="008164A1"/>
    <w:rsid w:val="00817325"/>
    <w:rsid w:val="008209E6"/>
    <w:rsid w:val="00820C8D"/>
    <w:rsid w:val="00821D19"/>
    <w:rsid w:val="00823303"/>
    <w:rsid w:val="008233B2"/>
    <w:rsid w:val="00823A9F"/>
    <w:rsid w:val="00823C85"/>
    <w:rsid w:val="008245D0"/>
    <w:rsid w:val="00825138"/>
    <w:rsid w:val="008269DD"/>
    <w:rsid w:val="00830223"/>
    <w:rsid w:val="00830621"/>
    <w:rsid w:val="0083348C"/>
    <w:rsid w:val="008373D3"/>
    <w:rsid w:val="00840617"/>
    <w:rsid w:val="00840F84"/>
    <w:rsid w:val="00842A47"/>
    <w:rsid w:val="00843C13"/>
    <w:rsid w:val="00843DEF"/>
    <w:rsid w:val="008454F8"/>
    <w:rsid w:val="00845B8C"/>
    <w:rsid w:val="0085173A"/>
    <w:rsid w:val="00855166"/>
    <w:rsid w:val="008603CE"/>
    <w:rsid w:val="008620FC"/>
    <w:rsid w:val="008627A5"/>
    <w:rsid w:val="00863E05"/>
    <w:rsid w:val="008644AC"/>
    <w:rsid w:val="00865ACA"/>
    <w:rsid w:val="00865D28"/>
    <w:rsid w:val="00865F85"/>
    <w:rsid w:val="00867C10"/>
    <w:rsid w:val="00870439"/>
    <w:rsid w:val="00870DA1"/>
    <w:rsid w:val="00883F93"/>
    <w:rsid w:val="00884DB3"/>
    <w:rsid w:val="00885A9D"/>
    <w:rsid w:val="008864F6"/>
    <w:rsid w:val="0089049D"/>
    <w:rsid w:val="00890CF8"/>
    <w:rsid w:val="008928C9"/>
    <w:rsid w:val="008930CB"/>
    <w:rsid w:val="008938DC"/>
    <w:rsid w:val="00893FD1"/>
    <w:rsid w:val="00894836"/>
    <w:rsid w:val="00895172"/>
    <w:rsid w:val="00895680"/>
    <w:rsid w:val="00896DFF"/>
    <w:rsid w:val="0089762C"/>
    <w:rsid w:val="008A173B"/>
    <w:rsid w:val="008A1893"/>
    <w:rsid w:val="008A2983"/>
    <w:rsid w:val="008A57E6"/>
    <w:rsid w:val="008A6F81"/>
    <w:rsid w:val="008A769A"/>
    <w:rsid w:val="008B0C9C"/>
    <w:rsid w:val="008B1006"/>
    <w:rsid w:val="008B166D"/>
    <w:rsid w:val="008B17F4"/>
    <w:rsid w:val="008B3192"/>
    <w:rsid w:val="008B3615"/>
    <w:rsid w:val="008B4AC4"/>
    <w:rsid w:val="008B50C8"/>
    <w:rsid w:val="008B5281"/>
    <w:rsid w:val="008B61DC"/>
    <w:rsid w:val="008B7E05"/>
    <w:rsid w:val="008C1797"/>
    <w:rsid w:val="008C219C"/>
    <w:rsid w:val="008C475E"/>
    <w:rsid w:val="008C5EF2"/>
    <w:rsid w:val="008C619A"/>
    <w:rsid w:val="008D0CE8"/>
    <w:rsid w:val="008D2D1D"/>
    <w:rsid w:val="008D453D"/>
    <w:rsid w:val="008D53AD"/>
    <w:rsid w:val="008D562B"/>
    <w:rsid w:val="008D5733"/>
    <w:rsid w:val="008D622B"/>
    <w:rsid w:val="008D666C"/>
    <w:rsid w:val="008D7B54"/>
    <w:rsid w:val="008E008D"/>
    <w:rsid w:val="008E0C9D"/>
    <w:rsid w:val="008E1648"/>
    <w:rsid w:val="008E1B3E"/>
    <w:rsid w:val="008E2319"/>
    <w:rsid w:val="008E4BB6"/>
    <w:rsid w:val="008E5518"/>
    <w:rsid w:val="008E6A84"/>
    <w:rsid w:val="008F0CDC"/>
    <w:rsid w:val="008F17A3"/>
    <w:rsid w:val="008F1ED3"/>
    <w:rsid w:val="008F4C29"/>
    <w:rsid w:val="008F70BD"/>
    <w:rsid w:val="008F788F"/>
    <w:rsid w:val="008F7EA2"/>
    <w:rsid w:val="00902722"/>
    <w:rsid w:val="009027BC"/>
    <w:rsid w:val="009062E6"/>
    <w:rsid w:val="00911BE5"/>
    <w:rsid w:val="00913CA9"/>
    <w:rsid w:val="0091450C"/>
    <w:rsid w:val="009145AE"/>
    <w:rsid w:val="009146CE"/>
    <w:rsid w:val="00914CA7"/>
    <w:rsid w:val="00915C3E"/>
    <w:rsid w:val="009161A8"/>
    <w:rsid w:val="0092431B"/>
    <w:rsid w:val="009245AE"/>
    <w:rsid w:val="009245F5"/>
    <w:rsid w:val="00924827"/>
    <w:rsid w:val="009249EC"/>
    <w:rsid w:val="009273B3"/>
    <w:rsid w:val="00927635"/>
    <w:rsid w:val="009305B5"/>
    <w:rsid w:val="00932735"/>
    <w:rsid w:val="009333FA"/>
    <w:rsid w:val="00934164"/>
    <w:rsid w:val="00934326"/>
    <w:rsid w:val="009378DD"/>
    <w:rsid w:val="009429D5"/>
    <w:rsid w:val="00942BF1"/>
    <w:rsid w:val="00945180"/>
    <w:rsid w:val="00945428"/>
    <w:rsid w:val="0094607B"/>
    <w:rsid w:val="00946826"/>
    <w:rsid w:val="00953604"/>
    <w:rsid w:val="0095496B"/>
    <w:rsid w:val="0095658B"/>
    <w:rsid w:val="00960F1E"/>
    <w:rsid w:val="009610DC"/>
    <w:rsid w:val="00961490"/>
    <w:rsid w:val="009625E7"/>
    <w:rsid w:val="0096381A"/>
    <w:rsid w:val="00965E04"/>
    <w:rsid w:val="009674AD"/>
    <w:rsid w:val="00970CDC"/>
    <w:rsid w:val="0097236C"/>
    <w:rsid w:val="00974A6E"/>
    <w:rsid w:val="009752A9"/>
    <w:rsid w:val="00975727"/>
    <w:rsid w:val="00977010"/>
    <w:rsid w:val="00977D02"/>
    <w:rsid w:val="00977FF9"/>
    <w:rsid w:val="009809BB"/>
    <w:rsid w:val="009820ED"/>
    <w:rsid w:val="0098364B"/>
    <w:rsid w:val="009908A3"/>
    <w:rsid w:val="009911AF"/>
    <w:rsid w:val="00991875"/>
    <w:rsid w:val="00991F92"/>
    <w:rsid w:val="00992985"/>
    <w:rsid w:val="00993889"/>
    <w:rsid w:val="0099551B"/>
    <w:rsid w:val="00996BD2"/>
    <w:rsid w:val="00997BF1"/>
    <w:rsid w:val="009A089C"/>
    <w:rsid w:val="009A118E"/>
    <w:rsid w:val="009A21CD"/>
    <w:rsid w:val="009A278C"/>
    <w:rsid w:val="009A2BC2"/>
    <w:rsid w:val="009A42C1"/>
    <w:rsid w:val="009A5429"/>
    <w:rsid w:val="009A72AD"/>
    <w:rsid w:val="009B09E0"/>
    <w:rsid w:val="009B0BC5"/>
    <w:rsid w:val="009B1247"/>
    <w:rsid w:val="009B6029"/>
    <w:rsid w:val="009B6971"/>
    <w:rsid w:val="009C27F1"/>
    <w:rsid w:val="009C3152"/>
    <w:rsid w:val="009C3257"/>
    <w:rsid w:val="009C4B0F"/>
    <w:rsid w:val="009C4CFA"/>
    <w:rsid w:val="009C5070"/>
    <w:rsid w:val="009D112C"/>
    <w:rsid w:val="009D1385"/>
    <w:rsid w:val="009D47FA"/>
    <w:rsid w:val="009D4C5B"/>
    <w:rsid w:val="009D50D2"/>
    <w:rsid w:val="009D6BCA"/>
    <w:rsid w:val="009E0F62"/>
    <w:rsid w:val="009E3711"/>
    <w:rsid w:val="009E4A58"/>
    <w:rsid w:val="009E5A2D"/>
    <w:rsid w:val="009E5AB2"/>
    <w:rsid w:val="009E5EF8"/>
    <w:rsid w:val="009E6219"/>
    <w:rsid w:val="009F03B3"/>
    <w:rsid w:val="009F2560"/>
    <w:rsid w:val="00A0096C"/>
    <w:rsid w:val="00A01757"/>
    <w:rsid w:val="00A028C0"/>
    <w:rsid w:val="00A02BAE"/>
    <w:rsid w:val="00A06A6B"/>
    <w:rsid w:val="00A07E47"/>
    <w:rsid w:val="00A129D0"/>
    <w:rsid w:val="00A12C33"/>
    <w:rsid w:val="00A138BA"/>
    <w:rsid w:val="00A14C8E"/>
    <w:rsid w:val="00A153D9"/>
    <w:rsid w:val="00A15F09"/>
    <w:rsid w:val="00A169B6"/>
    <w:rsid w:val="00A17769"/>
    <w:rsid w:val="00A2271D"/>
    <w:rsid w:val="00A2332A"/>
    <w:rsid w:val="00A237D5"/>
    <w:rsid w:val="00A30EFC"/>
    <w:rsid w:val="00A31984"/>
    <w:rsid w:val="00A32D73"/>
    <w:rsid w:val="00A3367B"/>
    <w:rsid w:val="00A33C67"/>
    <w:rsid w:val="00A3597D"/>
    <w:rsid w:val="00A36DD1"/>
    <w:rsid w:val="00A4006C"/>
    <w:rsid w:val="00A40091"/>
    <w:rsid w:val="00A4030F"/>
    <w:rsid w:val="00A41C79"/>
    <w:rsid w:val="00A41CB5"/>
    <w:rsid w:val="00A42CDF"/>
    <w:rsid w:val="00A4452E"/>
    <w:rsid w:val="00A4472C"/>
    <w:rsid w:val="00A44E69"/>
    <w:rsid w:val="00A4661E"/>
    <w:rsid w:val="00A5061F"/>
    <w:rsid w:val="00A54B6E"/>
    <w:rsid w:val="00A55BD6"/>
    <w:rsid w:val="00A55D50"/>
    <w:rsid w:val="00A57142"/>
    <w:rsid w:val="00A57334"/>
    <w:rsid w:val="00A63E83"/>
    <w:rsid w:val="00A648CD"/>
    <w:rsid w:val="00A6537A"/>
    <w:rsid w:val="00A67866"/>
    <w:rsid w:val="00A70B07"/>
    <w:rsid w:val="00A723F8"/>
    <w:rsid w:val="00A77CCB"/>
    <w:rsid w:val="00A83D8D"/>
    <w:rsid w:val="00A8446B"/>
    <w:rsid w:val="00A8473F"/>
    <w:rsid w:val="00A862D6"/>
    <w:rsid w:val="00A8715E"/>
    <w:rsid w:val="00A871C0"/>
    <w:rsid w:val="00A909B4"/>
    <w:rsid w:val="00A9295B"/>
    <w:rsid w:val="00A93B09"/>
    <w:rsid w:val="00A952D7"/>
    <w:rsid w:val="00A963F7"/>
    <w:rsid w:val="00A96AD8"/>
    <w:rsid w:val="00AA052C"/>
    <w:rsid w:val="00AA1E45"/>
    <w:rsid w:val="00AA4286"/>
    <w:rsid w:val="00AA456B"/>
    <w:rsid w:val="00AA57F5"/>
    <w:rsid w:val="00AA672E"/>
    <w:rsid w:val="00AA6EC9"/>
    <w:rsid w:val="00AB4DD6"/>
    <w:rsid w:val="00AB6309"/>
    <w:rsid w:val="00AB6C5F"/>
    <w:rsid w:val="00AB7129"/>
    <w:rsid w:val="00AC27A6"/>
    <w:rsid w:val="00AC30F7"/>
    <w:rsid w:val="00AC3A5A"/>
    <w:rsid w:val="00AC4D95"/>
    <w:rsid w:val="00AC5CD9"/>
    <w:rsid w:val="00AC5DF4"/>
    <w:rsid w:val="00AD0AEF"/>
    <w:rsid w:val="00AD11B7"/>
    <w:rsid w:val="00AD1A94"/>
    <w:rsid w:val="00AD1C05"/>
    <w:rsid w:val="00AD4126"/>
    <w:rsid w:val="00AD421C"/>
    <w:rsid w:val="00AD44FA"/>
    <w:rsid w:val="00AE070A"/>
    <w:rsid w:val="00AE101C"/>
    <w:rsid w:val="00AE2A69"/>
    <w:rsid w:val="00AE37E5"/>
    <w:rsid w:val="00AE5EB4"/>
    <w:rsid w:val="00AF0C18"/>
    <w:rsid w:val="00AF47C5"/>
    <w:rsid w:val="00AF5398"/>
    <w:rsid w:val="00B049AF"/>
    <w:rsid w:val="00B06E2D"/>
    <w:rsid w:val="00B07242"/>
    <w:rsid w:val="00B10534"/>
    <w:rsid w:val="00B10771"/>
    <w:rsid w:val="00B113DB"/>
    <w:rsid w:val="00B119D2"/>
    <w:rsid w:val="00B11D8A"/>
    <w:rsid w:val="00B12981"/>
    <w:rsid w:val="00B147DD"/>
    <w:rsid w:val="00B156FD"/>
    <w:rsid w:val="00B21F61"/>
    <w:rsid w:val="00B261F1"/>
    <w:rsid w:val="00B265BC"/>
    <w:rsid w:val="00B31FB1"/>
    <w:rsid w:val="00B33952"/>
    <w:rsid w:val="00B33C5E"/>
    <w:rsid w:val="00B342F4"/>
    <w:rsid w:val="00B34369"/>
    <w:rsid w:val="00B34DC2"/>
    <w:rsid w:val="00B351E4"/>
    <w:rsid w:val="00B378E5"/>
    <w:rsid w:val="00B4346D"/>
    <w:rsid w:val="00B440F4"/>
    <w:rsid w:val="00B447A5"/>
    <w:rsid w:val="00B45352"/>
    <w:rsid w:val="00B4654C"/>
    <w:rsid w:val="00B47293"/>
    <w:rsid w:val="00B503EF"/>
    <w:rsid w:val="00B5099D"/>
    <w:rsid w:val="00B50E50"/>
    <w:rsid w:val="00B52120"/>
    <w:rsid w:val="00B54ABC"/>
    <w:rsid w:val="00B5532C"/>
    <w:rsid w:val="00B56FBE"/>
    <w:rsid w:val="00B60ACF"/>
    <w:rsid w:val="00B61142"/>
    <w:rsid w:val="00B62B58"/>
    <w:rsid w:val="00B63294"/>
    <w:rsid w:val="00B65149"/>
    <w:rsid w:val="00B66567"/>
    <w:rsid w:val="00B66F52"/>
    <w:rsid w:val="00B66FE5"/>
    <w:rsid w:val="00B7262E"/>
    <w:rsid w:val="00B72880"/>
    <w:rsid w:val="00B758BF"/>
    <w:rsid w:val="00B77EC8"/>
    <w:rsid w:val="00B827A6"/>
    <w:rsid w:val="00B831CE"/>
    <w:rsid w:val="00B8483B"/>
    <w:rsid w:val="00B86677"/>
    <w:rsid w:val="00B87131"/>
    <w:rsid w:val="00B939B1"/>
    <w:rsid w:val="00B96D40"/>
    <w:rsid w:val="00B97386"/>
    <w:rsid w:val="00B97784"/>
    <w:rsid w:val="00B979AE"/>
    <w:rsid w:val="00BA263B"/>
    <w:rsid w:val="00BA42B2"/>
    <w:rsid w:val="00BA58D4"/>
    <w:rsid w:val="00BA5B9E"/>
    <w:rsid w:val="00BA7C9A"/>
    <w:rsid w:val="00BB4BD3"/>
    <w:rsid w:val="00BB5F8F"/>
    <w:rsid w:val="00BB657A"/>
    <w:rsid w:val="00BC1A4E"/>
    <w:rsid w:val="00BC5DC7"/>
    <w:rsid w:val="00BC6B8B"/>
    <w:rsid w:val="00BC73D8"/>
    <w:rsid w:val="00BD074C"/>
    <w:rsid w:val="00BD1075"/>
    <w:rsid w:val="00BD52D7"/>
    <w:rsid w:val="00BD5AD2"/>
    <w:rsid w:val="00BE22F3"/>
    <w:rsid w:val="00BE5B52"/>
    <w:rsid w:val="00BE7B8D"/>
    <w:rsid w:val="00BF0993"/>
    <w:rsid w:val="00BF10A9"/>
    <w:rsid w:val="00BF1703"/>
    <w:rsid w:val="00BF231C"/>
    <w:rsid w:val="00BF4FCF"/>
    <w:rsid w:val="00BF51E5"/>
    <w:rsid w:val="00BF74A6"/>
    <w:rsid w:val="00C013AD"/>
    <w:rsid w:val="00C04904"/>
    <w:rsid w:val="00C056B3"/>
    <w:rsid w:val="00C066FA"/>
    <w:rsid w:val="00C0753A"/>
    <w:rsid w:val="00C103E5"/>
    <w:rsid w:val="00C13319"/>
    <w:rsid w:val="00C13EE9"/>
    <w:rsid w:val="00C166DE"/>
    <w:rsid w:val="00C21540"/>
    <w:rsid w:val="00C21906"/>
    <w:rsid w:val="00C21BFA"/>
    <w:rsid w:val="00C24C8D"/>
    <w:rsid w:val="00C25FE2"/>
    <w:rsid w:val="00C26B53"/>
    <w:rsid w:val="00C279B2"/>
    <w:rsid w:val="00C33E50"/>
    <w:rsid w:val="00C34C20"/>
    <w:rsid w:val="00C35A3E"/>
    <w:rsid w:val="00C36ABB"/>
    <w:rsid w:val="00C42130"/>
    <w:rsid w:val="00C423A4"/>
    <w:rsid w:val="00C423E3"/>
    <w:rsid w:val="00C44BF5"/>
    <w:rsid w:val="00C521D6"/>
    <w:rsid w:val="00C52488"/>
    <w:rsid w:val="00C55232"/>
    <w:rsid w:val="00C553A4"/>
    <w:rsid w:val="00C55A06"/>
    <w:rsid w:val="00C55D03"/>
    <w:rsid w:val="00C574ED"/>
    <w:rsid w:val="00C601BC"/>
    <w:rsid w:val="00C6329F"/>
    <w:rsid w:val="00C63340"/>
    <w:rsid w:val="00C643F9"/>
    <w:rsid w:val="00C64E95"/>
    <w:rsid w:val="00C71372"/>
    <w:rsid w:val="00C71D2C"/>
    <w:rsid w:val="00C72410"/>
    <w:rsid w:val="00C7287F"/>
    <w:rsid w:val="00C80CB8"/>
    <w:rsid w:val="00C819F8"/>
    <w:rsid w:val="00C8248C"/>
    <w:rsid w:val="00C82651"/>
    <w:rsid w:val="00C84E33"/>
    <w:rsid w:val="00C86D6F"/>
    <w:rsid w:val="00C905FC"/>
    <w:rsid w:val="00C92510"/>
    <w:rsid w:val="00C92D03"/>
    <w:rsid w:val="00C9319C"/>
    <w:rsid w:val="00C9435D"/>
    <w:rsid w:val="00C94DF2"/>
    <w:rsid w:val="00C96741"/>
    <w:rsid w:val="00CA2D1B"/>
    <w:rsid w:val="00CA375D"/>
    <w:rsid w:val="00CA662A"/>
    <w:rsid w:val="00CA7AFD"/>
    <w:rsid w:val="00CA7C3C"/>
    <w:rsid w:val="00CB0189"/>
    <w:rsid w:val="00CB0BA2"/>
    <w:rsid w:val="00CB1A42"/>
    <w:rsid w:val="00CB1B0C"/>
    <w:rsid w:val="00CB2C0B"/>
    <w:rsid w:val="00CB517D"/>
    <w:rsid w:val="00CB562D"/>
    <w:rsid w:val="00CC038D"/>
    <w:rsid w:val="00CC08DB"/>
    <w:rsid w:val="00CC39FF"/>
    <w:rsid w:val="00CC3C2F"/>
    <w:rsid w:val="00CC4AC8"/>
    <w:rsid w:val="00CC5233"/>
    <w:rsid w:val="00CC5DE6"/>
    <w:rsid w:val="00CC665D"/>
    <w:rsid w:val="00CC6E4E"/>
    <w:rsid w:val="00CC6FE8"/>
    <w:rsid w:val="00CC7202"/>
    <w:rsid w:val="00CD04E7"/>
    <w:rsid w:val="00CD2808"/>
    <w:rsid w:val="00CD28BF"/>
    <w:rsid w:val="00CD4092"/>
    <w:rsid w:val="00CD4A20"/>
    <w:rsid w:val="00CD50A1"/>
    <w:rsid w:val="00CD519E"/>
    <w:rsid w:val="00CD6BD6"/>
    <w:rsid w:val="00CD6EDA"/>
    <w:rsid w:val="00CE0C4F"/>
    <w:rsid w:val="00CE30EA"/>
    <w:rsid w:val="00CE5E57"/>
    <w:rsid w:val="00CF048A"/>
    <w:rsid w:val="00CF155A"/>
    <w:rsid w:val="00CF182C"/>
    <w:rsid w:val="00CF2947"/>
    <w:rsid w:val="00CF686F"/>
    <w:rsid w:val="00CF6E60"/>
    <w:rsid w:val="00CF7BCA"/>
    <w:rsid w:val="00CF7F6C"/>
    <w:rsid w:val="00D008FD"/>
    <w:rsid w:val="00D0321C"/>
    <w:rsid w:val="00D035EC"/>
    <w:rsid w:val="00D06AB1"/>
    <w:rsid w:val="00D06FC1"/>
    <w:rsid w:val="00D072ED"/>
    <w:rsid w:val="00D07A16"/>
    <w:rsid w:val="00D1067E"/>
    <w:rsid w:val="00D10F50"/>
    <w:rsid w:val="00D11272"/>
    <w:rsid w:val="00D126F5"/>
    <w:rsid w:val="00D1489E"/>
    <w:rsid w:val="00D20737"/>
    <w:rsid w:val="00D21E81"/>
    <w:rsid w:val="00D223DE"/>
    <w:rsid w:val="00D25E37"/>
    <w:rsid w:val="00D2661A"/>
    <w:rsid w:val="00D27582"/>
    <w:rsid w:val="00D27EC4"/>
    <w:rsid w:val="00D324C1"/>
    <w:rsid w:val="00D32719"/>
    <w:rsid w:val="00D33333"/>
    <w:rsid w:val="00D352A2"/>
    <w:rsid w:val="00D4162B"/>
    <w:rsid w:val="00D4514F"/>
    <w:rsid w:val="00D451E2"/>
    <w:rsid w:val="00D45E89"/>
    <w:rsid w:val="00D45E8D"/>
    <w:rsid w:val="00D466AE"/>
    <w:rsid w:val="00D4734F"/>
    <w:rsid w:val="00D5045D"/>
    <w:rsid w:val="00D51BF3"/>
    <w:rsid w:val="00D54C80"/>
    <w:rsid w:val="00D66846"/>
    <w:rsid w:val="00D675FB"/>
    <w:rsid w:val="00D71F25"/>
    <w:rsid w:val="00D72A9C"/>
    <w:rsid w:val="00D74974"/>
    <w:rsid w:val="00D77031"/>
    <w:rsid w:val="00D77C26"/>
    <w:rsid w:val="00D80876"/>
    <w:rsid w:val="00D81F09"/>
    <w:rsid w:val="00D84941"/>
    <w:rsid w:val="00D84FA1"/>
    <w:rsid w:val="00D851F0"/>
    <w:rsid w:val="00D86DB7"/>
    <w:rsid w:val="00D87BF5"/>
    <w:rsid w:val="00D90721"/>
    <w:rsid w:val="00D926D0"/>
    <w:rsid w:val="00D93030"/>
    <w:rsid w:val="00D950E1"/>
    <w:rsid w:val="00D952A6"/>
    <w:rsid w:val="00D97F99"/>
    <w:rsid w:val="00DA1E08"/>
    <w:rsid w:val="00DA24F8"/>
    <w:rsid w:val="00DA28E8"/>
    <w:rsid w:val="00DA38D3"/>
    <w:rsid w:val="00DA3932"/>
    <w:rsid w:val="00DA3AFC"/>
    <w:rsid w:val="00DA64F8"/>
    <w:rsid w:val="00DA6C15"/>
    <w:rsid w:val="00DB0258"/>
    <w:rsid w:val="00DB38EE"/>
    <w:rsid w:val="00DB4587"/>
    <w:rsid w:val="00DB47EE"/>
    <w:rsid w:val="00DB498B"/>
    <w:rsid w:val="00DB66CA"/>
    <w:rsid w:val="00DB6BCA"/>
    <w:rsid w:val="00DB6F54"/>
    <w:rsid w:val="00DB73F7"/>
    <w:rsid w:val="00DC0321"/>
    <w:rsid w:val="00DC3067"/>
    <w:rsid w:val="00DC370B"/>
    <w:rsid w:val="00DC5B90"/>
    <w:rsid w:val="00DC74F2"/>
    <w:rsid w:val="00DD00FF"/>
    <w:rsid w:val="00DD0619"/>
    <w:rsid w:val="00DD07FB"/>
    <w:rsid w:val="00DD25C6"/>
    <w:rsid w:val="00DD26FD"/>
    <w:rsid w:val="00DD4FE5"/>
    <w:rsid w:val="00DD54B0"/>
    <w:rsid w:val="00DD57EE"/>
    <w:rsid w:val="00DD6BCC"/>
    <w:rsid w:val="00DE0A4B"/>
    <w:rsid w:val="00DE2410"/>
    <w:rsid w:val="00DE2939"/>
    <w:rsid w:val="00DE6E81"/>
    <w:rsid w:val="00DE703F"/>
    <w:rsid w:val="00DE7595"/>
    <w:rsid w:val="00DF1961"/>
    <w:rsid w:val="00DF44DE"/>
    <w:rsid w:val="00DF7642"/>
    <w:rsid w:val="00E0070A"/>
    <w:rsid w:val="00E01138"/>
    <w:rsid w:val="00E02DFB"/>
    <w:rsid w:val="00E030F9"/>
    <w:rsid w:val="00E0311A"/>
    <w:rsid w:val="00E03138"/>
    <w:rsid w:val="00E06404"/>
    <w:rsid w:val="00E07415"/>
    <w:rsid w:val="00E11A85"/>
    <w:rsid w:val="00E12495"/>
    <w:rsid w:val="00E13826"/>
    <w:rsid w:val="00E15CCD"/>
    <w:rsid w:val="00E202EF"/>
    <w:rsid w:val="00E210B5"/>
    <w:rsid w:val="00E2552F"/>
    <w:rsid w:val="00E2629C"/>
    <w:rsid w:val="00E3137A"/>
    <w:rsid w:val="00E32CCF"/>
    <w:rsid w:val="00E34A98"/>
    <w:rsid w:val="00E35D1E"/>
    <w:rsid w:val="00E364F9"/>
    <w:rsid w:val="00E365FA"/>
    <w:rsid w:val="00E36789"/>
    <w:rsid w:val="00E44A83"/>
    <w:rsid w:val="00E502C1"/>
    <w:rsid w:val="00E502DD"/>
    <w:rsid w:val="00E50D3A"/>
    <w:rsid w:val="00E51387"/>
    <w:rsid w:val="00E51E68"/>
    <w:rsid w:val="00E52EFD"/>
    <w:rsid w:val="00E5408A"/>
    <w:rsid w:val="00E56800"/>
    <w:rsid w:val="00E60C63"/>
    <w:rsid w:val="00E62733"/>
    <w:rsid w:val="00E62FF9"/>
    <w:rsid w:val="00E635D6"/>
    <w:rsid w:val="00E639BC"/>
    <w:rsid w:val="00E664CC"/>
    <w:rsid w:val="00E70388"/>
    <w:rsid w:val="00E70F92"/>
    <w:rsid w:val="00E74313"/>
    <w:rsid w:val="00E74C54"/>
    <w:rsid w:val="00E74F38"/>
    <w:rsid w:val="00E752FA"/>
    <w:rsid w:val="00E76032"/>
    <w:rsid w:val="00E77A03"/>
    <w:rsid w:val="00E822E8"/>
    <w:rsid w:val="00E82554"/>
    <w:rsid w:val="00E82606"/>
    <w:rsid w:val="00E831C1"/>
    <w:rsid w:val="00E846C8"/>
    <w:rsid w:val="00E84957"/>
    <w:rsid w:val="00E84A55"/>
    <w:rsid w:val="00E85BFF"/>
    <w:rsid w:val="00E90391"/>
    <w:rsid w:val="00E906C2"/>
    <w:rsid w:val="00E90979"/>
    <w:rsid w:val="00E9311F"/>
    <w:rsid w:val="00E934D1"/>
    <w:rsid w:val="00E94AF0"/>
    <w:rsid w:val="00E95D13"/>
    <w:rsid w:val="00E95DD3"/>
    <w:rsid w:val="00E969D5"/>
    <w:rsid w:val="00E972C1"/>
    <w:rsid w:val="00EA58D1"/>
    <w:rsid w:val="00EA61BC"/>
    <w:rsid w:val="00EA681A"/>
    <w:rsid w:val="00EA735B"/>
    <w:rsid w:val="00EB06DD"/>
    <w:rsid w:val="00EB1BC5"/>
    <w:rsid w:val="00EB1E69"/>
    <w:rsid w:val="00EB2086"/>
    <w:rsid w:val="00EB31ED"/>
    <w:rsid w:val="00EB5EDF"/>
    <w:rsid w:val="00EB60FE"/>
    <w:rsid w:val="00EB74DB"/>
    <w:rsid w:val="00EC5359"/>
    <w:rsid w:val="00EC562A"/>
    <w:rsid w:val="00EC72D8"/>
    <w:rsid w:val="00ED067A"/>
    <w:rsid w:val="00ED2B50"/>
    <w:rsid w:val="00EE0350"/>
    <w:rsid w:val="00EE0719"/>
    <w:rsid w:val="00EE0E80"/>
    <w:rsid w:val="00EE378C"/>
    <w:rsid w:val="00EE613F"/>
    <w:rsid w:val="00EE7295"/>
    <w:rsid w:val="00EE7869"/>
    <w:rsid w:val="00EF054A"/>
    <w:rsid w:val="00EF2655"/>
    <w:rsid w:val="00EF3235"/>
    <w:rsid w:val="00EF796D"/>
    <w:rsid w:val="00EF7E72"/>
    <w:rsid w:val="00F060C9"/>
    <w:rsid w:val="00F06375"/>
    <w:rsid w:val="00F06D37"/>
    <w:rsid w:val="00F07B9D"/>
    <w:rsid w:val="00F11586"/>
    <w:rsid w:val="00F1183B"/>
    <w:rsid w:val="00F11C9F"/>
    <w:rsid w:val="00F12263"/>
    <w:rsid w:val="00F1409D"/>
    <w:rsid w:val="00F14214"/>
    <w:rsid w:val="00F157A9"/>
    <w:rsid w:val="00F15CA4"/>
    <w:rsid w:val="00F16F00"/>
    <w:rsid w:val="00F2402F"/>
    <w:rsid w:val="00F25BB6"/>
    <w:rsid w:val="00F2622A"/>
    <w:rsid w:val="00F26877"/>
    <w:rsid w:val="00F26B7E"/>
    <w:rsid w:val="00F27A3B"/>
    <w:rsid w:val="00F32780"/>
    <w:rsid w:val="00F33817"/>
    <w:rsid w:val="00F420D5"/>
    <w:rsid w:val="00F451EA"/>
    <w:rsid w:val="00F45447"/>
    <w:rsid w:val="00F456C6"/>
    <w:rsid w:val="00F4577B"/>
    <w:rsid w:val="00F46496"/>
    <w:rsid w:val="00F474D0"/>
    <w:rsid w:val="00F50179"/>
    <w:rsid w:val="00F509AD"/>
    <w:rsid w:val="00F515EE"/>
    <w:rsid w:val="00F56511"/>
    <w:rsid w:val="00F6194E"/>
    <w:rsid w:val="00F623AC"/>
    <w:rsid w:val="00F6412A"/>
    <w:rsid w:val="00F65893"/>
    <w:rsid w:val="00F66A4A"/>
    <w:rsid w:val="00F71E22"/>
    <w:rsid w:val="00F72142"/>
    <w:rsid w:val="00F72AE7"/>
    <w:rsid w:val="00F73550"/>
    <w:rsid w:val="00F75DFA"/>
    <w:rsid w:val="00F815B6"/>
    <w:rsid w:val="00F81D98"/>
    <w:rsid w:val="00F833BA"/>
    <w:rsid w:val="00F836F2"/>
    <w:rsid w:val="00F837C8"/>
    <w:rsid w:val="00F84FD0"/>
    <w:rsid w:val="00F859A8"/>
    <w:rsid w:val="00F86D87"/>
    <w:rsid w:val="00F9108B"/>
    <w:rsid w:val="00F91349"/>
    <w:rsid w:val="00F93A8A"/>
    <w:rsid w:val="00F95248"/>
    <w:rsid w:val="00F956A9"/>
    <w:rsid w:val="00F963ED"/>
    <w:rsid w:val="00F966CF"/>
    <w:rsid w:val="00F96CAE"/>
    <w:rsid w:val="00F97C99"/>
    <w:rsid w:val="00FA662D"/>
    <w:rsid w:val="00FA73B1"/>
    <w:rsid w:val="00FB0CB9"/>
    <w:rsid w:val="00FB231D"/>
    <w:rsid w:val="00FB45F1"/>
    <w:rsid w:val="00FB4A72"/>
    <w:rsid w:val="00FB54E8"/>
    <w:rsid w:val="00FB7054"/>
    <w:rsid w:val="00FC15E7"/>
    <w:rsid w:val="00FC17B7"/>
    <w:rsid w:val="00FC2CB7"/>
    <w:rsid w:val="00FC4090"/>
    <w:rsid w:val="00FC55B4"/>
    <w:rsid w:val="00FD00E6"/>
    <w:rsid w:val="00FD09A1"/>
    <w:rsid w:val="00FD2A7C"/>
    <w:rsid w:val="00FD59EB"/>
    <w:rsid w:val="00FD7299"/>
    <w:rsid w:val="00FE0401"/>
    <w:rsid w:val="00FE1FBE"/>
    <w:rsid w:val="00FE3901"/>
    <w:rsid w:val="00FE39D3"/>
    <w:rsid w:val="00FE4BCE"/>
    <w:rsid w:val="00FE54AE"/>
    <w:rsid w:val="00FE576A"/>
    <w:rsid w:val="00FE7E79"/>
    <w:rsid w:val="00FF3E7D"/>
    <w:rsid w:val="00FF5B99"/>
    <w:rsid w:val="00FF6659"/>
    <w:rsid w:val="00FF730C"/>
    <w:rsid w:val="00FF73F4"/>
    <w:rsid w:val="00FF7CE4"/>
    <w:rsid w:val="00FF7E39"/>
    <w:rsid w:val="0248305A"/>
    <w:rsid w:val="0250735D"/>
    <w:rsid w:val="029124C9"/>
    <w:rsid w:val="05D13019"/>
    <w:rsid w:val="06BD3950"/>
    <w:rsid w:val="07340504"/>
    <w:rsid w:val="074339A9"/>
    <w:rsid w:val="07F567CA"/>
    <w:rsid w:val="082454D8"/>
    <w:rsid w:val="09D76A51"/>
    <w:rsid w:val="0A611458"/>
    <w:rsid w:val="0AD97F5C"/>
    <w:rsid w:val="0BED0C97"/>
    <w:rsid w:val="0C554996"/>
    <w:rsid w:val="0C734149"/>
    <w:rsid w:val="0CE65413"/>
    <w:rsid w:val="0DA90E87"/>
    <w:rsid w:val="0DC73CDF"/>
    <w:rsid w:val="0FB22603"/>
    <w:rsid w:val="10A96AED"/>
    <w:rsid w:val="11466B07"/>
    <w:rsid w:val="11484B7B"/>
    <w:rsid w:val="121073DE"/>
    <w:rsid w:val="1273042B"/>
    <w:rsid w:val="12B969E9"/>
    <w:rsid w:val="13951B3B"/>
    <w:rsid w:val="13E25209"/>
    <w:rsid w:val="15C41AB6"/>
    <w:rsid w:val="172E656B"/>
    <w:rsid w:val="173B2048"/>
    <w:rsid w:val="1D95247B"/>
    <w:rsid w:val="1DEB6009"/>
    <w:rsid w:val="1F4A70FD"/>
    <w:rsid w:val="200E40BC"/>
    <w:rsid w:val="2099237C"/>
    <w:rsid w:val="228D3E7A"/>
    <w:rsid w:val="246A441E"/>
    <w:rsid w:val="247A76EA"/>
    <w:rsid w:val="25432329"/>
    <w:rsid w:val="25E42FB4"/>
    <w:rsid w:val="26AD1FB3"/>
    <w:rsid w:val="27BC1FA7"/>
    <w:rsid w:val="283332DA"/>
    <w:rsid w:val="290047DB"/>
    <w:rsid w:val="291F0542"/>
    <w:rsid w:val="294D78C7"/>
    <w:rsid w:val="29BB5003"/>
    <w:rsid w:val="2D88542E"/>
    <w:rsid w:val="2E0067B1"/>
    <w:rsid w:val="3029746C"/>
    <w:rsid w:val="30CD7FF2"/>
    <w:rsid w:val="30FA5A12"/>
    <w:rsid w:val="32523AAD"/>
    <w:rsid w:val="32592EEF"/>
    <w:rsid w:val="32A978B2"/>
    <w:rsid w:val="32BE2B5E"/>
    <w:rsid w:val="35B16BCD"/>
    <w:rsid w:val="35E328D9"/>
    <w:rsid w:val="370C4202"/>
    <w:rsid w:val="37815996"/>
    <w:rsid w:val="37842B42"/>
    <w:rsid w:val="38521299"/>
    <w:rsid w:val="38D11273"/>
    <w:rsid w:val="39687A37"/>
    <w:rsid w:val="3B00217F"/>
    <w:rsid w:val="3C053706"/>
    <w:rsid w:val="3C425A6B"/>
    <w:rsid w:val="3C842FA3"/>
    <w:rsid w:val="3DFC15F4"/>
    <w:rsid w:val="3E0B2DFF"/>
    <w:rsid w:val="3E511436"/>
    <w:rsid w:val="3EA42E61"/>
    <w:rsid w:val="41E714BD"/>
    <w:rsid w:val="454848B8"/>
    <w:rsid w:val="462D2C94"/>
    <w:rsid w:val="46731392"/>
    <w:rsid w:val="47FE103D"/>
    <w:rsid w:val="48926E17"/>
    <w:rsid w:val="493868A9"/>
    <w:rsid w:val="49E625A7"/>
    <w:rsid w:val="4A213193"/>
    <w:rsid w:val="4A4E5BB5"/>
    <w:rsid w:val="4A9F11A1"/>
    <w:rsid w:val="4AF56684"/>
    <w:rsid w:val="4BAF3313"/>
    <w:rsid w:val="4C1B1639"/>
    <w:rsid w:val="4D1C4610"/>
    <w:rsid w:val="4E3C7A50"/>
    <w:rsid w:val="4F5A5E19"/>
    <w:rsid w:val="4F66583F"/>
    <w:rsid w:val="527267F2"/>
    <w:rsid w:val="55067F3A"/>
    <w:rsid w:val="553D7E00"/>
    <w:rsid w:val="558F5D5E"/>
    <w:rsid w:val="55E31AFA"/>
    <w:rsid w:val="56142799"/>
    <w:rsid w:val="56523435"/>
    <w:rsid w:val="57C40382"/>
    <w:rsid w:val="588C0F63"/>
    <w:rsid w:val="590961FC"/>
    <w:rsid w:val="5ADA376B"/>
    <w:rsid w:val="5B0E5A1D"/>
    <w:rsid w:val="5B2B4256"/>
    <w:rsid w:val="5D0968B1"/>
    <w:rsid w:val="5D156F6C"/>
    <w:rsid w:val="5D7879F0"/>
    <w:rsid w:val="5EB7760C"/>
    <w:rsid w:val="5F0759F1"/>
    <w:rsid w:val="62130050"/>
    <w:rsid w:val="6242450E"/>
    <w:rsid w:val="62A849B5"/>
    <w:rsid w:val="6A975974"/>
    <w:rsid w:val="6A991B4E"/>
    <w:rsid w:val="6B9D229A"/>
    <w:rsid w:val="6E0D32E8"/>
    <w:rsid w:val="6E426D96"/>
    <w:rsid w:val="6EB16D05"/>
    <w:rsid w:val="6F3C104B"/>
    <w:rsid w:val="6F77137F"/>
    <w:rsid w:val="70DE4977"/>
    <w:rsid w:val="710E5E8B"/>
    <w:rsid w:val="718F134F"/>
    <w:rsid w:val="719647CC"/>
    <w:rsid w:val="72596DDD"/>
    <w:rsid w:val="72BB3A37"/>
    <w:rsid w:val="74FC77C0"/>
    <w:rsid w:val="75D829C3"/>
    <w:rsid w:val="76713F77"/>
    <w:rsid w:val="79B53B59"/>
    <w:rsid w:val="7AF0771F"/>
    <w:rsid w:val="7B0F3A72"/>
    <w:rsid w:val="7BF94115"/>
    <w:rsid w:val="7C8C3866"/>
    <w:rsid w:val="7D413817"/>
    <w:rsid w:val="7D474461"/>
    <w:rsid w:val="7DCB092C"/>
    <w:rsid w:val="7E2C6520"/>
    <w:rsid w:val="7F622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0F23812C"/>
  <w15:docId w15:val="{F7E1116D-87E5-4108-AD73-1EBF2DC3C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unhideWhenUsed="1" w:qFormat="1"/>
    <w:lsdException w:name="toc 5" w:uiPriority="39" w:unhideWhenUsed="1" w:qFormat="1"/>
    <w:lsdException w:name="toc 6" w:uiPriority="39" w:unhideWhenUsed="1" w:qFormat="1"/>
    <w:lsdException w:name="toc 7" w:uiPriority="39" w:unhideWhenUsed="1" w:qFormat="1"/>
    <w:lsdException w:name="toc 8" w:semiHidden="1" w:uiPriority="0" w:unhideWhenUsed="1"/>
    <w:lsdException w:name="toc 9" w:semiHidden="1" w:uiPriority="0" w:unhideWhenUsed="1"/>
    <w:lsdException w:name="Normal Indent" w:uiPriority="0" w:qFormat="1"/>
    <w:lsdException w:name="footnote text" w:semiHidden="1" w:uiPriority="0" w:qFormat="1"/>
    <w:lsdException w:name="annotation text" w:semiHidden="1" w:unhideWhenUsed="1" w:qFormat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qFormat="1"/>
    <w:lsdException w:name="envelope address" w:semiHidden="1" w:unhideWhenUsed="1"/>
    <w:lsdException w:name="envelope return" w:semiHidden="1" w:unhideWhenUsed="1"/>
    <w:lsdException w:name="footnote reference" w:semiHidden="1" w:uiPriority="0" w:qFormat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uiPriority="29" w:qFormat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fff5">
    <w:name w:val="Normal"/>
    <w:autoRedefine/>
    <w:qFormat/>
    <w:pPr>
      <w:widowControl w:val="0"/>
      <w:adjustRightInd w:val="0"/>
      <w:spacing w:line="400" w:lineRule="exact"/>
      <w:jc w:val="both"/>
    </w:pPr>
    <w:rPr>
      <w:rFonts w:ascii="Calibri" w:hAnsi="Calibri"/>
      <w:kern w:val="2"/>
      <w:sz w:val="21"/>
      <w:szCs w:val="21"/>
    </w:rPr>
  </w:style>
  <w:style w:type="paragraph" w:styleId="1">
    <w:name w:val="heading 1"/>
    <w:basedOn w:val="afff5"/>
    <w:next w:val="afff5"/>
    <w:link w:val="10"/>
    <w:autoRedefine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2">
    <w:name w:val="heading 2"/>
    <w:basedOn w:val="afff5"/>
    <w:next w:val="afff5"/>
    <w:link w:val="23"/>
    <w:autoRedefine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fff5"/>
    <w:next w:val="afff5"/>
    <w:link w:val="30"/>
    <w:autoRedefine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fff5"/>
    <w:next w:val="afff5"/>
    <w:link w:val="40"/>
    <w:autoRedefine/>
    <w:qFormat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paragraph" w:styleId="5">
    <w:name w:val="heading 5"/>
    <w:basedOn w:val="afff5"/>
    <w:next w:val="afff5"/>
    <w:link w:val="50"/>
    <w:autoRedefine/>
    <w:qFormat/>
    <w:pPr>
      <w:keepNext/>
      <w:keepLines/>
      <w:adjustRightInd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fff5"/>
    <w:next w:val="afff5"/>
    <w:link w:val="60"/>
    <w:autoRedefine/>
    <w:qFormat/>
    <w:pPr>
      <w:keepNext/>
      <w:keepLines/>
      <w:adjustRightInd/>
      <w:spacing w:before="240" w:after="64" w:line="320" w:lineRule="auto"/>
      <w:outlineLvl w:val="5"/>
    </w:pPr>
    <w:rPr>
      <w:rFonts w:ascii="Arial" w:eastAsia="黑体" w:hAnsi="Arial"/>
      <w:b/>
      <w:bCs/>
      <w:sz w:val="24"/>
      <w:szCs w:val="24"/>
    </w:rPr>
  </w:style>
  <w:style w:type="paragraph" w:styleId="7">
    <w:name w:val="heading 7"/>
    <w:basedOn w:val="afff5"/>
    <w:next w:val="afff5"/>
    <w:link w:val="70"/>
    <w:autoRedefine/>
    <w:qFormat/>
    <w:pPr>
      <w:keepNext/>
      <w:keepLines/>
      <w:adjustRightInd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8">
    <w:name w:val="heading 8"/>
    <w:basedOn w:val="afff5"/>
    <w:next w:val="afff5"/>
    <w:link w:val="80"/>
    <w:autoRedefine/>
    <w:qFormat/>
    <w:pPr>
      <w:keepNext/>
      <w:keepLines/>
      <w:adjustRightInd/>
      <w:spacing w:before="240" w:after="64" w:line="320" w:lineRule="auto"/>
      <w:outlineLvl w:val="7"/>
    </w:pPr>
    <w:rPr>
      <w:rFonts w:ascii="Arial" w:eastAsia="黑体" w:hAnsi="Arial"/>
      <w:sz w:val="24"/>
      <w:szCs w:val="24"/>
    </w:rPr>
  </w:style>
  <w:style w:type="paragraph" w:styleId="9">
    <w:name w:val="heading 9"/>
    <w:basedOn w:val="afff5"/>
    <w:next w:val="afff5"/>
    <w:link w:val="90"/>
    <w:autoRedefine/>
    <w:qFormat/>
    <w:pPr>
      <w:keepNext/>
      <w:keepLines/>
      <w:adjustRightInd/>
      <w:spacing w:before="240" w:after="64" w:line="320" w:lineRule="auto"/>
      <w:outlineLvl w:val="8"/>
    </w:pPr>
    <w:rPr>
      <w:rFonts w:ascii="Arial" w:eastAsia="黑体" w:hAnsi="Arial"/>
    </w:rPr>
  </w:style>
  <w:style w:type="character" w:default="1" w:styleId="afff6">
    <w:name w:val="Default Paragraph Font"/>
    <w:uiPriority w:val="1"/>
    <w:unhideWhenUsed/>
  </w:style>
  <w:style w:type="table" w:default="1" w:styleId="afff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ff8">
    <w:name w:val="No List"/>
    <w:uiPriority w:val="99"/>
    <w:semiHidden/>
    <w:unhideWhenUsed/>
  </w:style>
  <w:style w:type="paragraph" w:styleId="TOC7">
    <w:name w:val="toc 7"/>
    <w:basedOn w:val="afff5"/>
    <w:next w:val="afff5"/>
    <w:autoRedefine/>
    <w:uiPriority w:val="39"/>
    <w:unhideWhenUsed/>
    <w:qFormat/>
    <w:pPr>
      <w:tabs>
        <w:tab w:val="right" w:leader="dot" w:pos="9344"/>
      </w:tabs>
      <w:spacing w:line="300" w:lineRule="exact"/>
      <w:ind w:left="1259"/>
    </w:pPr>
    <w:rPr>
      <w:rFonts w:ascii="宋体"/>
    </w:rPr>
  </w:style>
  <w:style w:type="paragraph" w:styleId="afff9">
    <w:name w:val="Normal Indent"/>
    <w:basedOn w:val="afff5"/>
    <w:autoRedefine/>
    <w:qFormat/>
    <w:pPr>
      <w:ind w:firstLine="420"/>
    </w:pPr>
  </w:style>
  <w:style w:type="paragraph" w:styleId="afffa">
    <w:name w:val="annotation text"/>
    <w:basedOn w:val="afff5"/>
    <w:uiPriority w:val="99"/>
    <w:semiHidden/>
    <w:unhideWhenUsed/>
    <w:qFormat/>
    <w:pPr>
      <w:jc w:val="left"/>
    </w:pPr>
  </w:style>
  <w:style w:type="paragraph" w:styleId="afffb">
    <w:name w:val="Body Text"/>
    <w:basedOn w:val="afff5"/>
    <w:link w:val="afffc"/>
    <w:autoRedefine/>
    <w:qFormat/>
    <w:pPr>
      <w:spacing w:after="120"/>
    </w:pPr>
  </w:style>
  <w:style w:type="paragraph" w:styleId="TOC5">
    <w:name w:val="toc 5"/>
    <w:basedOn w:val="afff5"/>
    <w:next w:val="afff5"/>
    <w:autoRedefine/>
    <w:uiPriority w:val="39"/>
    <w:unhideWhenUsed/>
    <w:qFormat/>
    <w:pPr>
      <w:ind w:left="839"/>
    </w:pPr>
    <w:rPr>
      <w:rFonts w:ascii="宋体"/>
    </w:rPr>
  </w:style>
  <w:style w:type="paragraph" w:styleId="TOC3">
    <w:name w:val="toc 3"/>
    <w:basedOn w:val="afff5"/>
    <w:next w:val="afff5"/>
    <w:autoRedefine/>
    <w:uiPriority w:val="39"/>
    <w:unhideWhenUsed/>
    <w:qFormat/>
    <w:pPr>
      <w:spacing w:line="300" w:lineRule="exact"/>
      <w:ind w:left="420"/>
    </w:pPr>
    <w:rPr>
      <w:rFonts w:ascii="宋体"/>
    </w:rPr>
  </w:style>
  <w:style w:type="paragraph" w:styleId="afffd">
    <w:name w:val="Balloon Text"/>
    <w:basedOn w:val="afff5"/>
    <w:link w:val="afffe"/>
    <w:autoRedefine/>
    <w:uiPriority w:val="99"/>
    <w:semiHidden/>
    <w:unhideWhenUsed/>
    <w:qFormat/>
    <w:rPr>
      <w:sz w:val="18"/>
      <w:szCs w:val="18"/>
    </w:rPr>
  </w:style>
  <w:style w:type="paragraph" w:styleId="affff">
    <w:name w:val="footer"/>
    <w:basedOn w:val="afff5"/>
    <w:link w:val="affff0"/>
    <w:autoRedefine/>
    <w:uiPriority w:val="99"/>
    <w:qFormat/>
    <w:pPr>
      <w:tabs>
        <w:tab w:val="center" w:pos="4153"/>
        <w:tab w:val="right" w:pos="8306"/>
      </w:tabs>
      <w:adjustRightInd/>
      <w:snapToGrid w:val="0"/>
      <w:spacing w:line="240" w:lineRule="auto"/>
      <w:jc w:val="right"/>
    </w:pPr>
    <w:rPr>
      <w:rFonts w:ascii="宋体"/>
      <w:sz w:val="18"/>
      <w:szCs w:val="18"/>
    </w:rPr>
  </w:style>
  <w:style w:type="paragraph" w:styleId="affff1">
    <w:name w:val="header"/>
    <w:basedOn w:val="afff5"/>
    <w:link w:val="affff2"/>
    <w:autoRedefine/>
    <w:uiPriority w:val="99"/>
    <w:qFormat/>
    <w:pPr>
      <w:tabs>
        <w:tab w:val="center" w:pos="4153"/>
        <w:tab w:val="right" w:pos="8306"/>
      </w:tabs>
      <w:adjustRightInd/>
      <w:snapToGrid w:val="0"/>
      <w:jc w:val="center"/>
    </w:pPr>
    <w:rPr>
      <w:sz w:val="18"/>
      <w:szCs w:val="18"/>
    </w:rPr>
  </w:style>
  <w:style w:type="paragraph" w:styleId="TOC1">
    <w:name w:val="toc 1"/>
    <w:basedOn w:val="afff5"/>
    <w:next w:val="afff5"/>
    <w:autoRedefine/>
    <w:uiPriority w:val="39"/>
    <w:unhideWhenUsed/>
    <w:qFormat/>
    <w:rPr>
      <w:rFonts w:ascii="宋体"/>
    </w:rPr>
  </w:style>
  <w:style w:type="paragraph" w:styleId="TOC4">
    <w:name w:val="toc 4"/>
    <w:basedOn w:val="afff5"/>
    <w:next w:val="afff5"/>
    <w:autoRedefine/>
    <w:uiPriority w:val="39"/>
    <w:unhideWhenUsed/>
    <w:qFormat/>
    <w:pPr>
      <w:tabs>
        <w:tab w:val="right" w:leader="dot" w:pos="9344"/>
      </w:tabs>
      <w:spacing w:line="300" w:lineRule="exact"/>
      <w:ind w:left="629"/>
    </w:pPr>
    <w:rPr>
      <w:rFonts w:ascii="宋体"/>
    </w:rPr>
  </w:style>
  <w:style w:type="paragraph" w:styleId="affff3">
    <w:name w:val="footnote text"/>
    <w:basedOn w:val="afff5"/>
    <w:next w:val="afff5"/>
    <w:link w:val="affff4"/>
    <w:autoRedefine/>
    <w:semiHidden/>
    <w:qFormat/>
    <w:pPr>
      <w:adjustRightInd/>
      <w:snapToGrid w:val="0"/>
      <w:spacing w:line="300" w:lineRule="exact"/>
      <w:ind w:leftChars="200" w:left="400" w:hangingChars="200" w:hanging="200"/>
      <w:jc w:val="left"/>
    </w:pPr>
    <w:rPr>
      <w:rFonts w:ascii="宋体"/>
      <w:sz w:val="18"/>
      <w:szCs w:val="18"/>
    </w:rPr>
  </w:style>
  <w:style w:type="paragraph" w:styleId="TOC6">
    <w:name w:val="toc 6"/>
    <w:basedOn w:val="afff5"/>
    <w:next w:val="afff5"/>
    <w:autoRedefine/>
    <w:uiPriority w:val="39"/>
    <w:unhideWhenUsed/>
    <w:qFormat/>
    <w:pPr>
      <w:spacing w:line="300" w:lineRule="exact"/>
      <w:ind w:left="1049"/>
    </w:pPr>
    <w:rPr>
      <w:rFonts w:ascii="宋体"/>
    </w:rPr>
  </w:style>
  <w:style w:type="paragraph" w:styleId="affff5">
    <w:name w:val="table of figures"/>
    <w:basedOn w:val="afff5"/>
    <w:next w:val="afff5"/>
    <w:autoRedefine/>
    <w:semiHidden/>
    <w:qFormat/>
    <w:pPr>
      <w:adjustRightInd/>
      <w:spacing w:line="240" w:lineRule="auto"/>
      <w:jc w:val="left"/>
    </w:pPr>
    <w:rPr>
      <w:szCs w:val="24"/>
    </w:rPr>
  </w:style>
  <w:style w:type="paragraph" w:styleId="TOC2">
    <w:name w:val="toc 2"/>
    <w:basedOn w:val="afff5"/>
    <w:next w:val="afff5"/>
    <w:autoRedefine/>
    <w:uiPriority w:val="39"/>
    <w:unhideWhenUsed/>
    <w:qFormat/>
    <w:pPr>
      <w:tabs>
        <w:tab w:val="right" w:leader="dot" w:pos="9344"/>
      </w:tabs>
      <w:spacing w:line="300" w:lineRule="exact"/>
      <w:ind w:left="210"/>
    </w:pPr>
    <w:rPr>
      <w:rFonts w:ascii="宋体"/>
    </w:rPr>
  </w:style>
  <w:style w:type="paragraph" w:styleId="HTML">
    <w:name w:val="HTML Preformatted"/>
    <w:basedOn w:val="afff5"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  <w:szCs w:val="24"/>
    </w:rPr>
  </w:style>
  <w:style w:type="paragraph" w:styleId="affff6">
    <w:name w:val="Normal (Web)"/>
    <w:basedOn w:val="afff5"/>
    <w:autoRedefine/>
    <w:uiPriority w:val="99"/>
    <w:semiHidden/>
    <w:unhideWhenUsed/>
    <w:qFormat/>
    <w:pPr>
      <w:spacing w:beforeAutospacing="1" w:afterAutospacing="1"/>
      <w:jc w:val="left"/>
    </w:pPr>
    <w:rPr>
      <w:kern w:val="0"/>
      <w:sz w:val="24"/>
    </w:rPr>
  </w:style>
  <w:style w:type="paragraph" w:styleId="affff7">
    <w:name w:val="Title"/>
    <w:basedOn w:val="afff5"/>
    <w:link w:val="affff8"/>
    <w:autoRedefine/>
    <w:qFormat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table" w:styleId="affff9">
    <w:name w:val="Table Grid"/>
    <w:basedOn w:val="afff7"/>
    <w:autoRedefine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a">
    <w:name w:val="Strong"/>
    <w:autoRedefine/>
    <w:uiPriority w:val="22"/>
    <w:qFormat/>
    <w:rPr>
      <w:b/>
      <w:bCs/>
    </w:rPr>
  </w:style>
  <w:style w:type="character" w:styleId="affffb">
    <w:name w:val="page number"/>
    <w:autoRedefine/>
    <w:qFormat/>
    <w:rPr>
      <w:rFonts w:ascii="宋体" w:eastAsia="宋体" w:hAnsi="Times New Roman"/>
      <w:sz w:val="18"/>
    </w:rPr>
  </w:style>
  <w:style w:type="character" w:styleId="affffc">
    <w:name w:val="Emphasis"/>
    <w:autoRedefine/>
    <w:uiPriority w:val="20"/>
    <w:qFormat/>
    <w:rPr>
      <w:i/>
      <w:iCs/>
    </w:rPr>
  </w:style>
  <w:style w:type="character" w:styleId="affffd">
    <w:name w:val="Hyperlink"/>
    <w:autoRedefine/>
    <w:uiPriority w:val="99"/>
    <w:qFormat/>
    <w:rPr>
      <w:rFonts w:ascii="宋体" w:eastAsia="宋体" w:hAnsi="Times New Roman"/>
      <w:color w:val="auto"/>
      <w:spacing w:val="0"/>
      <w:w w:val="100"/>
      <w:position w:val="0"/>
      <w:sz w:val="21"/>
      <w:u w:val="none"/>
      <w:vertAlign w:val="baseline"/>
    </w:rPr>
  </w:style>
  <w:style w:type="character" w:styleId="affffe">
    <w:name w:val="footnote reference"/>
    <w:autoRedefine/>
    <w:semiHidden/>
    <w:qFormat/>
    <w:rPr>
      <w:rFonts w:ascii="宋体" w:eastAsia="宋体" w:hAnsi="宋体" w:cs="Times New Roman"/>
      <w:spacing w:val="0"/>
      <w:sz w:val="18"/>
      <w:vertAlign w:val="superscript"/>
    </w:rPr>
  </w:style>
  <w:style w:type="character" w:customStyle="1" w:styleId="10">
    <w:name w:val="标题 1 字符"/>
    <w:link w:val="1"/>
    <w:autoRedefine/>
    <w:qFormat/>
    <w:rPr>
      <w:b/>
      <w:bCs/>
      <w:kern w:val="44"/>
      <w:sz w:val="44"/>
      <w:szCs w:val="44"/>
    </w:rPr>
  </w:style>
  <w:style w:type="character" w:customStyle="1" w:styleId="23">
    <w:name w:val="标题 2 字符"/>
    <w:link w:val="22"/>
    <w:autoRedefine/>
    <w:qFormat/>
    <w:rPr>
      <w:rFonts w:ascii="Arial" w:eastAsia="黑体" w:hAnsi="Arial"/>
      <w:b/>
      <w:bCs/>
      <w:kern w:val="2"/>
      <w:sz w:val="32"/>
      <w:szCs w:val="32"/>
    </w:rPr>
  </w:style>
  <w:style w:type="character" w:customStyle="1" w:styleId="30">
    <w:name w:val="标题 3 字符"/>
    <w:link w:val="3"/>
    <w:autoRedefine/>
    <w:qFormat/>
    <w:rPr>
      <w:b/>
      <w:bCs/>
      <w:kern w:val="2"/>
      <w:sz w:val="32"/>
      <w:szCs w:val="32"/>
    </w:rPr>
  </w:style>
  <w:style w:type="character" w:customStyle="1" w:styleId="40">
    <w:name w:val="标题 4 字符"/>
    <w:link w:val="4"/>
    <w:autoRedefine/>
    <w:qFormat/>
    <w:rPr>
      <w:rFonts w:ascii="Arial" w:eastAsia="黑体" w:hAnsi="Arial"/>
      <w:b/>
      <w:bCs/>
      <w:kern w:val="2"/>
      <w:sz w:val="28"/>
      <w:szCs w:val="28"/>
    </w:rPr>
  </w:style>
  <w:style w:type="character" w:customStyle="1" w:styleId="50">
    <w:name w:val="标题 5 字符"/>
    <w:link w:val="5"/>
    <w:autoRedefine/>
    <w:qFormat/>
    <w:rPr>
      <w:b/>
      <w:bCs/>
      <w:kern w:val="2"/>
      <w:sz w:val="28"/>
      <w:szCs w:val="28"/>
    </w:rPr>
  </w:style>
  <w:style w:type="character" w:customStyle="1" w:styleId="60">
    <w:name w:val="标题 6 字符"/>
    <w:link w:val="6"/>
    <w:autoRedefine/>
    <w:qFormat/>
    <w:rPr>
      <w:rFonts w:ascii="Arial" w:eastAsia="黑体" w:hAnsi="Arial"/>
      <w:b/>
      <w:bCs/>
      <w:kern w:val="2"/>
      <w:sz w:val="24"/>
      <w:szCs w:val="24"/>
    </w:rPr>
  </w:style>
  <w:style w:type="character" w:customStyle="1" w:styleId="70">
    <w:name w:val="标题 7 字符"/>
    <w:link w:val="7"/>
    <w:autoRedefine/>
    <w:qFormat/>
    <w:rPr>
      <w:b/>
      <w:bCs/>
      <w:kern w:val="2"/>
      <w:sz w:val="24"/>
      <w:szCs w:val="24"/>
    </w:rPr>
  </w:style>
  <w:style w:type="character" w:customStyle="1" w:styleId="80">
    <w:name w:val="标题 8 字符"/>
    <w:link w:val="8"/>
    <w:autoRedefine/>
    <w:qFormat/>
    <w:rPr>
      <w:rFonts w:ascii="Arial" w:eastAsia="黑体" w:hAnsi="Arial"/>
      <w:kern w:val="2"/>
      <w:sz w:val="24"/>
      <w:szCs w:val="24"/>
    </w:rPr>
  </w:style>
  <w:style w:type="character" w:customStyle="1" w:styleId="90">
    <w:name w:val="标题 9 字符"/>
    <w:link w:val="9"/>
    <w:autoRedefine/>
    <w:qFormat/>
    <w:rPr>
      <w:rFonts w:ascii="Arial" w:eastAsia="黑体" w:hAnsi="Arial"/>
      <w:kern w:val="2"/>
      <w:sz w:val="21"/>
      <w:szCs w:val="21"/>
    </w:rPr>
  </w:style>
  <w:style w:type="character" w:customStyle="1" w:styleId="affff2">
    <w:name w:val="页眉 字符"/>
    <w:link w:val="affff1"/>
    <w:autoRedefine/>
    <w:uiPriority w:val="99"/>
    <w:qFormat/>
    <w:rPr>
      <w:kern w:val="2"/>
      <w:sz w:val="18"/>
      <w:szCs w:val="18"/>
    </w:rPr>
  </w:style>
  <w:style w:type="character" w:customStyle="1" w:styleId="affff0">
    <w:name w:val="页脚 字符"/>
    <w:link w:val="affff"/>
    <w:autoRedefine/>
    <w:uiPriority w:val="99"/>
    <w:qFormat/>
    <w:rPr>
      <w:rFonts w:ascii="宋体"/>
      <w:kern w:val="2"/>
      <w:sz w:val="18"/>
      <w:szCs w:val="18"/>
    </w:rPr>
  </w:style>
  <w:style w:type="character" w:customStyle="1" w:styleId="afffe">
    <w:name w:val="批注框文本 字符"/>
    <w:link w:val="afffd"/>
    <w:autoRedefine/>
    <w:uiPriority w:val="99"/>
    <w:semiHidden/>
    <w:qFormat/>
    <w:rPr>
      <w:kern w:val="2"/>
      <w:sz w:val="18"/>
      <w:szCs w:val="18"/>
    </w:rPr>
  </w:style>
  <w:style w:type="paragraph" w:styleId="afffff">
    <w:name w:val="Quote"/>
    <w:basedOn w:val="afff5"/>
    <w:next w:val="afff5"/>
    <w:link w:val="afffff0"/>
    <w:autoRedefine/>
    <w:uiPriority w:val="29"/>
    <w:qFormat/>
    <w:rPr>
      <w:i/>
      <w:iCs/>
      <w:color w:val="000000"/>
    </w:rPr>
  </w:style>
  <w:style w:type="character" w:customStyle="1" w:styleId="afffff0">
    <w:name w:val="引用 字符"/>
    <w:link w:val="afffff"/>
    <w:autoRedefine/>
    <w:uiPriority w:val="29"/>
    <w:qFormat/>
    <w:rPr>
      <w:i/>
      <w:iCs/>
      <w:color w:val="000000"/>
      <w:kern w:val="2"/>
      <w:sz w:val="21"/>
      <w:szCs w:val="21"/>
    </w:rPr>
  </w:style>
  <w:style w:type="character" w:customStyle="1" w:styleId="affff8">
    <w:name w:val="标题 字符"/>
    <w:link w:val="affff7"/>
    <w:autoRedefine/>
    <w:qFormat/>
    <w:rPr>
      <w:rFonts w:ascii="Arial" w:hAnsi="Arial" w:cs="Arial"/>
      <w:b/>
      <w:bCs/>
      <w:kern w:val="2"/>
      <w:sz w:val="32"/>
      <w:szCs w:val="32"/>
    </w:rPr>
  </w:style>
  <w:style w:type="paragraph" w:customStyle="1" w:styleId="afffff1">
    <w:name w:val="标准标志"/>
    <w:next w:val="afff5"/>
    <w:autoRedefine/>
    <w:qFormat/>
    <w:pPr>
      <w:framePr w:w="2268" w:h="1392" w:hRule="exact" w:wrap="around" w:hAnchor="margin" w:x="6748" w:y="171" w:anchorLock="1"/>
      <w:shd w:val="solid" w:color="FFFFFF" w:fill="FFFFFF"/>
      <w:spacing w:line="0" w:lineRule="atLeast"/>
      <w:jc w:val="right"/>
    </w:pPr>
    <w:rPr>
      <w:b/>
      <w:w w:val="130"/>
      <w:sz w:val="96"/>
    </w:rPr>
  </w:style>
  <w:style w:type="paragraph" w:customStyle="1" w:styleId="afffff2">
    <w:name w:val="标准称谓"/>
    <w:next w:val="afff5"/>
    <w:autoRedefine/>
    <w:qFormat/>
    <w:pPr>
      <w:framePr w:w="9638" w:h="754" w:hRule="exact" w:hSpace="180" w:vSpace="180" w:wrap="around" w:vAnchor="page" w:hAnchor="margin" w:xAlign="center" w:y="2128" w:anchorLock="1"/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宋体"/>
      <w:b/>
      <w:bCs/>
      <w:w w:val="148"/>
      <w:sz w:val="52"/>
    </w:rPr>
  </w:style>
  <w:style w:type="paragraph" w:customStyle="1" w:styleId="afffff3">
    <w:name w:val="标准文件_页脚偶数页"/>
    <w:autoRedefine/>
    <w:qFormat/>
    <w:pPr>
      <w:ind w:left="198"/>
    </w:pPr>
    <w:rPr>
      <w:rFonts w:ascii="宋体"/>
      <w:sz w:val="18"/>
    </w:rPr>
  </w:style>
  <w:style w:type="paragraph" w:customStyle="1" w:styleId="afffff4">
    <w:name w:val="标准文件_页脚奇数页"/>
    <w:autoRedefine/>
    <w:qFormat/>
    <w:pPr>
      <w:ind w:right="227"/>
      <w:jc w:val="right"/>
    </w:pPr>
    <w:rPr>
      <w:rFonts w:ascii="宋体"/>
      <w:sz w:val="18"/>
    </w:rPr>
  </w:style>
  <w:style w:type="paragraph" w:customStyle="1" w:styleId="afffff5">
    <w:name w:val="标准书眉一"/>
    <w:autoRedefine/>
    <w:qFormat/>
    <w:pPr>
      <w:jc w:val="both"/>
    </w:pPr>
  </w:style>
  <w:style w:type="paragraph" w:customStyle="1" w:styleId="ICS">
    <w:name w:val="标准文件_ICS"/>
    <w:basedOn w:val="afff5"/>
    <w:autoRedefine/>
    <w:qFormat/>
    <w:pPr>
      <w:spacing w:line="0" w:lineRule="atLeast"/>
    </w:pPr>
    <w:rPr>
      <w:rFonts w:ascii="黑体" w:eastAsia="黑体" w:hAnsi="宋体"/>
    </w:rPr>
  </w:style>
  <w:style w:type="paragraph" w:customStyle="1" w:styleId="afffff6">
    <w:name w:val="标准文件_标准正文"/>
    <w:basedOn w:val="afff5"/>
    <w:next w:val="afffff7"/>
    <w:autoRedefine/>
    <w:qFormat/>
    <w:pPr>
      <w:snapToGrid w:val="0"/>
      <w:ind w:firstLineChars="200" w:firstLine="200"/>
    </w:pPr>
    <w:rPr>
      <w:kern w:val="0"/>
    </w:rPr>
  </w:style>
  <w:style w:type="paragraph" w:customStyle="1" w:styleId="afffff7">
    <w:name w:val="标准文件_段"/>
    <w:link w:val="Char"/>
    <w:autoRedefine/>
    <w:qFormat/>
    <w:pPr>
      <w:autoSpaceDE w:val="0"/>
      <w:autoSpaceDN w:val="0"/>
      <w:ind w:firstLineChars="200" w:firstLine="420"/>
      <w:jc w:val="both"/>
    </w:pPr>
    <w:rPr>
      <w:rFonts w:ascii="宋体"/>
      <w:sz w:val="21"/>
    </w:rPr>
  </w:style>
  <w:style w:type="paragraph" w:customStyle="1" w:styleId="afffff8">
    <w:name w:val="标准文件_版本"/>
    <w:basedOn w:val="afffff6"/>
    <w:autoRedefine/>
    <w:qFormat/>
    <w:pPr>
      <w:adjustRightInd/>
      <w:snapToGrid/>
      <w:ind w:firstLineChars="0" w:firstLine="0"/>
    </w:pPr>
    <w:rPr>
      <w:rFonts w:ascii="宋体" w:hAnsi="宋体"/>
      <w:kern w:val="2"/>
    </w:rPr>
  </w:style>
  <w:style w:type="paragraph" w:customStyle="1" w:styleId="afffff9">
    <w:name w:val="标准文件_标准部门"/>
    <w:basedOn w:val="afff5"/>
    <w:autoRedefine/>
    <w:qFormat/>
    <w:pPr>
      <w:jc w:val="center"/>
    </w:pPr>
    <w:rPr>
      <w:rFonts w:ascii="黑体" w:eastAsia="黑体"/>
      <w:kern w:val="0"/>
      <w:sz w:val="44"/>
    </w:rPr>
  </w:style>
  <w:style w:type="paragraph" w:customStyle="1" w:styleId="afffffa">
    <w:name w:val="标准文件_标准代替"/>
    <w:basedOn w:val="afff5"/>
    <w:next w:val="afff5"/>
    <w:autoRedefine/>
    <w:qFormat/>
    <w:pPr>
      <w:spacing w:line="310" w:lineRule="exact"/>
      <w:jc w:val="right"/>
    </w:pPr>
    <w:rPr>
      <w:rFonts w:ascii="宋体" w:hAnsi="宋体"/>
      <w:kern w:val="0"/>
    </w:rPr>
  </w:style>
  <w:style w:type="paragraph" w:customStyle="1" w:styleId="afffffb">
    <w:name w:val="标准文件_标准名称标题"/>
    <w:basedOn w:val="afff5"/>
    <w:next w:val="afff5"/>
    <w:autoRedefine/>
    <w:qFormat/>
    <w:pPr>
      <w:widowControl/>
      <w:shd w:val="clear" w:color="FFFFFF" w:fill="FFFFFF"/>
      <w:adjustRightInd/>
      <w:spacing w:before="640" w:after="100"/>
      <w:jc w:val="center"/>
    </w:pPr>
    <w:rPr>
      <w:rFonts w:ascii="黑体" w:eastAsia="黑体"/>
      <w:kern w:val="0"/>
      <w:sz w:val="32"/>
    </w:rPr>
  </w:style>
  <w:style w:type="paragraph" w:customStyle="1" w:styleId="afffffc">
    <w:name w:val="标准文件_页眉奇数页"/>
    <w:next w:val="afff5"/>
    <w:autoRedefine/>
    <w:qFormat/>
    <w:pPr>
      <w:tabs>
        <w:tab w:val="center" w:pos="4154"/>
        <w:tab w:val="right" w:pos="8306"/>
      </w:tabs>
      <w:spacing w:after="120"/>
      <w:jc w:val="right"/>
    </w:pPr>
    <w:rPr>
      <w:rFonts w:ascii="黑体" w:eastAsia="黑体" w:hAnsi="宋体"/>
      <w:sz w:val="21"/>
    </w:rPr>
  </w:style>
  <w:style w:type="paragraph" w:customStyle="1" w:styleId="afffffd">
    <w:name w:val="标准文件_页眉偶数页"/>
    <w:basedOn w:val="afffffc"/>
    <w:next w:val="afff5"/>
    <w:autoRedefine/>
    <w:qFormat/>
    <w:pPr>
      <w:jc w:val="left"/>
    </w:pPr>
  </w:style>
  <w:style w:type="paragraph" w:customStyle="1" w:styleId="afffffe">
    <w:name w:val="标准文件_参考文献标题"/>
    <w:basedOn w:val="afff5"/>
    <w:next w:val="afff5"/>
    <w:autoRedefine/>
    <w:qFormat/>
    <w:pPr>
      <w:widowControl/>
      <w:shd w:val="clear" w:color="FFFFFF" w:fill="FFFFFF"/>
      <w:adjustRightInd/>
      <w:spacing w:before="560" w:afterLines="50" w:after="50" w:line="240" w:lineRule="auto"/>
      <w:jc w:val="center"/>
      <w:outlineLvl w:val="0"/>
    </w:pPr>
    <w:rPr>
      <w:rFonts w:ascii="黑体" w:eastAsia="黑体"/>
      <w:kern w:val="0"/>
    </w:rPr>
  </w:style>
  <w:style w:type="paragraph" w:customStyle="1" w:styleId="a">
    <w:name w:val="标准文件_参考文献条目"/>
    <w:autoRedefine/>
    <w:qFormat/>
    <w:pPr>
      <w:numPr>
        <w:numId w:val="1"/>
      </w:numPr>
    </w:pPr>
    <w:rPr>
      <w:rFonts w:ascii="宋体"/>
    </w:rPr>
  </w:style>
  <w:style w:type="paragraph" w:customStyle="1" w:styleId="affe">
    <w:name w:val="标准文件_二级条标题"/>
    <w:next w:val="afffff7"/>
    <w:autoRedefine/>
    <w:qFormat/>
    <w:pPr>
      <w:widowControl w:val="0"/>
      <w:numPr>
        <w:ilvl w:val="3"/>
        <w:numId w:val="2"/>
      </w:numPr>
      <w:spacing w:beforeLines="50" w:before="50" w:afterLines="50" w:after="50"/>
      <w:ind w:left="0"/>
      <w:jc w:val="both"/>
      <w:outlineLvl w:val="2"/>
    </w:pPr>
    <w:rPr>
      <w:rFonts w:ascii="黑体" w:eastAsia="黑体"/>
      <w:sz w:val="21"/>
    </w:rPr>
  </w:style>
  <w:style w:type="character" w:customStyle="1" w:styleId="affffff">
    <w:name w:val="标准文件_发布"/>
    <w:autoRedefine/>
    <w:qFormat/>
    <w:rPr>
      <w:rFonts w:ascii="黑体" w:eastAsia="黑体"/>
      <w:spacing w:val="0"/>
      <w:w w:val="100"/>
      <w:position w:val="3"/>
      <w:sz w:val="28"/>
    </w:rPr>
  </w:style>
  <w:style w:type="paragraph" w:customStyle="1" w:styleId="ad">
    <w:name w:val="标准文件_方框数字列项"/>
    <w:basedOn w:val="afffff7"/>
    <w:autoRedefine/>
    <w:qFormat/>
    <w:pPr>
      <w:numPr>
        <w:numId w:val="3"/>
      </w:numPr>
      <w:ind w:firstLineChars="0" w:firstLine="0"/>
    </w:pPr>
  </w:style>
  <w:style w:type="paragraph" w:customStyle="1" w:styleId="affffff0">
    <w:name w:val="标准文件_封面标准编号"/>
    <w:basedOn w:val="afff5"/>
    <w:next w:val="afffffa"/>
    <w:autoRedefine/>
    <w:qFormat/>
    <w:pPr>
      <w:spacing w:line="310" w:lineRule="exact"/>
      <w:jc w:val="right"/>
    </w:pPr>
    <w:rPr>
      <w:rFonts w:ascii="黑体" w:eastAsia="黑体"/>
      <w:kern w:val="0"/>
      <w:sz w:val="28"/>
    </w:rPr>
  </w:style>
  <w:style w:type="paragraph" w:customStyle="1" w:styleId="affffff1">
    <w:name w:val="标准文件_封面标准分类号"/>
    <w:basedOn w:val="afff5"/>
    <w:autoRedefine/>
    <w:qFormat/>
    <w:rPr>
      <w:rFonts w:ascii="黑体" w:eastAsia="黑体"/>
      <w:b/>
      <w:kern w:val="0"/>
      <w:sz w:val="28"/>
    </w:rPr>
  </w:style>
  <w:style w:type="paragraph" w:customStyle="1" w:styleId="affffff2">
    <w:name w:val="标准文件_封面标准名称"/>
    <w:basedOn w:val="afff5"/>
    <w:autoRedefine/>
    <w:qFormat/>
    <w:pPr>
      <w:spacing w:line="240" w:lineRule="auto"/>
      <w:jc w:val="center"/>
    </w:pPr>
    <w:rPr>
      <w:rFonts w:ascii="黑体" w:eastAsia="黑体"/>
      <w:kern w:val="0"/>
      <w:sz w:val="52"/>
    </w:rPr>
  </w:style>
  <w:style w:type="paragraph" w:customStyle="1" w:styleId="affffff3">
    <w:name w:val="标准文件_封面标准英文名称"/>
    <w:basedOn w:val="afff5"/>
    <w:autoRedefine/>
    <w:qFormat/>
    <w:pPr>
      <w:spacing w:line="240" w:lineRule="auto"/>
      <w:jc w:val="center"/>
    </w:pPr>
    <w:rPr>
      <w:rFonts w:ascii="黑体" w:eastAsia="黑体"/>
      <w:b/>
      <w:sz w:val="28"/>
    </w:rPr>
  </w:style>
  <w:style w:type="paragraph" w:customStyle="1" w:styleId="affffff4">
    <w:name w:val="标准文件_封面发布日期"/>
    <w:basedOn w:val="afff5"/>
    <w:autoRedefine/>
    <w:qFormat/>
    <w:pPr>
      <w:spacing w:line="310" w:lineRule="exact"/>
    </w:pPr>
    <w:rPr>
      <w:rFonts w:ascii="黑体" w:eastAsia="黑体"/>
      <w:kern w:val="0"/>
      <w:sz w:val="28"/>
    </w:rPr>
  </w:style>
  <w:style w:type="paragraph" w:customStyle="1" w:styleId="affffff5">
    <w:name w:val="标准文件_封面密级"/>
    <w:basedOn w:val="afff5"/>
    <w:autoRedefine/>
    <w:qFormat/>
    <w:rPr>
      <w:rFonts w:eastAsia="黑体"/>
      <w:sz w:val="32"/>
    </w:rPr>
  </w:style>
  <w:style w:type="paragraph" w:customStyle="1" w:styleId="affffff6">
    <w:name w:val="标准文件_封面实施日期"/>
    <w:basedOn w:val="afff5"/>
    <w:autoRedefine/>
    <w:qFormat/>
    <w:pPr>
      <w:spacing w:line="310" w:lineRule="exact"/>
      <w:jc w:val="right"/>
    </w:pPr>
    <w:rPr>
      <w:rFonts w:ascii="黑体" w:eastAsia="黑体"/>
      <w:sz w:val="28"/>
    </w:rPr>
  </w:style>
  <w:style w:type="paragraph" w:customStyle="1" w:styleId="affffff7">
    <w:name w:val="标准文件_封面抬头"/>
    <w:basedOn w:val="afffff7"/>
    <w:autoRedefine/>
    <w:qFormat/>
    <w:pPr>
      <w:adjustRightInd w:val="0"/>
      <w:spacing w:line="800" w:lineRule="exact"/>
      <w:ind w:firstLineChars="0" w:firstLine="0"/>
      <w:jc w:val="distribute"/>
    </w:pPr>
    <w:rPr>
      <w:rFonts w:ascii="黑体" w:eastAsia="黑体"/>
      <w:b/>
      <w:sz w:val="64"/>
    </w:rPr>
  </w:style>
  <w:style w:type="paragraph" w:customStyle="1" w:styleId="aff3">
    <w:name w:val="标准文件_附录标识"/>
    <w:next w:val="afffff7"/>
    <w:autoRedefine/>
    <w:qFormat/>
    <w:pPr>
      <w:numPr>
        <w:numId w:val="4"/>
      </w:numPr>
      <w:shd w:val="clear" w:color="FFFFFF" w:fill="FFFFFF"/>
      <w:tabs>
        <w:tab w:val="left" w:pos="6406"/>
      </w:tabs>
      <w:spacing w:before="560" w:afterLines="50" w:after="50"/>
      <w:jc w:val="center"/>
      <w:outlineLvl w:val="0"/>
    </w:pPr>
    <w:rPr>
      <w:rFonts w:ascii="黑体" w:eastAsia="黑体"/>
      <w:sz w:val="21"/>
    </w:rPr>
  </w:style>
  <w:style w:type="paragraph" w:customStyle="1" w:styleId="aff">
    <w:name w:val="标准文件_附录表标题"/>
    <w:next w:val="afffff7"/>
    <w:autoRedefine/>
    <w:qFormat/>
    <w:pPr>
      <w:numPr>
        <w:ilvl w:val="1"/>
        <w:numId w:val="5"/>
      </w:numPr>
      <w:adjustRightInd w:val="0"/>
      <w:snapToGrid w:val="0"/>
      <w:spacing w:beforeLines="50" w:before="50" w:afterLines="50" w:after="50"/>
      <w:jc w:val="center"/>
      <w:textAlignment w:val="baseline"/>
    </w:pPr>
    <w:rPr>
      <w:rFonts w:ascii="黑体" w:eastAsia="黑体"/>
      <w:kern w:val="21"/>
      <w:sz w:val="21"/>
    </w:rPr>
  </w:style>
  <w:style w:type="paragraph" w:customStyle="1" w:styleId="aff4">
    <w:name w:val="标准文件_附录一级条标题"/>
    <w:next w:val="afffff7"/>
    <w:autoRedefine/>
    <w:qFormat/>
    <w:pPr>
      <w:widowControl w:val="0"/>
      <w:numPr>
        <w:ilvl w:val="1"/>
        <w:numId w:val="4"/>
      </w:numPr>
      <w:spacing w:beforeLines="50" w:before="50" w:afterLines="50" w:after="50"/>
      <w:jc w:val="both"/>
      <w:outlineLvl w:val="2"/>
    </w:pPr>
    <w:rPr>
      <w:rFonts w:ascii="黑体" w:eastAsia="黑体"/>
      <w:kern w:val="21"/>
      <w:sz w:val="21"/>
    </w:rPr>
  </w:style>
  <w:style w:type="paragraph" w:customStyle="1" w:styleId="aff5">
    <w:name w:val="标准文件_附录二级条标题"/>
    <w:basedOn w:val="aff4"/>
    <w:next w:val="afffff7"/>
    <w:autoRedefine/>
    <w:qFormat/>
    <w:pPr>
      <w:widowControl/>
      <w:numPr>
        <w:ilvl w:val="2"/>
      </w:numPr>
      <w:wordWrap w:val="0"/>
      <w:overflowPunct w:val="0"/>
      <w:autoSpaceDE w:val="0"/>
      <w:autoSpaceDN w:val="0"/>
      <w:textAlignment w:val="baseline"/>
      <w:outlineLvl w:val="3"/>
    </w:pPr>
  </w:style>
  <w:style w:type="paragraph" w:customStyle="1" w:styleId="affffff8">
    <w:name w:val="标准文件_附录公式"/>
    <w:basedOn w:val="afffff6"/>
    <w:next w:val="afffff6"/>
    <w:autoRedefine/>
    <w:qFormat/>
    <w:pPr>
      <w:tabs>
        <w:tab w:val="center" w:pos="4678"/>
        <w:tab w:val="right" w:leader="middleDot" w:pos="9356"/>
      </w:tabs>
      <w:spacing w:line="240" w:lineRule="auto"/>
      <w:ind w:right="-51" w:firstLineChars="0" w:firstLine="0"/>
    </w:pPr>
    <w:rPr>
      <w:rFonts w:ascii="宋体" w:hAnsi="宋体"/>
    </w:rPr>
  </w:style>
  <w:style w:type="paragraph" w:customStyle="1" w:styleId="aff6">
    <w:name w:val="标准文件_附录三级条标题"/>
    <w:next w:val="afffff7"/>
    <w:autoRedefine/>
    <w:qFormat/>
    <w:pPr>
      <w:widowControl w:val="0"/>
      <w:numPr>
        <w:ilvl w:val="3"/>
        <w:numId w:val="4"/>
      </w:numPr>
      <w:spacing w:beforeLines="50" w:before="50" w:afterLines="50" w:after="50"/>
      <w:jc w:val="both"/>
      <w:outlineLvl w:val="4"/>
    </w:pPr>
    <w:rPr>
      <w:rFonts w:ascii="黑体" w:eastAsia="黑体"/>
      <w:kern w:val="21"/>
      <w:sz w:val="21"/>
    </w:rPr>
  </w:style>
  <w:style w:type="paragraph" w:customStyle="1" w:styleId="aff7">
    <w:name w:val="标准文件_附录四级条标题"/>
    <w:next w:val="afffff7"/>
    <w:autoRedefine/>
    <w:qFormat/>
    <w:pPr>
      <w:widowControl w:val="0"/>
      <w:numPr>
        <w:ilvl w:val="4"/>
        <w:numId w:val="4"/>
      </w:numPr>
      <w:spacing w:beforeLines="50" w:before="50" w:afterLines="50" w:after="50"/>
      <w:jc w:val="both"/>
      <w:outlineLvl w:val="5"/>
    </w:pPr>
    <w:rPr>
      <w:rFonts w:ascii="黑体" w:eastAsia="黑体"/>
      <w:kern w:val="21"/>
      <w:sz w:val="21"/>
    </w:rPr>
  </w:style>
  <w:style w:type="paragraph" w:customStyle="1" w:styleId="af9">
    <w:name w:val="标准文件_附录图标题"/>
    <w:next w:val="afffff7"/>
    <w:autoRedefine/>
    <w:qFormat/>
    <w:pPr>
      <w:numPr>
        <w:ilvl w:val="1"/>
        <w:numId w:val="6"/>
      </w:numPr>
      <w:adjustRightInd w:val="0"/>
      <w:snapToGrid w:val="0"/>
      <w:spacing w:beforeLines="50" w:before="50" w:afterLines="50" w:after="50"/>
      <w:jc w:val="center"/>
    </w:pPr>
    <w:rPr>
      <w:rFonts w:ascii="黑体" w:eastAsia="黑体"/>
      <w:sz w:val="21"/>
    </w:rPr>
  </w:style>
  <w:style w:type="paragraph" w:customStyle="1" w:styleId="aff8">
    <w:name w:val="标准文件_附录五级条标题"/>
    <w:next w:val="afffff7"/>
    <w:autoRedefine/>
    <w:qFormat/>
    <w:pPr>
      <w:widowControl w:val="0"/>
      <w:numPr>
        <w:ilvl w:val="5"/>
        <w:numId w:val="4"/>
      </w:numPr>
      <w:spacing w:beforeLines="50" w:before="50" w:afterLines="50" w:after="50"/>
      <w:jc w:val="both"/>
      <w:outlineLvl w:val="6"/>
    </w:pPr>
    <w:rPr>
      <w:rFonts w:ascii="黑体" w:eastAsia="黑体"/>
      <w:kern w:val="21"/>
      <w:sz w:val="21"/>
    </w:rPr>
  </w:style>
  <w:style w:type="paragraph" w:customStyle="1" w:styleId="af0">
    <w:name w:val="标准文件_附录英文标识"/>
    <w:next w:val="afffb"/>
    <w:autoRedefine/>
    <w:qFormat/>
    <w:pPr>
      <w:numPr>
        <w:numId w:val="7"/>
      </w:numPr>
      <w:tabs>
        <w:tab w:val="left" w:pos="6406"/>
      </w:tabs>
      <w:spacing w:before="220" w:after="320"/>
      <w:jc w:val="center"/>
      <w:outlineLvl w:val="0"/>
    </w:pPr>
    <w:rPr>
      <w:rFonts w:ascii="黑体" w:eastAsia="黑体"/>
      <w:sz w:val="21"/>
    </w:rPr>
  </w:style>
  <w:style w:type="character" w:customStyle="1" w:styleId="afffc">
    <w:name w:val="正文文本 字符"/>
    <w:link w:val="afffb"/>
    <w:autoRedefine/>
    <w:qFormat/>
    <w:rPr>
      <w:kern w:val="2"/>
      <w:sz w:val="21"/>
      <w:szCs w:val="21"/>
    </w:rPr>
  </w:style>
  <w:style w:type="paragraph" w:customStyle="1" w:styleId="affffff9">
    <w:name w:val="标准文件_附录章标题"/>
    <w:next w:val="afffff7"/>
    <w:autoRedefine/>
    <w:qFormat/>
    <w:pPr>
      <w:wordWrap w:val="0"/>
      <w:overflowPunct w:val="0"/>
      <w:autoSpaceDE w:val="0"/>
      <w:spacing w:beforeLines="50" w:afterLines="50"/>
      <w:jc w:val="both"/>
      <w:textAlignment w:val="baseline"/>
      <w:outlineLvl w:val="1"/>
    </w:pPr>
    <w:rPr>
      <w:rFonts w:ascii="黑体" w:eastAsia="黑体"/>
      <w:kern w:val="21"/>
      <w:sz w:val="21"/>
    </w:rPr>
  </w:style>
  <w:style w:type="paragraph" w:customStyle="1" w:styleId="affffffa">
    <w:name w:val="标准文件_公式后的破折号"/>
    <w:basedOn w:val="afffff7"/>
    <w:next w:val="afffff7"/>
    <w:autoRedefine/>
    <w:qFormat/>
    <w:pPr>
      <w:ind w:leftChars="200" w:left="488" w:hangingChars="290" w:hanging="289"/>
    </w:pPr>
  </w:style>
  <w:style w:type="paragraph" w:customStyle="1" w:styleId="a6">
    <w:name w:val="标准文件_前言、引言标题"/>
    <w:next w:val="afff5"/>
    <w:autoRedefine/>
    <w:qFormat/>
    <w:pPr>
      <w:numPr>
        <w:numId w:val="8"/>
      </w:numPr>
      <w:shd w:val="clear" w:color="FFFFFF" w:fill="FFFFFF"/>
      <w:spacing w:before="480" w:afterLines="150" w:after="150"/>
      <w:jc w:val="center"/>
      <w:outlineLvl w:val="0"/>
    </w:pPr>
    <w:rPr>
      <w:rFonts w:ascii="黑体" w:eastAsia="黑体"/>
      <w:sz w:val="32"/>
    </w:rPr>
  </w:style>
  <w:style w:type="paragraph" w:customStyle="1" w:styleId="affffffb">
    <w:name w:val="标准文件_目次、标准名称标题"/>
    <w:basedOn w:val="a6"/>
    <w:next w:val="afffff7"/>
    <w:autoRedefine/>
    <w:qFormat/>
    <w:pPr>
      <w:spacing w:line="460" w:lineRule="exact"/>
      <w:ind w:left="0" w:firstLine="0"/>
    </w:pPr>
  </w:style>
  <w:style w:type="paragraph" w:customStyle="1" w:styleId="affffffc">
    <w:name w:val="标准文件_目录标题"/>
    <w:basedOn w:val="afff5"/>
    <w:autoRedefine/>
    <w:qFormat/>
    <w:pPr>
      <w:spacing w:before="480" w:afterLines="150" w:after="150" w:line="240" w:lineRule="auto"/>
      <w:jc w:val="center"/>
    </w:pPr>
    <w:rPr>
      <w:rFonts w:ascii="黑体" w:eastAsia="黑体"/>
      <w:sz w:val="32"/>
    </w:rPr>
  </w:style>
  <w:style w:type="paragraph" w:customStyle="1" w:styleId="af1">
    <w:name w:val="标准文件_破折号列项"/>
    <w:autoRedefine/>
    <w:qFormat/>
    <w:pPr>
      <w:numPr>
        <w:numId w:val="9"/>
      </w:numPr>
      <w:adjustRightInd w:val="0"/>
      <w:snapToGrid w:val="0"/>
      <w:ind w:firstLineChars="200" w:firstLine="200"/>
    </w:pPr>
    <w:rPr>
      <w:sz w:val="21"/>
    </w:rPr>
  </w:style>
  <w:style w:type="paragraph" w:customStyle="1" w:styleId="afc">
    <w:name w:val="标准文件_破折号列项（二级）"/>
    <w:basedOn w:val="af1"/>
    <w:autoRedefine/>
    <w:qFormat/>
    <w:pPr>
      <w:numPr>
        <w:numId w:val="10"/>
      </w:numPr>
    </w:pPr>
  </w:style>
  <w:style w:type="paragraph" w:customStyle="1" w:styleId="afff">
    <w:name w:val="标准文件_三级条标题"/>
    <w:basedOn w:val="affe"/>
    <w:next w:val="afffff7"/>
    <w:autoRedefine/>
    <w:qFormat/>
    <w:pPr>
      <w:widowControl/>
      <w:numPr>
        <w:ilvl w:val="4"/>
      </w:numPr>
      <w:outlineLvl w:val="3"/>
    </w:pPr>
  </w:style>
  <w:style w:type="character" w:customStyle="1" w:styleId="11">
    <w:name w:val="不明显参考1"/>
    <w:autoRedefine/>
    <w:uiPriority w:val="31"/>
    <w:qFormat/>
    <w:rPr>
      <w:smallCaps/>
      <w:color w:val="C0504D"/>
      <w:u w:val="single"/>
    </w:rPr>
  </w:style>
  <w:style w:type="paragraph" w:customStyle="1" w:styleId="affffffd">
    <w:name w:val="标准文件_示例后续"/>
    <w:basedOn w:val="afff5"/>
    <w:autoRedefine/>
    <w:qFormat/>
    <w:pPr>
      <w:adjustRightInd/>
      <w:spacing w:line="240" w:lineRule="auto"/>
      <w:ind w:firstLineChars="200" w:firstLine="200"/>
    </w:pPr>
    <w:rPr>
      <w:sz w:val="18"/>
      <w:szCs w:val="24"/>
    </w:rPr>
  </w:style>
  <w:style w:type="paragraph" w:customStyle="1" w:styleId="aff9">
    <w:name w:val="标准文件_数字编号列项"/>
    <w:autoRedefine/>
    <w:qFormat/>
    <w:pPr>
      <w:numPr>
        <w:numId w:val="11"/>
      </w:numPr>
      <w:jc w:val="both"/>
    </w:pPr>
    <w:rPr>
      <w:rFonts w:ascii="宋体" w:hAnsi="宋体"/>
      <w:sz w:val="21"/>
    </w:rPr>
  </w:style>
  <w:style w:type="paragraph" w:customStyle="1" w:styleId="afff0">
    <w:name w:val="标准文件_四级条标题"/>
    <w:next w:val="afffff7"/>
    <w:autoRedefine/>
    <w:qFormat/>
    <w:pPr>
      <w:widowControl w:val="0"/>
      <w:numPr>
        <w:ilvl w:val="5"/>
        <w:numId w:val="2"/>
      </w:numPr>
      <w:spacing w:beforeLines="50" w:before="50" w:afterLines="50" w:after="50"/>
      <w:jc w:val="both"/>
      <w:outlineLvl w:val="4"/>
    </w:pPr>
    <w:rPr>
      <w:rFonts w:ascii="黑体" w:eastAsia="黑体"/>
      <w:sz w:val="21"/>
    </w:rPr>
  </w:style>
  <w:style w:type="character" w:customStyle="1" w:styleId="affff4">
    <w:name w:val="脚注文本 字符"/>
    <w:link w:val="affff3"/>
    <w:autoRedefine/>
    <w:semiHidden/>
    <w:qFormat/>
    <w:rPr>
      <w:rFonts w:ascii="宋体"/>
      <w:kern w:val="2"/>
      <w:sz w:val="18"/>
      <w:szCs w:val="18"/>
    </w:rPr>
  </w:style>
  <w:style w:type="paragraph" w:customStyle="1" w:styleId="affffffe">
    <w:name w:val="标准文件_条文脚注"/>
    <w:basedOn w:val="affff3"/>
    <w:autoRedefine/>
    <w:qFormat/>
    <w:pPr>
      <w:adjustRightInd w:val="0"/>
      <w:spacing w:line="240" w:lineRule="auto"/>
      <w:ind w:leftChars="0" w:left="0" w:firstLineChars="200" w:firstLine="200"/>
      <w:jc w:val="both"/>
    </w:pPr>
    <w:rPr>
      <w:rFonts w:hAnsi="宋体"/>
    </w:rPr>
  </w:style>
  <w:style w:type="paragraph" w:customStyle="1" w:styleId="af4">
    <w:name w:val="标准文件_图表脚注"/>
    <w:basedOn w:val="afff5"/>
    <w:next w:val="afffff7"/>
    <w:autoRedefine/>
    <w:qFormat/>
    <w:pPr>
      <w:numPr>
        <w:numId w:val="12"/>
      </w:numPr>
      <w:spacing w:line="240" w:lineRule="auto"/>
      <w:jc w:val="left"/>
    </w:pPr>
    <w:rPr>
      <w:rFonts w:ascii="宋体" w:hAnsi="宋体"/>
      <w:sz w:val="18"/>
    </w:rPr>
  </w:style>
  <w:style w:type="character" w:customStyle="1" w:styleId="afffffff">
    <w:name w:val="标准文件_图表脚注内容"/>
    <w:autoRedefine/>
    <w:qFormat/>
    <w:rPr>
      <w:rFonts w:ascii="宋体" w:eastAsia="宋体" w:hAnsi="宋体" w:cs="Times New Roman"/>
      <w:spacing w:val="0"/>
      <w:sz w:val="18"/>
      <w:vertAlign w:val="superscript"/>
    </w:rPr>
  </w:style>
  <w:style w:type="paragraph" w:customStyle="1" w:styleId="afff1">
    <w:name w:val="标准文件_五级条标题"/>
    <w:next w:val="afffff7"/>
    <w:autoRedefine/>
    <w:qFormat/>
    <w:pPr>
      <w:widowControl w:val="0"/>
      <w:numPr>
        <w:ilvl w:val="6"/>
        <w:numId w:val="2"/>
      </w:numPr>
      <w:spacing w:beforeLines="50" w:before="50" w:afterLines="50" w:after="50"/>
      <w:jc w:val="both"/>
      <w:outlineLvl w:val="5"/>
    </w:pPr>
    <w:rPr>
      <w:rFonts w:ascii="黑体" w:eastAsia="黑体"/>
      <w:sz w:val="21"/>
    </w:rPr>
  </w:style>
  <w:style w:type="paragraph" w:customStyle="1" w:styleId="affc">
    <w:name w:val="标准文件_章标题"/>
    <w:next w:val="afffff7"/>
    <w:autoRedefine/>
    <w:qFormat/>
    <w:pPr>
      <w:numPr>
        <w:ilvl w:val="1"/>
        <w:numId w:val="2"/>
      </w:numPr>
      <w:spacing w:beforeLines="100" w:before="100" w:afterLines="100" w:after="100"/>
      <w:jc w:val="both"/>
      <w:outlineLvl w:val="0"/>
    </w:pPr>
    <w:rPr>
      <w:rFonts w:ascii="黑体" w:eastAsia="黑体"/>
      <w:sz w:val="21"/>
    </w:rPr>
  </w:style>
  <w:style w:type="paragraph" w:customStyle="1" w:styleId="affd">
    <w:name w:val="标准文件_一级条标题"/>
    <w:basedOn w:val="affc"/>
    <w:next w:val="afffff7"/>
    <w:autoRedefine/>
    <w:qFormat/>
    <w:pPr>
      <w:numPr>
        <w:ilvl w:val="2"/>
      </w:numPr>
      <w:spacing w:beforeLines="50" w:before="50" w:afterLines="50" w:after="50"/>
      <w:outlineLvl w:val="1"/>
    </w:pPr>
  </w:style>
  <w:style w:type="paragraph" w:customStyle="1" w:styleId="afffffff0">
    <w:name w:val="标准文件_一致程度"/>
    <w:basedOn w:val="afff5"/>
    <w:autoRedefine/>
    <w:qFormat/>
    <w:pPr>
      <w:spacing w:line="440" w:lineRule="exact"/>
      <w:jc w:val="center"/>
    </w:pPr>
    <w:rPr>
      <w:sz w:val="28"/>
    </w:rPr>
  </w:style>
  <w:style w:type="paragraph" w:customStyle="1" w:styleId="afffffff1">
    <w:name w:val="标准文件_引言标题"/>
    <w:next w:val="afff5"/>
    <w:autoRedefine/>
    <w:qFormat/>
    <w:pPr>
      <w:shd w:val="clear" w:color="FFFFFF" w:fill="FFFFFF"/>
      <w:spacing w:before="540" w:after="600"/>
      <w:jc w:val="center"/>
      <w:outlineLvl w:val="0"/>
    </w:pPr>
    <w:rPr>
      <w:rFonts w:ascii="黑体" w:eastAsia="黑体"/>
      <w:sz w:val="32"/>
    </w:rPr>
  </w:style>
  <w:style w:type="paragraph" w:customStyle="1" w:styleId="afffffff2">
    <w:name w:val="标准文件_英文图表脚注"/>
    <w:basedOn w:val="afffff6"/>
    <w:autoRedefine/>
    <w:qFormat/>
    <w:pPr>
      <w:widowControl/>
      <w:adjustRightInd/>
      <w:snapToGrid/>
      <w:spacing w:line="240" w:lineRule="auto"/>
      <w:ind w:left="79" w:hangingChars="80" w:hanging="79"/>
    </w:pPr>
    <w:rPr>
      <w:rFonts w:ascii="宋体" w:hAnsi="宋体"/>
    </w:rPr>
  </w:style>
  <w:style w:type="paragraph" w:customStyle="1" w:styleId="af6">
    <w:name w:val="标准文件_数字编号列项（二级）"/>
    <w:autoRedefine/>
    <w:qFormat/>
    <w:pPr>
      <w:numPr>
        <w:ilvl w:val="1"/>
        <w:numId w:val="13"/>
      </w:numPr>
      <w:tabs>
        <w:tab w:val="left" w:pos="851"/>
      </w:tabs>
      <w:jc w:val="both"/>
    </w:pPr>
    <w:rPr>
      <w:rFonts w:ascii="宋体"/>
      <w:sz w:val="21"/>
    </w:rPr>
  </w:style>
  <w:style w:type="paragraph" w:customStyle="1" w:styleId="af">
    <w:name w:val="标准文件_英文注："/>
    <w:basedOn w:val="afff5"/>
    <w:next w:val="afffff7"/>
    <w:autoRedefine/>
    <w:qFormat/>
    <w:pPr>
      <w:numPr>
        <w:numId w:val="14"/>
      </w:numPr>
      <w:tabs>
        <w:tab w:val="left" w:pos="420"/>
      </w:tabs>
      <w:autoSpaceDE w:val="0"/>
      <w:autoSpaceDN w:val="0"/>
      <w:spacing w:line="240" w:lineRule="auto"/>
    </w:pPr>
    <w:rPr>
      <w:rFonts w:ascii="宋体" w:hAnsi="宋体"/>
      <w:kern w:val="0"/>
      <w:sz w:val="18"/>
      <w:szCs w:val="20"/>
    </w:rPr>
  </w:style>
  <w:style w:type="paragraph" w:customStyle="1" w:styleId="aff0">
    <w:name w:val="标准文件_英文注×："/>
    <w:basedOn w:val="afff5"/>
    <w:autoRedefine/>
    <w:qFormat/>
    <w:pPr>
      <w:numPr>
        <w:numId w:val="15"/>
      </w:numPr>
      <w:tabs>
        <w:tab w:val="left" w:pos="210"/>
      </w:tabs>
      <w:autoSpaceDE w:val="0"/>
      <w:autoSpaceDN w:val="0"/>
      <w:spacing w:line="240" w:lineRule="auto"/>
    </w:pPr>
    <w:rPr>
      <w:rFonts w:ascii="宋体" w:hAnsi="宋体"/>
      <w:kern w:val="0"/>
      <w:szCs w:val="20"/>
    </w:rPr>
  </w:style>
  <w:style w:type="paragraph" w:customStyle="1" w:styleId="aff2">
    <w:name w:val="标准文件_正文表标题"/>
    <w:next w:val="afffff7"/>
    <w:autoRedefine/>
    <w:qFormat/>
    <w:pPr>
      <w:numPr>
        <w:numId w:val="16"/>
      </w:numPr>
      <w:tabs>
        <w:tab w:val="left" w:pos="0"/>
      </w:tabs>
      <w:spacing w:beforeLines="50" w:before="50" w:afterLines="50" w:after="50"/>
      <w:jc w:val="center"/>
    </w:pPr>
    <w:rPr>
      <w:rFonts w:ascii="黑体" w:eastAsia="黑体"/>
      <w:sz w:val="21"/>
    </w:rPr>
  </w:style>
  <w:style w:type="paragraph" w:customStyle="1" w:styleId="afffffff3">
    <w:name w:val="标准文件_正文公式"/>
    <w:basedOn w:val="afff5"/>
    <w:next w:val="afffff6"/>
    <w:autoRedefine/>
    <w:qFormat/>
    <w:pPr>
      <w:tabs>
        <w:tab w:val="center" w:pos="4678"/>
        <w:tab w:val="right" w:leader="middleDot" w:pos="9356"/>
      </w:tabs>
      <w:spacing w:line="240" w:lineRule="auto"/>
    </w:pPr>
    <w:rPr>
      <w:rFonts w:ascii="宋体" w:hAnsi="宋体"/>
    </w:rPr>
  </w:style>
  <w:style w:type="paragraph" w:customStyle="1" w:styleId="afd">
    <w:name w:val="标准文件_正文图标题"/>
    <w:next w:val="afffff7"/>
    <w:autoRedefine/>
    <w:qFormat/>
    <w:pPr>
      <w:numPr>
        <w:numId w:val="17"/>
      </w:numPr>
      <w:spacing w:beforeLines="50" w:before="50" w:afterLines="50" w:after="50"/>
      <w:jc w:val="center"/>
    </w:pPr>
    <w:rPr>
      <w:rFonts w:ascii="黑体" w:eastAsia="黑体"/>
      <w:sz w:val="21"/>
    </w:rPr>
  </w:style>
  <w:style w:type="paragraph" w:customStyle="1" w:styleId="afff3">
    <w:name w:val="标准文件_正文英文表标题"/>
    <w:next w:val="afffff7"/>
    <w:autoRedefine/>
    <w:qFormat/>
    <w:pPr>
      <w:numPr>
        <w:numId w:val="18"/>
      </w:numPr>
      <w:jc w:val="center"/>
    </w:pPr>
    <w:rPr>
      <w:rFonts w:ascii="黑体" w:eastAsia="黑体"/>
      <w:sz w:val="21"/>
    </w:rPr>
  </w:style>
  <w:style w:type="paragraph" w:customStyle="1" w:styleId="afb">
    <w:name w:val="标准文件_正文英文图标题"/>
    <w:next w:val="afffff7"/>
    <w:autoRedefine/>
    <w:qFormat/>
    <w:pPr>
      <w:numPr>
        <w:numId w:val="19"/>
      </w:numPr>
      <w:jc w:val="center"/>
    </w:pPr>
    <w:rPr>
      <w:rFonts w:ascii="黑体" w:eastAsia="黑体"/>
      <w:sz w:val="21"/>
    </w:rPr>
  </w:style>
  <w:style w:type="paragraph" w:customStyle="1" w:styleId="af7">
    <w:name w:val="标准文件_编号列项（三级）"/>
    <w:autoRedefine/>
    <w:qFormat/>
    <w:pPr>
      <w:numPr>
        <w:ilvl w:val="2"/>
        <w:numId w:val="13"/>
      </w:numPr>
      <w:tabs>
        <w:tab w:val="left" w:pos="851"/>
      </w:tabs>
    </w:pPr>
    <w:rPr>
      <w:rFonts w:ascii="宋体"/>
      <w:sz w:val="21"/>
    </w:rPr>
  </w:style>
  <w:style w:type="paragraph" w:customStyle="1" w:styleId="a1">
    <w:name w:val="二级无标题条"/>
    <w:basedOn w:val="afff5"/>
    <w:autoRedefine/>
    <w:qFormat/>
    <w:pPr>
      <w:numPr>
        <w:ilvl w:val="3"/>
        <w:numId w:val="20"/>
      </w:numPr>
      <w:adjustRightInd/>
      <w:spacing w:line="240" w:lineRule="auto"/>
    </w:pPr>
    <w:rPr>
      <w:rFonts w:ascii="宋体" w:hAnsi="宋体"/>
      <w:szCs w:val="24"/>
    </w:rPr>
  </w:style>
  <w:style w:type="paragraph" w:customStyle="1" w:styleId="afffffff4">
    <w:name w:val="发布部门"/>
    <w:next w:val="afffff7"/>
    <w:autoRedefine/>
    <w:qFormat/>
    <w:pPr>
      <w:framePr w:w="7433" w:h="585" w:hRule="exact" w:hSpace="180" w:vSpace="180" w:wrap="around" w:hAnchor="margin" w:xAlign="center" w:y="14401" w:anchorLock="1"/>
      <w:jc w:val="center"/>
    </w:pPr>
    <w:rPr>
      <w:rFonts w:ascii="宋体"/>
      <w:b/>
      <w:w w:val="135"/>
      <w:sz w:val="36"/>
    </w:rPr>
  </w:style>
  <w:style w:type="paragraph" w:customStyle="1" w:styleId="afffffff5">
    <w:name w:val="发布日期"/>
    <w:autoRedefine/>
    <w:qFormat/>
    <w:pPr>
      <w:framePr w:w="4000" w:h="473" w:hRule="exact" w:hSpace="180" w:vSpace="180" w:wrap="around" w:hAnchor="margin" w:y="13511" w:anchorLock="1"/>
    </w:pPr>
    <w:rPr>
      <w:rFonts w:eastAsia="黑体"/>
      <w:sz w:val="28"/>
    </w:rPr>
  </w:style>
  <w:style w:type="paragraph" w:customStyle="1" w:styleId="afffffff6">
    <w:name w:val="封面标准代替信息"/>
    <w:basedOn w:val="afff5"/>
    <w:autoRedefine/>
    <w:qFormat/>
    <w:pPr>
      <w:framePr w:w="9138" w:h="1244" w:hRule="exact" w:wrap="auto" w:vAnchor="page" w:hAnchor="margin" w:y="2908"/>
      <w:kinsoku w:val="0"/>
      <w:overflowPunct w:val="0"/>
      <w:autoSpaceDE w:val="0"/>
      <w:autoSpaceDN w:val="0"/>
      <w:spacing w:before="57" w:line="280" w:lineRule="exact"/>
      <w:jc w:val="right"/>
      <w:textAlignment w:val="center"/>
    </w:pPr>
    <w:rPr>
      <w:rFonts w:ascii="宋体" w:hAnsi="Times New Roman"/>
      <w:kern w:val="0"/>
      <w:szCs w:val="20"/>
    </w:rPr>
  </w:style>
  <w:style w:type="paragraph" w:customStyle="1" w:styleId="afffffff7">
    <w:name w:val="封面标准名称"/>
    <w:autoRedefine/>
    <w:qFormat/>
    <w:pPr>
      <w:framePr w:w="9638" w:h="6917" w:hRule="exact" w:wrap="around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eastAsia="黑体"/>
      <w:sz w:val="52"/>
    </w:rPr>
  </w:style>
  <w:style w:type="paragraph" w:customStyle="1" w:styleId="afffffff8">
    <w:name w:val="封面标准文稿编辑信息"/>
    <w:autoRedefine/>
    <w:qFormat/>
    <w:pPr>
      <w:spacing w:before="180" w:line="180" w:lineRule="exact"/>
      <w:jc w:val="center"/>
    </w:pPr>
    <w:rPr>
      <w:rFonts w:ascii="宋体"/>
      <w:sz w:val="21"/>
    </w:rPr>
  </w:style>
  <w:style w:type="paragraph" w:customStyle="1" w:styleId="afffffff9">
    <w:name w:val="封面标准文稿类别"/>
    <w:autoRedefine/>
    <w:qFormat/>
    <w:pPr>
      <w:spacing w:before="440" w:line="400" w:lineRule="exact"/>
      <w:jc w:val="center"/>
    </w:pPr>
    <w:rPr>
      <w:rFonts w:ascii="宋体"/>
      <w:sz w:val="24"/>
    </w:rPr>
  </w:style>
  <w:style w:type="paragraph" w:customStyle="1" w:styleId="afffffffa">
    <w:name w:val="封面标准英文名称"/>
    <w:autoRedefine/>
    <w:qFormat/>
    <w:pPr>
      <w:widowControl w:val="0"/>
      <w:spacing w:line="360" w:lineRule="exact"/>
      <w:jc w:val="center"/>
    </w:pPr>
    <w:rPr>
      <w:sz w:val="28"/>
    </w:rPr>
  </w:style>
  <w:style w:type="paragraph" w:customStyle="1" w:styleId="afffffffb">
    <w:name w:val="封面一致性程度标识"/>
    <w:autoRedefine/>
    <w:qFormat/>
    <w:pPr>
      <w:spacing w:before="440" w:line="440" w:lineRule="exact"/>
      <w:jc w:val="center"/>
    </w:pPr>
    <w:rPr>
      <w:sz w:val="28"/>
    </w:rPr>
  </w:style>
  <w:style w:type="paragraph" w:customStyle="1" w:styleId="afffffffc">
    <w:name w:val="封面正文"/>
    <w:autoRedefine/>
    <w:qFormat/>
    <w:pPr>
      <w:jc w:val="both"/>
    </w:pPr>
  </w:style>
  <w:style w:type="paragraph" w:customStyle="1" w:styleId="afffffffd">
    <w:name w:val="附录二级无标题条"/>
    <w:basedOn w:val="afff5"/>
    <w:next w:val="afffff7"/>
    <w:autoRedefine/>
    <w:qFormat/>
    <w:pPr>
      <w:widowControl/>
      <w:wordWrap w:val="0"/>
      <w:overflowPunct w:val="0"/>
      <w:autoSpaceDE w:val="0"/>
      <w:autoSpaceDN w:val="0"/>
      <w:adjustRightInd/>
      <w:spacing w:line="240" w:lineRule="auto"/>
      <w:textAlignment w:val="baseline"/>
      <w:outlineLvl w:val="3"/>
    </w:pPr>
    <w:rPr>
      <w:rFonts w:ascii="宋体" w:hAnsi="宋体"/>
      <w:kern w:val="21"/>
    </w:rPr>
  </w:style>
  <w:style w:type="paragraph" w:customStyle="1" w:styleId="afffffffe">
    <w:name w:val="附录三级无标题条"/>
    <w:basedOn w:val="afffffffd"/>
    <w:next w:val="afffff7"/>
    <w:autoRedefine/>
    <w:qFormat/>
    <w:pPr>
      <w:outlineLvl w:val="4"/>
    </w:pPr>
  </w:style>
  <w:style w:type="paragraph" w:customStyle="1" w:styleId="affffffff">
    <w:name w:val="附录四级无标题条"/>
    <w:basedOn w:val="afffffffe"/>
    <w:next w:val="afffff7"/>
    <w:autoRedefine/>
    <w:qFormat/>
    <w:pPr>
      <w:outlineLvl w:val="5"/>
    </w:pPr>
  </w:style>
  <w:style w:type="paragraph" w:customStyle="1" w:styleId="affffffff0">
    <w:name w:val="附录图"/>
    <w:next w:val="afffff7"/>
    <w:autoRedefine/>
    <w:qFormat/>
    <w:pPr>
      <w:wordWrap w:val="0"/>
      <w:overflowPunct w:val="0"/>
      <w:autoSpaceDE w:val="0"/>
      <w:spacing w:beforeLines="50" w:before="50" w:afterLines="50" w:after="50"/>
      <w:jc w:val="center"/>
      <w:textAlignment w:val="baseline"/>
      <w:outlineLvl w:val="1"/>
    </w:pPr>
    <w:rPr>
      <w:rFonts w:ascii="黑体" w:eastAsia="黑体"/>
      <w:kern w:val="21"/>
      <w:sz w:val="21"/>
    </w:rPr>
  </w:style>
  <w:style w:type="paragraph" w:customStyle="1" w:styleId="af2">
    <w:name w:val="标准文件_一级项"/>
    <w:autoRedefine/>
    <w:qFormat/>
    <w:pPr>
      <w:numPr>
        <w:numId w:val="21"/>
      </w:numPr>
    </w:pPr>
    <w:rPr>
      <w:rFonts w:ascii="宋体"/>
      <w:sz w:val="21"/>
    </w:rPr>
  </w:style>
  <w:style w:type="paragraph" w:customStyle="1" w:styleId="affffffff1">
    <w:name w:val="附录五级无标题条"/>
    <w:basedOn w:val="affffffff"/>
    <w:next w:val="afffff7"/>
    <w:autoRedefine/>
    <w:qFormat/>
    <w:pPr>
      <w:outlineLvl w:val="6"/>
    </w:pPr>
  </w:style>
  <w:style w:type="paragraph" w:customStyle="1" w:styleId="affffffff2">
    <w:name w:val="附录性质"/>
    <w:basedOn w:val="afff5"/>
    <w:autoRedefine/>
    <w:qFormat/>
    <w:pPr>
      <w:widowControl/>
      <w:adjustRightInd/>
      <w:jc w:val="center"/>
    </w:pPr>
    <w:rPr>
      <w:rFonts w:ascii="黑体" w:eastAsia="黑体"/>
    </w:rPr>
  </w:style>
  <w:style w:type="paragraph" w:customStyle="1" w:styleId="affffffff3">
    <w:name w:val="附录一级无标题条"/>
    <w:basedOn w:val="affffff9"/>
    <w:next w:val="afffff7"/>
    <w:autoRedefine/>
    <w:qFormat/>
    <w:pPr>
      <w:autoSpaceDN w:val="0"/>
      <w:outlineLvl w:val="2"/>
    </w:pPr>
    <w:rPr>
      <w:rFonts w:ascii="宋体" w:eastAsia="宋体" w:hAnsi="宋体"/>
    </w:rPr>
  </w:style>
  <w:style w:type="character" w:customStyle="1" w:styleId="affffffff4">
    <w:name w:val="个人答复风格"/>
    <w:autoRedefine/>
    <w:qFormat/>
    <w:rPr>
      <w:rFonts w:ascii="Arial" w:eastAsia="宋体" w:hAnsi="Arial" w:cs="Arial"/>
      <w:color w:val="auto"/>
      <w:spacing w:val="0"/>
      <w:sz w:val="20"/>
    </w:rPr>
  </w:style>
  <w:style w:type="character" w:customStyle="1" w:styleId="affffffff5">
    <w:name w:val="个人撰写风格"/>
    <w:autoRedefine/>
    <w:qFormat/>
    <w:rPr>
      <w:rFonts w:ascii="Arial" w:eastAsia="宋体" w:hAnsi="Arial" w:cs="Arial"/>
      <w:color w:val="auto"/>
      <w:spacing w:val="0"/>
      <w:sz w:val="20"/>
    </w:rPr>
  </w:style>
  <w:style w:type="paragraph" w:customStyle="1" w:styleId="affffffff6">
    <w:name w:val="脚注后续"/>
    <w:autoRedefine/>
    <w:qFormat/>
    <w:pPr>
      <w:ind w:leftChars="350" w:left="350"/>
      <w:jc w:val="both"/>
    </w:pPr>
    <w:rPr>
      <w:rFonts w:ascii="宋体"/>
      <w:sz w:val="18"/>
    </w:rPr>
  </w:style>
  <w:style w:type="paragraph" w:customStyle="1" w:styleId="afff4">
    <w:name w:val="列项——"/>
    <w:autoRedefine/>
    <w:qFormat/>
    <w:pPr>
      <w:widowControl w:val="0"/>
      <w:numPr>
        <w:numId w:val="22"/>
      </w:numPr>
      <w:jc w:val="both"/>
    </w:pPr>
    <w:rPr>
      <w:rFonts w:ascii="宋体" w:hAnsi="宋体"/>
      <w:sz w:val="21"/>
    </w:rPr>
  </w:style>
  <w:style w:type="paragraph" w:customStyle="1" w:styleId="affffffff7">
    <w:name w:val="列项·"/>
    <w:basedOn w:val="afffff7"/>
    <w:autoRedefine/>
    <w:qFormat/>
    <w:pPr>
      <w:tabs>
        <w:tab w:val="left" w:pos="840"/>
      </w:tabs>
    </w:pPr>
  </w:style>
  <w:style w:type="paragraph" w:customStyle="1" w:styleId="affffffff8">
    <w:name w:val="目次、索引正文"/>
    <w:autoRedefine/>
    <w:qFormat/>
    <w:pPr>
      <w:spacing w:line="320" w:lineRule="exact"/>
      <w:jc w:val="both"/>
    </w:pPr>
    <w:rPr>
      <w:rFonts w:ascii="宋体"/>
      <w:sz w:val="21"/>
    </w:rPr>
  </w:style>
  <w:style w:type="paragraph" w:customStyle="1" w:styleId="210">
    <w:name w:val="目录 21"/>
    <w:basedOn w:val="afff5"/>
    <w:next w:val="afff5"/>
    <w:autoRedefine/>
    <w:semiHidden/>
    <w:qFormat/>
    <w:pPr>
      <w:adjustRightInd/>
      <w:spacing w:line="240" w:lineRule="auto"/>
      <w:jc w:val="left"/>
    </w:pPr>
    <w:rPr>
      <w:bCs/>
      <w:iCs/>
    </w:rPr>
  </w:style>
  <w:style w:type="paragraph" w:customStyle="1" w:styleId="31">
    <w:name w:val="目录 31"/>
    <w:basedOn w:val="afff5"/>
    <w:next w:val="afff5"/>
    <w:autoRedefine/>
    <w:semiHidden/>
    <w:qFormat/>
    <w:pPr>
      <w:spacing w:line="240" w:lineRule="auto"/>
    </w:pPr>
    <w:rPr>
      <w:rFonts w:ascii="宋体" w:hAnsi="宋体"/>
      <w:iCs/>
    </w:rPr>
  </w:style>
  <w:style w:type="paragraph" w:customStyle="1" w:styleId="41">
    <w:name w:val="目录 41"/>
    <w:basedOn w:val="afff5"/>
    <w:next w:val="afff5"/>
    <w:autoRedefine/>
    <w:semiHidden/>
    <w:qFormat/>
    <w:pPr>
      <w:adjustRightInd/>
      <w:spacing w:line="240" w:lineRule="auto"/>
      <w:jc w:val="left"/>
    </w:pPr>
  </w:style>
  <w:style w:type="paragraph" w:customStyle="1" w:styleId="51">
    <w:name w:val="目录 51"/>
    <w:basedOn w:val="afff5"/>
    <w:next w:val="afff5"/>
    <w:autoRedefine/>
    <w:semiHidden/>
    <w:qFormat/>
    <w:pPr>
      <w:spacing w:line="240" w:lineRule="auto"/>
    </w:pPr>
    <w:rPr>
      <w:rFonts w:ascii="宋体" w:hAnsi="宋体"/>
    </w:rPr>
  </w:style>
  <w:style w:type="paragraph" w:customStyle="1" w:styleId="61">
    <w:name w:val="目录 61"/>
    <w:basedOn w:val="afff5"/>
    <w:next w:val="afff5"/>
    <w:autoRedefine/>
    <w:semiHidden/>
    <w:qFormat/>
    <w:pPr>
      <w:adjustRightInd/>
      <w:spacing w:line="240" w:lineRule="auto"/>
      <w:jc w:val="left"/>
    </w:pPr>
  </w:style>
  <w:style w:type="paragraph" w:customStyle="1" w:styleId="71">
    <w:name w:val="目录 71"/>
    <w:basedOn w:val="61"/>
    <w:autoRedefine/>
    <w:semiHidden/>
    <w:qFormat/>
    <w:pPr>
      <w:ind w:left="1260"/>
    </w:pPr>
  </w:style>
  <w:style w:type="paragraph" w:customStyle="1" w:styleId="81">
    <w:name w:val="目录 81"/>
    <w:basedOn w:val="71"/>
    <w:autoRedefine/>
    <w:semiHidden/>
    <w:qFormat/>
    <w:pPr>
      <w:ind w:left="1470"/>
    </w:pPr>
  </w:style>
  <w:style w:type="paragraph" w:customStyle="1" w:styleId="91">
    <w:name w:val="目录 91"/>
    <w:basedOn w:val="81"/>
    <w:autoRedefine/>
    <w:semiHidden/>
    <w:qFormat/>
    <w:pPr>
      <w:ind w:left="1680"/>
    </w:pPr>
  </w:style>
  <w:style w:type="paragraph" w:customStyle="1" w:styleId="affffffff9">
    <w:name w:val="其他标准称谓"/>
    <w:autoRedefine/>
    <w:qFormat/>
    <w:pPr>
      <w:spacing w:line="0" w:lineRule="atLeast"/>
      <w:jc w:val="distribute"/>
    </w:pPr>
    <w:rPr>
      <w:rFonts w:ascii="黑体" w:eastAsia="黑体" w:hAnsi="宋体"/>
      <w:sz w:val="52"/>
    </w:rPr>
  </w:style>
  <w:style w:type="paragraph" w:customStyle="1" w:styleId="affffffffa">
    <w:name w:val="其他发布部门"/>
    <w:basedOn w:val="afffffff4"/>
    <w:autoRedefine/>
    <w:qFormat/>
    <w:pPr>
      <w:framePr w:wrap="around"/>
      <w:spacing w:line="0" w:lineRule="atLeast"/>
    </w:pPr>
    <w:rPr>
      <w:rFonts w:ascii="黑体" w:eastAsia="黑体"/>
      <w:b w:val="0"/>
    </w:rPr>
  </w:style>
  <w:style w:type="paragraph" w:customStyle="1" w:styleId="affb">
    <w:name w:val="前言标题"/>
    <w:next w:val="afff5"/>
    <w:autoRedefine/>
    <w:qFormat/>
    <w:pPr>
      <w:numPr>
        <w:numId w:val="2"/>
      </w:numPr>
      <w:shd w:val="clear" w:color="FFFFFF" w:fill="FFFFFF"/>
      <w:spacing w:before="540" w:after="600"/>
      <w:jc w:val="center"/>
      <w:outlineLvl w:val="0"/>
    </w:pPr>
    <w:rPr>
      <w:rFonts w:ascii="黑体" w:eastAsia="黑体"/>
      <w:sz w:val="32"/>
    </w:rPr>
  </w:style>
  <w:style w:type="paragraph" w:customStyle="1" w:styleId="a2">
    <w:name w:val="三级无标题条"/>
    <w:basedOn w:val="afff5"/>
    <w:autoRedefine/>
    <w:qFormat/>
    <w:pPr>
      <w:numPr>
        <w:ilvl w:val="4"/>
        <w:numId w:val="20"/>
      </w:numPr>
      <w:adjustRightInd/>
      <w:spacing w:line="240" w:lineRule="auto"/>
    </w:pPr>
    <w:rPr>
      <w:rFonts w:ascii="宋体" w:hAnsi="宋体"/>
      <w:szCs w:val="24"/>
    </w:rPr>
  </w:style>
  <w:style w:type="paragraph" w:customStyle="1" w:styleId="affffffffb">
    <w:name w:val="实施日期"/>
    <w:basedOn w:val="afffffff5"/>
    <w:autoRedefine/>
    <w:qFormat/>
    <w:pPr>
      <w:framePr w:hSpace="0" w:wrap="around" w:xAlign="right"/>
      <w:jc w:val="right"/>
    </w:pPr>
  </w:style>
  <w:style w:type="paragraph" w:customStyle="1" w:styleId="a3">
    <w:name w:val="四级无标题条"/>
    <w:basedOn w:val="afff5"/>
    <w:autoRedefine/>
    <w:qFormat/>
    <w:pPr>
      <w:numPr>
        <w:ilvl w:val="5"/>
        <w:numId w:val="20"/>
      </w:numPr>
      <w:adjustRightInd/>
      <w:spacing w:line="240" w:lineRule="auto"/>
    </w:pPr>
    <w:rPr>
      <w:rFonts w:ascii="宋体" w:hAnsi="宋体"/>
      <w:szCs w:val="24"/>
    </w:rPr>
  </w:style>
  <w:style w:type="paragraph" w:customStyle="1" w:styleId="affffffffc">
    <w:name w:val="文献分类号"/>
    <w:autoRedefine/>
    <w:qFormat/>
    <w:pPr>
      <w:framePr w:hSpace="180" w:vSpace="180" w:wrap="around" w:hAnchor="margin" w:y="1" w:anchorLock="1"/>
      <w:widowControl w:val="0"/>
      <w:textAlignment w:val="center"/>
    </w:pPr>
    <w:rPr>
      <w:rFonts w:eastAsia="黑体"/>
      <w:sz w:val="21"/>
    </w:rPr>
  </w:style>
  <w:style w:type="paragraph" w:customStyle="1" w:styleId="affffffffd">
    <w:name w:val="无标题条"/>
    <w:next w:val="afffff7"/>
    <w:autoRedefine/>
    <w:qFormat/>
    <w:pPr>
      <w:jc w:val="both"/>
    </w:pPr>
    <w:rPr>
      <w:rFonts w:ascii="宋体" w:hAnsi="宋体"/>
      <w:sz w:val="21"/>
    </w:rPr>
  </w:style>
  <w:style w:type="paragraph" w:customStyle="1" w:styleId="a4">
    <w:name w:val="五级无标题条"/>
    <w:basedOn w:val="afff5"/>
    <w:autoRedefine/>
    <w:qFormat/>
    <w:pPr>
      <w:numPr>
        <w:ilvl w:val="6"/>
        <w:numId w:val="20"/>
      </w:numPr>
      <w:adjustRightInd/>
    </w:pPr>
    <w:rPr>
      <w:szCs w:val="24"/>
    </w:rPr>
  </w:style>
  <w:style w:type="paragraph" w:customStyle="1" w:styleId="a0">
    <w:name w:val="一级无标题条"/>
    <w:basedOn w:val="afff5"/>
    <w:autoRedefine/>
    <w:qFormat/>
    <w:pPr>
      <w:numPr>
        <w:ilvl w:val="2"/>
        <w:numId w:val="20"/>
      </w:numPr>
      <w:adjustRightInd/>
      <w:spacing w:before="10" w:after="10" w:line="240" w:lineRule="auto"/>
    </w:pPr>
    <w:rPr>
      <w:rFonts w:ascii="宋体" w:hAnsi="宋体"/>
      <w:szCs w:val="24"/>
    </w:rPr>
  </w:style>
  <w:style w:type="paragraph" w:customStyle="1" w:styleId="affffffffe">
    <w:name w:val="注:后续"/>
    <w:autoRedefine/>
    <w:qFormat/>
    <w:pPr>
      <w:spacing w:line="300" w:lineRule="exact"/>
      <w:ind w:leftChars="400" w:left="600" w:hangingChars="200" w:hanging="200"/>
      <w:jc w:val="both"/>
    </w:pPr>
    <w:rPr>
      <w:rFonts w:ascii="宋体"/>
      <w:sz w:val="18"/>
    </w:rPr>
  </w:style>
  <w:style w:type="paragraph" w:customStyle="1" w:styleId="afffffffff">
    <w:name w:val="注×:后续"/>
    <w:basedOn w:val="affffffffe"/>
    <w:autoRedefine/>
    <w:qFormat/>
    <w:pPr>
      <w:ind w:leftChars="0" w:left="1406" w:firstLineChars="0" w:hanging="499"/>
    </w:pPr>
  </w:style>
  <w:style w:type="paragraph" w:customStyle="1" w:styleId="afffffffff0">
    <w:name w:val="标准文件_一级无标题"/>
    <w:basedOn w:val="affd"/>
    <w:autoRedefine/>
    <w:qFormat/>
    <w:pPr>
      <w:spacing w:beforeLines="0" w:before="0" w:afterLines="0" w:after="0"/>
      <w:outlineLvl w:val="9"/>
    </w:pPr>
    <w:rPr>
      <w:rFonts w:ascii="宋体" w:eastAsia="宋体"/>
    </w:rPr>
  </w:style>
  <w:style w:type="paragraph" w:customStyle="1" w:styleId="afffffffff1">
    <w:name w:val="标准文件_五级无标题"/>
    <w:basedOn w:val="afff1"/>
    <w:autoRedefine/>
    <w:qFormat/>
    <w:pPr>
      <w:spacing w:beforeLines="0" w:before="0" w:afterLines="0" w:after="0"/>
      <w:outlineLvl w:val="9"/>
    </w:pPr>
    <w:rPr>
      <w:rFonts w:ascii="宋体" w:eastAsia="宋体"/>
    </w:rPr>
  </w:style>
  <w:style w:type="paragraph" w:customStyle="1" w:styleId="afffffffff2">
    <w:name w:val="标准文件_三级无标题"/>
    <w:basedOn w:val="afff"/>
    <w:autoRedefine/>
    <w:qFormat/>
    <w:pPr>
      <w:spacing w:beforeLines="0" w:before="0" w:afterLines="0" w:after="0"/>
      <w:outlineLvl w:val="9"/>
    </w:pPr>
    <w:rPr>
      <w:rFonts w:ascii="宋体" w:eastAsia="宋体"/>
    </w:rPr>
  </w:style>
  <w:style w:type="paragraph" w:customStyle="1" w:styleId="afffffffff3">
    <w:name w:val="标准文件_二级无标题"/>
    <w:basedOn w:val="affe"/>
    <w:autoRedefine/>
    <w:qFormat/>
    <w:pPr>
      <w:spacing w:beforeLines="0" w:before="0" w:afterLines="0" w:after="0"/>
      <w:outlineLvl w:val="9"/>
    </w:pPr>
    <w:rPr>
      <w:rFonts w:ascii="宋体" w:eastAsia="宋体"/>
    </w:rPr>
  </w:style>
  <w:style w:type="paragraph" w:customStyle="1" w:styleId="afffffffff4">
    <w:name w:val="标准_四级无标题"/>
    <w:basedOn w:val="afff0"/>
    <w:next w:val="afffff7"/>
    <w:autoRedefine/>
    <w:qFormat/>
    <w:rPr>
      <w:rFonts w:eastAsia="宋体"/>
    </w:rPr>
  </w:style>
  <w:style w:type="paragraph" w:customStyle="1" w:styleId="afffffffff5">
    <w:name w:val="标准文件_四级无标题"/>
    <w:basedOn w:val="afff0"/>
    <w:autoRedefine/>
    <w:qFormat/>
    <w:pPr>
      <w:spacing w:beforeLines="0" w:before="0" w:afterLines="0" w:after="0"/>
      <w:outlineLvl w:val="9"/>
    </w:pPr>
    <w:rPr>
      <w:rFonts w:ascii="宋体" w:eastAsia="宋体" w:hAnsi="黑体"/>
      <w:szCs w:val="52"/>
    </w:rPr>
  </w:style>
  <w:style w:type="paragraph" w:customStyle="1" w:styleId="aff1">
    <w:name w:val="标准文件_大写罗马数字编号列项"/>
    <w:basedOn w:val="afffff7"/>
    <w:autoRedefine/>
    <w:qFormat/>
    <w:pPr>
      <w:numPr>
        <w:numId w:val="23"/>
      </w:numPr>
      <w:ind w:firstLineChars="0" w:firstLine="0"/>
    </w:pPr>
    <w:rPr>
      <w:rFonts w:ascii="Times New Roman" w:cs="Arial"/>
      <w:szCs w:val="28"/>
    </w:rPr>
  </w:style>
  <w:style w:type="paragraph" w:customStyle="1" w:styleId="ae">
    <w:name w:val="标准文件_小写罗马数字编号列项"/>
    <w:basedOn w:val="afffff7"/>
    <w:autoRedefine/>
    <w:qFormat/>
    <w:pPr>
      <w:numPr>
        <w:numId w:val="24"/>
      </w:numPr>
      <w:ind w:firstLineChars="0" w:firstLine="0"/>
    </w:pPr>
    <w:rPr>
      <w:rFonts w:cs="Arial"/>
      <w:szCs w:val="28"/>
    </w:rPr>
  </w:style>
  <w:style w:type="paragraph" w:customStyle="1" w:styleId="afffffffff6">
    <w:name w:val="标准文件_附录标题"/>
    <w:basedOn w:val="aff3"/>
    <w:autoRedefine/>
    <w:qFormat/>
    <w:pPr>
      <w:numPr>
        <w:numId w:val="0"/>
      </w:numPr>
      <w:spacing w:after="280"/>
      <w:outlineLvl w:val="9"/>
    </w:pPr>
  </w:style>
  <w:style w:type="paragraph" w:customStyle="1" w:styleId="afffffffff7">
    <w:name w:val="标准文件_二级项"/>
    <w:autoRedefine/>
    <w:qFormat/>
    <w:rPr>
      <w:rFonts w:ascii="宋体"/>
      <w:sz w:val="21"/>
    </w:rPr>
  </w:style>
  <w:style w:type="paragraph" w:customStyle="1" w:styleId="af3">
    <w:name w:val="标准文件_三级项"/>
    <w:basedOn w:val="afff5"/>
    <w:autoRedefine/>
    <w:qFormat/>
    <w:pPr>
      <w:numPr>
        <w:ilvl w:val="2"/>
        <w:numId w:val="21"/>
      </w:numPr>
      <w:spacing w:line="-300" w:lineRule="auto"/>
    </w:pPr>
    <w:rPr>
      <w:rFonts w:ascii="Times New Roman" w:hAnsi="Times New Roman"/>
    </w:rPr>
  </w:style>
  <w:style w:type="paragraph" w:customStyle="1" w:styleId="affa">
    <w:name w:val="图表脚注说明"/>
    <w:basedOn w:val="afff5"/>
    <w:next w:val="afffff7"/>
    <w:autoRedefine/>
    <w:qFormat/>
    <w:pPr>
      <w:numPr>
        <w:numId w:val="25"/>
      </w:numPr>
      <w:adjustRightInd/>
      <w:spacing w:line="240" w:lineRule="auto"/>
    </w:pPr>
    <w:rPr>
      <w:rFonts w:ascii="宋体" w:hAnsi="Times New Roman"/>
      <w:sz w:val="18"/>
      <w:szCs w:val="18"/>
    </w:rPr>
  </w:style>
  <w:style w:type="paragraph" w:customStyle="1" w:styleId="af5">
    <w:name w:val="标准文件_字母编号列项（一级）"/>
    <w:autoRedefine/>
    <w:qFormat/>
    <w:pPr>
      <w:numPr>
        <w:numId w:val="13"/>
      </w:numPr>
      <w:jc w:val="both"/>
    </w:pPr>
    <w:rPr>
      <w:rFonts w:ascii="宋体"/>
      <w:sz w:val="21"/>
    </w:rPr>
  </w:style>
  <w:style w:type="paragraph" w:customStyle="1" w:styleId="afffffffff8">
    <w:name w:val="标准文件_索引字母"/>
    <w:next w:val="afffff7"/>
    <w:autoRedefine/>
    <w:qFormat/>
    <w:pPr>
      <w:jc w:val="center"/>
    </w:pPr>
    <w:rPr>
      <w:rFonts w:ascii="宋体" w:eastAsia="Times New Roman" w:hAnsi="宋体"/>
      <w:b/>
      <w:kern w:val="2"/>
      <w:sz w:val="21"/>
    </w:rPr>
  </w:style>
  <w:style w:type="paragraph" w:customStyle="1" w:styleId="afffffffff9">
    <w:name w:val="标准文件_附录前"/>
    <w:next w:val="afffff7"/>
    <w:autoRedefine/>
    <w:qFormat/>
    <w:pPr>
      <w:spacing w:line="20" w:lineRule="atLeast"/>
      <w:ind w:firstLine="200"/>
    </w:pPr>
    <w:rPr>
      <w:rFonts w:ascii="宋体" w:hAnsi="宋体"/>
      <w:kern w:val="2"/>
      <w:sz w:val="10"/>
    </w:rPr>
  </w:style>
  <w:style w:type="paragraph" w:customStyle="1" w:styleId="afffffffffa">
    <w:name w:val="标准文件_正文标准名称"/>
    <w:autoRedefine/>
    <w:qFormat/>
    <w:pPr>
      <w:spacing w:before="560" w:after="640" w:line="400" w:lineRule="exact"/>
      <w:jc w:val="center"/>
    </w:pPr>
    <w:rPr>
      <w:rFonts w:ascii="黑体" w:eastAsia="黑体" w:hAnsi="黑体"/>
      <w:kern w:val="2"/>
      <w:sz w:val="32"/>
      <w:szCs w:val="32"/>
    </w:rPr>
  </w:style>
  <w:style w:type="paragraph" w:customStyle="1" w:styleId="afffffffffb">
    <w:name w:val="标准文件_表格"/>
    <w:basedOn w:val="afffff7"/>
    <w:autoRedefine/>
    <w:qFormat/>
    <w:pPr>
      <w:ind w:firstLineChars="0" w:firstLine="0"/>
      <w:jc w:val="center"/>
    </w:pPr>
    <w:rPr>
      <w:sz w:val="18"/>
    </w:rPr>
  </w:style>
  <w:style w:type="paragraph" w:customStyle="1" w:styleId="afff2">
    <w:name w:val="标准文件_注："/>
    <w:next w:val="afffff7"/>
    <w:autoRedefine/>
    <w:qFormat/>
    <w:pPr>
      <w:widowControl w:val="0"/>
      <w:numPr>
        <w:numId w:val="26"/>
      </w:numPr>
      <w:autoSpaceDE w:val="0"/>
      <w:autoSpaceDN w:val="0"/>
      <w:jc w:val="both"/>
    </w:pPr>
    <w:rPr>
      <w:rFonts w:ascii="宋体"/>
      <w:sz w:val="18"/>
      <w:szCs w:val="18"/>
    </w:rPr>
  </w:style>
  <w:style w:type="paragraph" w:customStyle="1" w:styleId="a5">
    <w:name w:val="标准文件_注×："/>
    <w:autoRedefine/>
    <w:qFormat/>
    <w:pPr>
      <w:widowControl w:val="0"/>
      <w:numPr>
        <w:numId w:val="27"/>
      </w:numPr>
      <w:autoSpaceDE w:val="0"/>
      <w:autoSpaceDN w:val="0"/>
      <w:jc w:val="both"/>
    </w:pPr>
    <w:rPr>
      <w:rFonts w:ascii="宋体"/>
      <w:sz w:val="18"/>
      <w:szCs w:val="18"/>
    </w:rPr>
  </w:style>
  <w:style w:type="paragraph" w:customStyle="1" w:styleId="ac">
    <w:name w:val="标准文件_示例："/>
    <w:next w:val="afffffffffc"/>
    <w:autoRedefine/>
    <w:qFormat/>
    <w:pPr>
      <w:widowControl w:val="0"/>
      <w:numPr>
        <w:numId w:val="28"/>
      </w:numPr>
      <w:jc w:val="both"/>
    </w:pPr>
    <w:rPr>
      <w:rFonts w:ascii="宋体"/>
      <w:sz w:val="18"/>
      <w:szCs w:val="18"/>
    </w:rPr>
  </w:style>
  <w:style w:type="paragraph" w:customStyle="1" w:styleId="afffffffffc">
    <w:name w:val="标准文件_示例内容"/>
    <w:basedOn w:val="afffff7"/>
    <w:autoRedefine/>
    <w:qFormat/>
    <w:rPr>
      <w:sz w:val="18"/>
    </w:rPr>
  </w:style>
  <w:style w:type="paragraph" w:customStyle="1" w:styleId="afa">
    <w:name w:val="标准文件_示例×："/>
    <w:basedOn w:val="afff5"/>
    <w:next w:val="afffffffffc"/>
    <w:autoRedefine/>
    <w:qFormat/>
    <w:pPr>
      <w:widowControl/>
      <w:numPr>
        <w:numId w:val="29"/>
      </w:numPr>
      <w:adjustRightInd/>
      <w:spacing w:line="240" w:lineRule="auto"/>
    </w:pPr>
    <w:rPr>
      <w:rFonts w:ascii="宋体" w:hAnsi="Times New Roman"/>
      <w:kern w:val="0"/>
      <w:sz w:val="18"/>
      <w:szCs w:val="18"/>
    </w:rPr>
  </w:style>
  <w:style w:type="character" w:customStyle="1" w:styleId="Char">
    <w:name w:val="标准文件_段 Char"/>
    <w:link w:val="afffff7"/>
    <w:autoRedefine/>
    <w:qFormat/>
    <w:rPr>
      <w:rFonts w:ascii="宋体"/>
      <w:sz w:val="21"/>
    </w:rPr>
  </w:style>
  <w:style w:type="paragraph" w:customStyle="1" w:styleId="afffffffffd">
    <w:name w:val="标准文件_表格续"/>
    <w:basedOn w:val="afffff7"/>
    <w:next w:val="afffff7"/>
    <w:autoRedefine/>
    <w:qFormat/>
    <w:pPr>
      <w:jc w:val="center"/>
    </w:pPr>
    <w:rPr>
      <w:rFonts w:ascii="黑体" w:eastAsia="黑体" w:hAnsi="黑体"/>
    </w:rPr>
  </w:style>
  <w:style w:type="character" w:styleId="afffffffffe">
    <w:name w:val="Placeholder Text"/>
    <w:basedOn w:val="afff6"/>
    <w:autoRedefine/>
    <w:uiPriority w:val="99"/>
    <w:semiHidden/>
    <w:qFormat/>
    <w:rPr>
      <w:color w:val="808080"/>
    </w:rPr>
  </w:style>
  <w:style w:type="paragraph" w:customStyle="1" w:styleId="2">
    <w:name w:val="标准文件_二级项2"/>
    <w:basedOn w:val="afffff7"/>
    <w:autoRedefine/>
    <w:qFormat/>
    <w:pPr>
      <w:numPr>
        <w:ilvl w:val="1"/>
        <w:numId w:val="21"/>
      </w:numPr>
      <w:ind w:firstLineChars="0" w:firstLine="0"/>
    </w:pPr>
  </w:style>
  <w:style w:type="paragraph" w:customStyle="1" w:styleId="21">
    <w:name w:val="标准文件_三级项2"/>
    <w:basedOn w:val="afffff7"/>
    <w:autoRedefine/>
    <w:qFormat/>
    <w:pPr>
      <w:numPr>
        <w:numId w:val="30"/>
      </w:numPr>
      <w:spacing w:line="300" w:lineRule="exact"/>
      <w:ind w:firstLineChars="0"/>
    </w:pPr>
    <w:rPr>
      <w:rFonts w:ascii="Times New Roman"/>
    </w:rPr>
  </w:style>
  <w:style w:type="paragraph" w:customStyle="1" w:styleId="20">
    <w:name w:val="标准文件_一级项2"/>
    <w:basedOn w:val="afffff7"/>
    <w:autoRedefine/>
    <w:qFormat/>
    <w:pPr>
      <w:numPr>
        <w:numId w:val="31"/>
      </w:numPr>
      <w:spacing w:line="300" w:lineRule="exact"/>
      <w:ind w:firstLineChars="0"/>
    </w:pPr>
    <w:rPr>
      <w:rFonts w:ascii="Times New Roman"/>
    </w:rPr>
  </w:style>
  <w:style w:type="paragraph" w:customStyle="1" w:styleId="affffffffff">
    <w:name w:val="标准文件_提示"/>
    <w:basedOn w:val="afffff7"/>
    <w:next w:val="afffff7"/>
    <w:autoRedefine/>
    <w:qFormat/>
    <w:rPr>
      <w:rFonts w:ascii="黑体" w:eastAsia="黑体"/>
    </w:rPr>
  </w:style>
  <w:style w:type="character" w:customStyle="1" w:styleId="affffffffff0">
    <w:name w:val="标准文件_来源"/>
    <w:basedOn w:val="afff6"/>
    <w:autoRedefine/>
    <w:uiPriority w:val="1"/>
    <w:qFormat/>
    <w:rPr>
      <w:rFonts w:eastAsia="宋体"/>
      <w:sz w:val="21"/>
    </w:rPr>
  </w:style>
  <w:style w:type="paragraph" w:customStyle="1" w:styleId="affffffffff1">
    <w:name w:val="标准文件_图表说明"/>
    <w:autoRedefine/>
    <w:qFormat/>
    <w:pPr>
      <w:spacing w:line="276" w:lineRule="auto"/>
      <w:ind w:firstLine="420"/>
    </w:pPr>
    <w:rPr>
      <w:rFonts w:ascii="宋体" w:hAnsi="宋体"/>
      <w:kern w:val="2"/>
      <w:sz w:val="18"/>
    </w:rPr>
  </w:style>
  <w:style w:type="paragraph" w:customStyle="1" w:styleId="affffffffff2">
    <w:name w:val="其他发布日期"/>
    <w:basedOn w:val="afffffff5"/>
    <w:autoRedefine/>
    <w:qFormat/>
    <w:pPr>
      <w:framePr w:w="3997" w:h="471" w:hRule="exact" w:hSpace="0" w:vSpace="181" w:wrap="around" w:vAnchor="page" w:hAnchor="page" w:x="1419" w:y="14097"/>
    </w:pPr>
  </w:style>
  <w:style w:type="paragraph" w:customStyle="1" w:styleId="affffffffff3">
    <w:name w:val="其他实施日期"/>
    <w:basedOn w:val="affffffffb"/>
    <w:autoRedefine/>
    <w:qFormat/>
    <w:pPr>
      <w:framePr w:w="3997" w:h="471" w:hRule="exact" w:vSpace="181" w:wrap="around" w:vAnchor="page" w:hAnchor="page" w:x="7089" w:y="14097"/>
    </w:pPr>
  </w:style>
  <w:style w:type="paragraph" w:customStyle="1" w:styleId="affffffffff4">
    <w:name w:val="标准文件_文件编号"/>
    <w:basedOn w:val="afffff7"/>
    <w:autoRedefine/>
    <w:qFormat/>
    <w:pPr>
      <w:framePr w:w="9356" w:h="624" w:hRule="exact" w:hSpace="181" w:vSpace="181" w:wrap="auto" w:vAnchor="page" w:hAnchor="page" w:x="1419" w:y="3284"/>
      <w:wordWrap w:val="0"/>
      <w:spacing w:line="280" w:lineRule="exact"/>
      <w:ind w:firstLineChars="0" w:firstLine="0"/>
      <w:jc w:val="right"/>
    </w:pPr>
    <w:rPr>
      <w:rFonts w:ascii="黑体" w:eastAsia="黑体"/>
      <w:bCs/>
      <w:sz w:val="28"/>
      <w:szCs w:val="28"/>
    </w:rPr>
  </w:style>
  <w:style w:type="paragraph" w:customStyle="1" w:styleId="affffffffff5">
    <w:name w:val="标准文件_替换文件编号"/>
    <w:basedOn w:val="affffffffff4"/>
    <w:autoRedefine/>
    <w:qFormat/>
    <w:pPr>
      <w:framePr w:wrap="auto"/>
      <w:spacing w:before="57"/>
    </w:pPr>
    <w:rPr>
      <w:sz w:val="21"/>
    </w:rPr>
  </w:style>
  <w:style w:type="paragraph" w:customStyle="1" w:styleId="affffffffff6">
    <w:name w:val="标准文件_文件名称"/>
    <w:basedOn w:val="afffff7"/>
    <w:next w:val="afffff7"/>
    <w:autoRedefine/>
    <w:qFormat/>
    <w:pPr>
      <w:framePr w:w="9639" w:h="6976" w:hRule="exact" w:wrap="auto" w:vAnchor="page" w:hAnchor="page" w:y="6408"/>
      <w:autoSpaceDE/>
      <w:autoSpaceDN/>
      <w:spacing w:line="700" w:lineRule="exact"/>
      <w:ind w:firstLineChars="0" w:firstLine="0"/>
      <w:jc w:val="center"/>
    </w:pPr>
    <w:rPr>
      <w:rFonts w:ascii="黑体" w:eastAsia="黑体" w:hAnsi="黑体"/>
      <w:bCs/>
      <w:sz w:val="52"/>
    </w:rPr>
  </w:style>
  <w:style w:type="paragraph" w:customStyle="1" w:styleId="af8">
    <w:name w:val="标准文件_附录图标号"/>
    <w:basedOn w:val="afffff7"/>
    <w:next w:val="afffff7"/>
    <w:autoRedefine/>
    <w:qFormat/>
    <w:pPr>
      <w:numPr>
        <w:numId w:val="6"/>
      </w:numPr>
      <w:spacing w:line="14" w:lineRule="exact"/>
      <w:ind w:firstLineChars="0" w:firstLine="0"/>
      <w:jc w:val="center"/>
    </w:pPr>
    <w:rPr>
      <w:rFonts w:ascii="黑体" w:eastAsia="黑体" w:hAnsi="黑体"/>
      <w:vanish/>
      <w:sz w:val="2"/>
      <w:szCs w:val="21"/>
    </w:rPr>
  </w:style>
  <w:style w:type="paragraph" w:customStyle="1" w:styleId="afe">
    <w:name w:val="标准文件_附录表标号"/>
    <w:basedOn w:val="afffff7"/>
    <w:next w:val="afffff7"/>
    <w:autoRedefine/>
    <w:qFormat/>
    <w:pPr>
      <w:numPr>
        <w:numId w:val="5"/>
      </w:numPr>
      <w:spacing w:line="14" w:lineRule="exact"/>
      <w:ind w:firstLineChars="0" w:firstLine="0"/>
      <w:jc w:val="center"/>
    </w:pPr>
    <w:rPr>
      <w:rFonts w:eastAsia="黑体"/>
      <w:vanish/>
      <w:sz w:val="2"/>
    </w:rPr>
  </w:style>
  <w:style w:type="paragraph" w:customStyle="1" w:styleId="a7">
    <w:name w:val="标准文件_引言一级条标题"/>
    <w:basedOn w:val="afffff7"/>
    <w:next w:val="afffff7"/>
    <w:autoRedefine/>
    <w:qFormat/>
    <w:pPr>
      <w:numPr>
        <w:ilvl w:val="1"/>
        <w:numId w:val="8"/>
      </w:numPr>
      <w:spacing w:beforeLines="50" w:before="50" w:afterLines="50" w:after="50"/>
      <w:ind w:firstLineChars="0"/>
    </w:pPr>
    <w:rPr>
      <w:rFonts w:ascii="黑体" w:eastAsia="黑体"/>
    </w:rPr>
  </w:style>
  <w:style w:type="paragraph" w:customStyle="1" w:styleId="a8">
    <w:name w:val="标准文件_引言二级条标题"/>
    <w:basedOn w:val="afffff7"/>
    <w:next w:val="afffff7"/>
    <w:autoRedefine/>
    <w:qFormat/>
    <w:pPr>
      <w:numPr>
        <w:ilvl w:val="2"/>
        <w:numId w:val="8"/>
      </w:numPr>
      <w:spacing w:beforeLines="50" w:before="50" w:afterLines="50" w:after="50"/>
      <w:ind w:firstLineChars="0"/>
    </w:pPr>
    <w:rPr>
      <w:rFonts w:ascii="黑体" w:eastAsia="黑体"/>
    </w:rPr>
  </w:style>
  <w:style w:type="paragraph" w:customStyle="1" w:styleId="a9">
    <w:name w:val="标准文件_引言三级条标题"/>
    <w:basedOn w:val="afffff7"/>
    <w:next w:val="afffff7"/>
    <w:autoRedefine/>
    <w:qFormat/>
    <w:pPr>
      <w:numPr>
        <w:ilvl w:val="3"/>
        <w:numId w:val="8"/>
      </w:numPr>
      <w:spacing w:beforeLines="50" w:before="50" w:afterLines="50" w:after="50"/>
      <w:ind w:firstLineChars="0"/>
    </w:pPr>
    <w:rPr>
      <w:rFonts w:ascii="黑体" w:eastAsia="黑体"/>
    </w:rPr>
  </w:style>
  <w:style w:type="paragraph" w:customStyle="1" w:styleId="aa">
    <w:name w:val="标准文件_引言四级条标题"/>
    <w:basedOn w:val="afffff7"/>
    <w:next w:val="afffff7"/>
    <w:autoRedefine/>
    <w:qFormat/>
    <w:pPr>
      <w:numPr>
        <w:ilvl w:val="4"/>
        <w:numId w:val="8"/>
      </w:numPr>
      <w:spacing w:beforeLines="50" w:before="50" w:afterLines="50" w:after="50"/>
      <w:ind w:firstLineChars="0"/>
    </w:pPr>
    <w:rPr>
      <w:rFonts w:ascii="黑体" w:eastAsia="黑体"/>
    </w:rPr>
  </w:style>
  <w:style w:type="paragraph" w:customStyle="1" w:styleId="ab">
    <w:name w:val="标准文件_引言五级条标题"/>
    <w:basedOn w:val="afffff7"/>
    <w:next w:val="afffff7"/>
    <w:autoRedefine/>
    <w:qFormat/>
    <w:pPr>
      <w:numPr>
        <w:ilvl w:val="5"/>
        <w:numId w:val="8"/>
      </w:numPr>
      <w:spacing w:beforeLines="50" w:before="50" w:afterLines="50" w:after="50"/>
      <w:ind w:firstLineChars="0"/>
    </w:pPr>
    <w:rPr>
      <w:rFonts w:ascii="黑体" w:eastAsia="黑体"/>
    </w:rPr>
  </w:style>
  <w:style w:type="paragraph" w:customStyle="1" w:styleId="affffffffff7">
    <w:name w:val="标准文件_注后"/>
    <w:basedOn w:val="afffff7"/>
    <w:autoRedefine/>
    <w:qFormat/>
    <w:pPr>
      <w:ind w:left="811" w:firstLineChars="0" w:firstLine="0"/>
    </w:pPr>
    <w:rPr>
      <w:sz w:val="18"/>
    </w:rPr>
  </w:style>
  <w:style w:type="paragraph" w:customStyle="1" w:styleId="X">
    <w:name w:val="标准文件_注X后"/>
    <w:basedOn w:val="afffff7"/>
    <w:autoRedefine/>
    <w:qFormat/>
    <w:pPr>
      <w:ind w:left="811" w:firstLineChars="0" w:firstLine="0"/>
    </w:pPr>
    <w:rPr>
      <w:sz w:val="18"/>
    </w:rPr>
  </w:style>
  <w:style w:type="paragraph" w:customStyle="1" w:styleId="affffffffff8">
    <w:name w:val="标准文件_示例后"/>
    <w:basedOn w:val="afffff7"/>
    <w:autoRedefine/>
    <w:qFormat/>
    <w:pPr>
      <w:ind w:left="964" w:firstLineChars="0" w:firstLine="0"/>
    </w:pPr>
    <w:rPr>
      <w:sz w:val="18"/>
    </w:rPr>
  </w:style>
  <w:style w:type="paragraph" w:customStyle="1" w:styleId="X0">
    <w:name w:val="标准文件_示例X后"/>
    <w:basedOn w:val="afffff7"/>
    <w:link w:val="X1"/>
    <w:autoRedefine/>
    <w:qFormat/>
    <w:pPr>
      <w:ind w:left="1049" w:firstLineChars="0" w:firstLine="0"/>
    </w:pPr>
    <w:rPr>
      <w:sz w:val="18"/>
    </w:rPr>
  </w:style>
  <w:style w:type="character" w:customStyle="1" w:styleId="X1">
    <w:name w:val="标准文件_示例X后 字符"/>
    <w:basedOn w:val="Char"/>
    <w:link w:val="X0"/>
    <w:autoRedefine/>
    <w:qFormat/>
    <w:rPr>
      <w:rFonts w:ascii="宋体" w:hAnsi="Times New Roman"/>
      <w:sz w:val="18"/>
    </w:rPr>
  </w:style>
  <w:style w:type="paragraph" w:customStyle="1" w:styleId="affffffffff9">
    <w:name w:val="标准文件_索引项"/>
    <w:basedOn w:val="afffff7"/>
    <w:next w:val="afffff7"/>
    <w:autoRedefine/>
    <w:qFormat/>
    <w:pPr>
      <w:tabs>
        <w:tab w:val="right" w:leader="dot" w:pos="9356"/>
      </w:tabs>
      <w:ind w:left="210" w:firstLineChars="0" w:hanging="210"/>
      <w:jc w:val="left"/>
    </w:pPr>
  </w:style>
  <w:style w:type="paragraph" w:customStyle="1" w:styleId="affffffffffa">
    <w:name w:val="标准文件_附录一级无标题"/>
    <w:basedOn w:val="aff4"/>
    <w:autoRedefine/>
    <w:qFormat/>
    <w:pPr>
      <w:spacing w:beforeLines="0" w:before="0" w:afterLines="0" w:after="0" w:line="276" w:lineRule="auto"/>
      <w:outlineLvl w:val="9"/>
    </w:pPr>
    <w:rPr>
      <w:rFonts w:ascii="宋体" w:eastAsia="宋体"/>
    </w:rPr>
  </w:style>
  <w:style w:type="paragraph" w:customStyle="1" w:styleId="affffffffffb">
    <w:name w:val="标准文件_附录二级无标题"/>
    <w:basedOn w:val="aff5"/>
    <w:autoRedefine/>
    <w:qFormat/>
    <w:pPr>
      <w:spacing w:beforeLines="0" w:before="0" w:afterLines="0" w:after="0" w:line="276" w:lineRule="auto"/>
      <w:outlineLvl w:val="9"/>
    </w:pPr>
    <w:rPr>
      <w:rFonts w:ascii="宋体" w:eastAsia="宋体"/>
    </w:rPr>
  </w:style>
  <w:style w:type="paragraph" w:customStyle="1" w:styleId="affffffffffc">
    <w:name w:val="标准文件_附录三级无标题"/>
    <w:basedOn w:val="aff6"/>
    <w:autoRedefine/>
    <w:qFormat/>
    <w:pPr>
      <w:spacing w:beforeLines="0" w:before="0" w:afterLines="0" w:after="0" w:line="276" w:lineRule="auto"/>
      <w:outlineLvl w:val="9"/>
    </w:pPr>
    <w:rPr>
      <w:rFonts w:ascii="宋体" w:eastAsia="宋体"/>
    </w:rPr>
  </w:style>
  <w:style w:type="paragraph" w:customStyle="1" w:styleId="affffffffffd">
    <w:name w:val="标准文件_附录四级无标题"/>
    <w:basedOn w:val="aff7"/>
    <w:autoRedefine/>
    <w:qFormat/>
    <w:pPr>
      <w:spacing w:beforeLines="0" w:before="0" w:afterLines="0" w:after="0" w:line="276" w:lineRule="auto"/>
      <w:outlineLvl w:val="9"/>
    </w:pPr>
    <w:rPr>
      <w:rFonts w:ascii="宋体" w:eastAsia="宋体"/>
    </w:rPr>
  </w:style>
  <w:style w:type="paragraph" w:customStyle="1" w:styleId="affffffffffe">
    <w:name w:val="标准文件_附录五级无标题"/>
    <w:basedOn w:val="aff8"/>
    <w:autoRedefine/>
    <w:qFormat/>
    <w:pPr>
      <w:spacing w:beforeLines="0" w:before="0" w:afterLines="0" w:after="0" w:line="276" w:lineRule="auto"/>
      <w:outlineLvl w:val="9"/>
    </w:pPr>
    <w:rPr>
      <w:rFonts w:ascii="宋体" w:eastAsia="宋体"/>
    </w:rPr>
  </w:style>
  <w:style w:type="paragraph" w:customStyle="1" w:styleId="afffffffffff">
    <w:name w:val="标准文件_引言一级无标题"/>
    <w:basedOn w:val="a7"/>
    <w:next w:val="afffff7"/>
    <w:autoRedefine/>
    <w:qFormat/>
    <w:pPr>
      <w:spacing w:beforeLines="0" w:before="0" w:afterLines="0" w:after="0" w:line="276" w:lineRule="auto"/>
    </w:pPr>
    <w:rPr>
      <w:rFonts w:ascii="宋体" w:eastAsia="宋体"/>
    </w:rPr>
  </w:style>
  <w:style w:type="paragraph" w:customStyle="1" w:styleId="afffffffffff0">
    <w:name w:val="标准文件_引言二级无标题"/>
    <w:basedOn w:val="a8"/>
    <w:next w:val="afffff7"/>
    <w:autoRedefine/>
    <w:qFormat/>
    <w:pPr>
      <w:spacing w:beforeLines="0" w:before="0" w:afterLines="0" w:after="0" w:line="276" w:lineRule="auto"/>
    </w:pPr>
    <w:rPr>
      <w:rFonts w:ascii="宋体" w:eastAsia="宋体"/>
    </w:rPr>
  </w:style>
  <w:style w:type="paragraph" w:customStyle="1" w:styleId="afffffffffff1">
    <w:name w:val="标准文件_引言三级无标题"/>
    <w:basedOn w:val="a9"/>
    <w:autoRedefine/>
    <w:qFormat/>
    <w:pPr>
      <w:spacing w:beforeLines="0" w:before="0" w:afterLines="0" w:after="0" w:line="276" w:lineRule="auto"/>
    </w:pPr>
    <w:rPr>
      <w:rFonts w:ascii="宋体" w:eastAsia="宋体"/>
    </w:rPr>
  </w:style>
  <w:style w:type="paragraph" w:customStyle="1" w:styleId="afffffffffff2">
    <w:name w:val="标准文件_引言四级无标题"/>
    <w:basedOn w:val="aa"/>
    <w:next w:val="afffff7"/>
    <w:autoRedefine/>
    <w:qFormat/>
    <w:pPr>
      <w:spacing w:beforeLines="0" w:before="0" w:afterLines="0" w:after="0" w:line="276" w:lineRule="auto"/>
    </w:pPr>
    <w:rPr>
      <w:rFonts w:ascii="宋体" w:eastAsia="宋体"/>
    </w:rPr>
  </w:style>
  <w:style w:type="paragraph" w:customStyle="1" w:styleId="afffffffffff3">
    <w:name w:val="标准文件_引言五级无标题"/>
    <w:basedOn w:val="ab"/>
    <w:next w:val="afffff7"/>
    <w:autoRedefine/>
    <w:qFormat/>
    <w:pPr>
      <w:spacing w:beforeLines="0" w:before="0" w:afterLines="0" w:after="0" w:line="276" w:lineRule="auto"/>
    </w:pPr>
    <w:rPr>
      <w:rFonts w:ascii="宋体" w:eastAsia="宋体"/>
    </w:rPr>
  </w:style>
  <w:style w:type="paragraph" w:customStyle="1" w:styleId="afffffffffff4">
    <w:name w:val="标准文件_索引标题"/>
    <w:basedOn w:val="afffffe"/>
    <w:next w:val="afffff7"/>
    <w:autoRedefine/>
    <w:qFormat/>
    <w:rPr>
      <w:rFonts w:hAnsi="黑体"/>
    </w:rPr>
  </w:style>
  <w:style w:type="paragraph" w:customStyle="1" w:styleId="afffffffffff5">
    <w:name w:val="标准文件_脚注内容"/>
    <w:basedOn w:val="afffff7"/>
    <w:autoRedefine/>
    <w:qFormat/>
    <w:pPr>
      <w:ind w:leftChars="200" w:left="400" w:hangingChars="200" w:hanging="200"/>
    </w:pPr>
    <w:rPr>
      <w:sz w:val="15"/>
    </w:rPr>
  </w:style>
  <w:style w:type="paragraph" w:customStyle="1" w:styleId="afffffffffff6">
    <w:name w:val="标准文件_术语条一"/>
    <w:basedOn w:val="afffffffff0"/>
    <w:next w:val="afffff7"/>
    <w:autoRedefine/>
    <w:qFormat/>
  </w:style>
  <w:style w:type="paragraph" w:customStyle="1" w:styleId="afffffffffff7">
    <w:name w:val="标准文件_术语条二"/>
    <w:basedOn w:val="afffffffff3"/>
    <w:next w:val="afffff7"/>
    <w:autoRedefine/>
    <w:qFormat/>
  </w:style>
  <w:style w:type="paragraph" w:customStyle="1" w:styleId="afffffffffff8">
    <w:name w:val="标准文件_术语条三"/>
    <w:basedOn w:val="afffffffff2"/>
    <w:next w:val="afffff7"/>
    <w:autoRedefine/>
    <w:qFormat/>
  </w:style>
  <w:style w:type="paragraph" w:customStyle="1" w:styleId="afffffffffff9">
    <w:name w:val="标准文件_术语条四"/>
    <w:basedOn w:val="afffffffff5"/>
    <w:next w:val="afffff7"/>
    <w:autoRedefine/>
    <w:qFormat/>
  </w:style>
  <w:style w:type="paragraph" w:customStyle="1" w:styleId="afffffffffffa">
    <w:name w:val="标准文件_术语条五"/>
    <w:basedOn w:val="afffffffff1"/>
    <w:next w:val="afffff7"/>
    <w:autoRedefine/>
    <w:qFormat/>
  </w:style>
  <w:style w:type="paragraph" w:customStyle="1" w:styleId="Default">
    <w:name w:val="Default"/>
    <w:autoRedefine/>
    <w:qFormat/>
    <w:pPr>
      <w:widowControl w:val="0"/>
      <w:autoSpaceDE w:val="0"/>
      <w:autoSpaceDN w:val="0"/>
      <w:adjustRightInd w:val="0"/>
    </w:pPr>
    <w:rPr>
      <w:rFonts w:ascii="宋体" w:hAnsi="Calibri" w:cs="宋体"/>
      <w:color w:val="000000"/>
      <w:sz w:val="24"/>
      <w:szCs w:val="24"/>
    </w:rPr>
  </w:style>
  <w:style w:type="character" w:customStyle="1" w:styleId="afffffffffffb">
    <w:name w:val="发布"/>
    <w:basedOn w:val="afff6"/>
    <w:autoRedefine/>
    <w:qFormat/>
    <w:rPr>
      <w:rFonts w:ascii="黑体" w:eastAsia="黑体"/>
      <w:spacing w:val="85"/>
      <w:w w:val="100"/>
      <w:position w:val="3"/>
      <w:sz w:val="28"/>
      <w:szCs w:val="28"/>
    </w:rPr>
  </w:style>
  <w:style w:type="paragraph" w:customStyle="1" w:styleId="TableText">
    <w:name w:val="Table Text"/>
    <w:basedOn w:val="afff5"/>
    <w:autoRedefine/>
    <w:semiHidden/>
    <w:qFormat/>
    <w:rPr>
      <w:rFonts w:ascii="宋体" w:hAnsi="宋体" w:cs="宋体"/>
      <w:lang w:eastAsia="en-US"/>
    </w:rPr>
  </w:style>
  <w:style w:type="table" w:customStyle="1" w:styleId="TableNormal">
    <w:name w:val="Table Normal"/>
    <w:autoRedefine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ffffffc">
    <w:name w:val="终结线"/>
    <w:basedOn w:val="afff5"/>
    <w:autoRedefine/>
    <w:qFormat/>
    <w:pPr>
      <w:framePr w:hSpace="181" w:vSpace="181" w:wrap="around" w:vAnchor="text" w:hAnchor="margin" w:xAlign="center" w:y="285"/>
    </w:pPr>
  </w:style>
  <w:style w:type="paragraph" w:customStyle="1" w:styleId="afffffffffffd">
    <w:name w:val="附录标识"/>
    <w:basedOn w:val="afff5"/>
    <w:next w:val="afffffffffffe"/>
    <w:qFormat/>
    <w:pPr>
      <w:keepNext/>
      <w:widowControl/>
      <w:shd w:val="clear" w:color="FFFFFF" w:fill="FFFFFF"/>
      <w:spacing w:before="640" w:after="280"/>
      <w:ind w:left="3969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afffffffffffe">
    <w:name w:val="段"/>
    <w:qFormat/>
    <w:pPr>
      <w:autoSpaceDE w:val="0"/>
      <w:autoSpaceDN w:val="0"/>
      <w:ind w:firstLineChars="200" w:firstLine="420"/>
      <w:jc w:val="both"/>
    </w:pPr>
    <w:rPr>
      <w:rFonts w:ascii="宋体"/>
      <w:sz w:val="21"/>
    </w:rPr>
  </w:style>
  <w:style w:type="paragraph" w:customStyle="1" w:styleId="affffffffffff">
    <w:name w:val="附录章标题"/>
    <w:next w:val="afffffffffffe"/>
    <w:qFormat/>
    <w:pPr>
      <w:wordWrap w:val="0"/>
      <w:overflowPunct w:val="0"/>
      <w:autoSpaceDE w:val="0"/>
      <w:spacing w:beforeLines="100" w:afterLines="100"/>
      <w:ind w:left="1134"/>
      <w:jc w:val="both"/>
      <w:textAlignment w:val="baseline"/>
      <w:outlineLvl w:val="1"/>
    </w:pPr>
    <w:rPr>
      <w:rFonts w:ascii="黑体" w:eastAsia="黑体"/>
      <w:kern w:val="21"/>
      <w:sz w:val="21"/>
    </w:rPr>
  </w:style>
  <w:style w:type="paragraph" w:customStyle="1" w:styleId="affffffffffff0">
    <w:name w:val="参考文献"/>
    <w:basedOn w:val="afff5"/>
    <w:next w:val="afffffffffffe"/>
    <w:qFormat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affffffffffff1">
    <w:name w:val="二级无"/>
    <w:basedOn w:val="affffffffffff2"/>
    <w:autoRedefine/>
    <w:qFormat/>
    <w:pPr>
      <w:ind w:left="1843"/>
    </w:pPr>
    <w:rPr>
      <w:rFonts w:ascii="宋体"/>
    </w:rPr>
  </w:style>
  <w:style w:type="paragraph" w:customStyle="1" w:styleId="affffffffffff2">
    <w:name w:val="二级条标题"/>
    <w:basedOn w:val="affffffffffff3"/>
    <w:next w:val="afffffffffffe"/>
    <w:autoRedefine/>
    <w:qFormat/>
    <w:pPr>
      <w:spacing w:before="50" w:after="50"/>
      <w:outlineLvl w:val="3"/>
    </w:pPr>
  </w:style>
  <w:style w:type="paragraph" w:customStyle="1" w:styleId="affffffffffff3">
    <w:name w:val="一级条标题"/>
    <w:basedOn w:val="afff5"/>
    <w:next w:val="afffffffffffe"/>
    <w:autoRedefine/>
    <w:qFormat/>
    <w:pPr>
      <w:widowControl/>
      <w:adjustRightInd/>
      <w:spacing w:beforeLines="50" w:afterLines="50" w:line="240" w:lineRule="auto"/>
      <w:ind w:left="1701"/>
      <w:jc w:val="left"/>
      <w:outlineLvl w:val="2"/>
    </w:pPr>
    <w:rPr>
      <w:rFonts w:ascii="黑体" w:eastAsia="黑体" w:hAnsi="Times New Roman"/>
      <w:kern w:val="0"/>
    </w:rPr>
  </w:style>
  <w:style w:type="character" w:customStyle="1" w:styleId="12">
    <w:name w:val="未处理的提及1"/>
    <w:basedOn w:val="afff6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image" Target="media/image2.jp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tandardEditor\template\&#22242;&#20307;&#26631;&#20934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 bwMode="auto">
        <a:noFill/>
        <a:ln w="9525">
          <a:solidFill>
            <a:srgbClr val="000000"/>
          </a:solidFill>
          <a:round/>
        </a:ln>
      </a:spPr>
      <a:bodyPr/>
      <a:lstStyle/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团体标准.dotx</Template>
  <TotalTime>50</TotalTime>
  <Pages>13</Pages>
  <Words>3710</Words>
  <Characters>4638</Characters>
  <Application>Microsoft Office Word</Application>
  <DocSecurity>0</DocSecurity>
  <Lines>773</Lines>
  <Paragraphs>695</Paragraphs>
  <ScaleCrop>false</ScaleCrop>
  <Company>PCMI</Company>
  <LinksUpToDate>false</LinksUpToDate>
  <CharactersWithSpaces>7653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团体标准</dc:title>
  <dc:creator>ZHH</dc:creator>
  <cp:lastModifiedBy>呆呆 罗</cp:lastModifiedBy>
  <cp:revision>6</cp:revision>
  <cp:lastPrinted>2026-04-16T05:35:00Z</cp:lastPrinted>
  <dcterms:created xsi:type="dcterms:W3CDTF">2026-04-16T05:13:00Z</dcterms:created>
  <dcterms:modified xsi:type="dcterms:W3CDTF">2026-04-16T06:03:00Z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type">
    <vt:lpwstr>SDKXY</vt:lpwstr>
  </property>
  <property fmtid="{D5CDD505-2E9C-101B-9397-08002B2CF9AE}" pid="3" name="cover">
    <vt:lpwstr>true</vt:lpwstr>
  </property>
  <property fmtid="{D5CDD505-2E9C-101B-9397-08002B2CF9AE}" pid="4" name="show_menu">
    <vt:lpwstr>true</vt:lpwstr>
  </property>
  <property fmtid="{D5CDD505-2E9C-101B-9397-08002B2CF9AE}" pid="5" name="version">
    <vt:lpwstr>1.0.0</vt:lpwstr>
  </property>
  <property fmtid="{D5CDD505-2E9C-101B-9397-08002B2CF9AE}" pid="6" name="xmlname">
    <vt:lpwstr>团体标准</vt:lpwstr>
  </property>
  <property fmtid="{D5CDD505-2E9C-101B-9397-08002B2CF9AE}" pid="7" name="NSTD_CODE">
    <vt:lpwstr>GB/T-</vt:lpwstr>
  </property>
  <property fmtid="{D5CDD505-2E9C-101B-9397-08002B2CF9AE}" pid="8" name="OSTD_CODE">
    <vt:lpwstr>代替 GB/T-</vt:lpwstr>
  </property>
  <property fmtid="{D5CDD505-2E9C-101B-9397-08002B2CF9AE}" pid="9" name="flag_zhengwen">
    <vt:lpwstr>0</vt:lpwstr>
  </property>
  <property fmtid="{D5CDD505-2E9C-101B-9397-08002B2CF9AE}" pid="10" name="flag_fulu">
    <vt:lpwstr>0</vt:lpwstr>
  </property>
  <property fmtid="{D5CDD505-2E9C-101B-9397-08002B2CF9AE}" pid="11" name="flag_pic">
    <vt:lpwstr>False</vt:lpwstr>
  </property>
  <property fmtid="{D5CDD505-2E9C-101B-9397-08002B2CF9AE}" pid="12" name="flag_tab">
    <vt:lpwstr>false</vt:lpwstr>
  </property>
  <property fmtid="{D5CDD505-2E9C-101B-9397-08002B2CF9AE}" pid="13" name="NumList">
    <vt:lpwstr>false</vt:lpwstr>
  </property>
  <property fmtid="{D5CDD505-2E9C-101B-9397-08002B2CF9AE}" pid="14" name="KSOProductBuildVer">
    <vt:lpwstr>2052-12.1.0.25225</vt:lpwstr>
  </property>
  <property fmtid="{D5CDD505-2E9C-101B-9397-08002B2CF9AE}" pid="15" name="ICV">
    <vt:lpwstr>37FC01A0625F4C8786115D420C3460EC_13</vt:lpwstr>
  </property>
  <property fmtid="{D5CDD505-2E9C-101B-9397-08002B2CF9AE}" pid="16" name="KSOTemplateDocerSaveRecord">
    <vt:lpwstr>eyJoZGlkIjoiMTY4OTVhMzE4OTk4YjFkOWQyZmQ2NGM4ODg1MjRjOGEiLCJ1c2VySWQiOiIxNzIwMDUxMzI4In0=</vt:lpwstr>
  </property>
</Properties>
</file>