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1643CD" w:rsidRDefault="001643CD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4551"/>
      <w:bookmarkStart w:id="2" w:name="_Toc298937201"/>
      <w:bookmarkStart w:id="3" w:name="_Toc309995578"/>
      <w:bookmarkStart w:id="4" w:name="_Toc304828066"/>
      <w:bookmarkStart w:id="5" w:name="_Toc309995472"/>
      <w:bookmarkStart w:id="6" w:name="_Toc304825008"/>
      <w:bookmarkStart w:id="7" w:name="_Toc309995390"/>
      <w:bookmarkStart w:id="8" w:name="_Toc298937357"/>
      <w:bookmarkStart w:id="9" w:name="_Toc298937152"/>
      <w:bookmarkStart w:id="10" w:name="_Toc499110426"/>
      <w:bookmarkStart w:id="11" w:name="_Toc309997040"/>
      <w:bookmarkStart w:id="12" w:name="_Toc309993180"/>
      <w:bookmarkStart w:id="13" w:name="_Toc6138"/>
      <w:bookmarkStart w:id="14" w:name="_Toc298937100"/>
      <w:bookmarkStart w:id="15" w:name="_Toc298936801"/>
      <w:bookmarkStart w:id="16" w:name="_Toc298923383"/>
      <w:bookmarkStart w:id="17" w:name="_Toc298937462"/>
      <w:bookmarkStart w:id="18" w:name="_Toc298937167"/>
      <w:bookmarkStart w:id="19" w:name="_Toc37234703"/>
      <w:bookmarkStart w:id="20" w:name="_Toc298938635"/>
      <w:bookmarkStart w:id="21" w:name="_Toc298937188"/>
      <w:bookmarkStart w:id="22" w:name="_Toc298937322"/>
      <w:bookmarkStart w:id="23" w:name="_Toc298937276"/>
      <w:bookmarkStart w:id="24" w:name="_Toc298938783"/>
      <w:bookmarkStart w:id="25" w:name="_Toc309995999"/>
      <w:bookmarkStart w:id="26" w:name="_Toc298936924"/>
      <w:bookmarkStart w:id="27" w:name="_Toc304402664"/>
      <w:bookmarkStart w:id="28" w:name="_Toc298937609"/>
      <w:bookmarkStart w:id="29" w:name="_Toc298937419"/>
      <w:bookmarkStart w:id="30" w:name="_Toc310002637"/>
      <w:bookmarkStart w:id="31" w:name="_Toc304824969"/>
    </w:p>
    <w:p w14:paraId="6B77C234" w14:textId="2F84D37E" w:rsidR="00590800" w:rsidRDefault="00000000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6134ED">
        <w:rPr>
          <w:rFonts w:ascii="仿宋" w:eastAsia="仿宋" w:hAnsi="仿宋" w:cs="仿宋" w:hint="eastAsia"/>
          <w:b/>
          <w:bCs/>
          <w:sz w:val="32"/>
          <w:szCs w:val="32"/>
        </w:rPr>
        <w:t>道路及桥梁工程BIM设计与施工应用规范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</w:t>
      </w:r>
    </w:p>
    <w:p w14:paraId="5FE0F97F" w14:textId="3589409D" w:rsidR="00590800" w:rsidRDefault="000C7EA1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征求意见</w:t>
      </w:r>
      <w:r w:rsidR="00590800">
        <w:rPr>
          <w:rFonts w:ascii="仿宋" w:eastAsia="仿宋" w:hAnsi="仿宋" w:cs="仿宋" w:hint="eastAsia"/>
          <w:b/>
          <w:bCs/>
          <w:sz w:val="32"/>
          <w:szCs w:val="32"/>
        </w:rPr>
        <w:t>稿</w:t>
      </w:r>
    </w:p>
    <w:p w14:paraId="705BFDC1" w14:textId="7478F878" w:rsidR="001643CD" w:rsidRDefault="00000000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编制说明</w:t>
      </w:r>
    </w:p>
    <w:p w14:paraId="2A8AD7D5" w14:textId="77777777" w:rsidR="001643CD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7632736B" w:rsidR="001643CD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</w:t>
      </w:r>
      <w:r w:rsidR="006134ED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年</w:t>
      </w:r>
      <w:r w:rsidR="006134ED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6134ED">
        <w:rPr>
          <w:rFonts w:ascii="仿宋" w:eastAsia="仿宋" w:hAnsi="仿宋" w:cs="仿宋" w:hint="eastAsia"/>
          <w:szCs w:val="21"/>
        </w:rPr>
        <w:t>道路及桥梁工程BIM设计与施工应用规范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1643CD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6F808BD5" w:rsidR="001643CD" w:rsidRDefault="00050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50238">
        <w:rPr>
          <w:rFonts w:ascii="仿宋" w:eastAsia="仿宋" w:hAnsi="仿宋" w:cs="仿宋" w:hint="eastAsia"/>
          <w:sz w:val="21"/>
          <w:szCs w:val="21"/>
        </w:rPr>
        <w:t>本标准编制的核心目的在于，针对当前道路及桥梁工程BIM应用过程中存在的模型标准不统一、设计与施工协同不畅、应用流程不规范、专项建模要求不明确、模型交付与验收无统一依据等突出问题，建立一套科学、系统、可落地的道路及桥梁工程</w:t>
      </w:r>
      <w:proofErr w:type="spellStart"/>
      <w:r w:rsidRPr="00050238">
        <w:rPr>
          <w:rFonts w:ascii="仿宋" w:eastAsia="仿宋" w:hAnsi="仿宋" w:cs="仿宋" w:hint="eastAsia"/>
          <w:sz w:val="21"/>
          <w:szCs w:val="21"/>
        </w:rPr>
        <w:t>BIM</w:t>
      </w:r>
      <w:proofErr w:type="spellEnd"/>
      <w:r w:rsidRPr="00050238">
        <w:rPr>
          <w:rFonts w:ascii="仿宋" w:eastAsia="仿宋" w:hAnsi="仿宋" w:cs="仿宋" w:hint="eastAsia"/>
          <w:sz w:val="21"/>
          <w:szCs w:val="21"/>
        </w:rPr>
        <w:t>设计与施工应用规范。通过明确模型精细度、协同机制、各阶段BIM应用、道路与桥梁专项建模、模型交付验收及数字化协同平台要求，为项目参建各方提供统一的技术指引，解决BIM应用碎片化、</w:t>
      </w:r>
      <w:proofErr w:type="gramStart"/>
      <w:r w:rsidRPr="00050238">
        <w:rPr>
          <w:rFonts w:ascii="仿宋" w:eastAsia="仿宋" w:hAnsi="仿宋" w:cs="仿宋" w:hint="eastAsia"/>
          <w:sz w:val="21"/>
          <w:szCs w:val="21"/>
        </w:rPr>
        <w:t>图模不</w:t>
      </w:r>
      <w:proofErr w:type="gramEnd"/>
      <w:r w:rsidRPr="00050238">
        <w:rPr>
          <w:rFonts w:ascii="仿宋" w:eastAsia="仿宋" w:hAnsi="仿宋" w:cs="仿宋" w:hint="eastAsia"/>
          <w:sz w:val="21"/>
          <w:szCs w:val="21"/>
        </w:rPr>
        <w:t>一致、数据不互通等问题，全面提升道路及桥梁工程BIM设计施工一体化应用水平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7CF5003" w:rsidR="001643CD" w:rsidRDefault="00050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50238">
        <w:rPr>
          <w:rFonts w:ascii="仿宋" w:eastAsia="仿宋" w:hAnsi="仿宋" w:cs="仿宋" w:hint="eastAsia"/>
          <w:sz w:val="21"/>
          <w:szCs w:val="21"/>
        </w:rPr>
        <w:t>本标准的制定与实施具有重要的行业与社会意义。在行业层面，填补了国内道路及桥梁工程BIM设计与施工一体化应用的团体标准空白，统一了行业BIM应用技术口径，实现了设计与施工阶段的标准衔接。在技术层面，规范了模型创建、协同作业、施工应用、交付归档全流程要求，提升工程设计精度、施工效率与管理精细化水平。在产业层面，推动交通基础设施工程向数字化、智能化转型，实现工程全生命周期数据贯通，为后期智慧运维奠定基础，助力交通建设行业高质量发展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1448D036" w14:textId="609C7A64" w:rsidR="001643CD" w:rsidRDefault="0005023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50238">
        <w:rPr>
          <w:rFonts w:ascii="仿宋" w:eastAsia="仿宋" w:hAnsi="仿宋" w:cs="仿宋"/>
          <w:sz w:val="21"/>
          <w:szCs w:val="21"/>
        </w:rPr>
        <w:t>随着交通基础设施数字化、智能化建设的全面推进，BIM技术已成为道路及桥梁工程设计与施工的核心技术手段。但目前行业内缺乏针对性的道路及桥梁工程BIM设计施工一体化应用专项规范，各项目模型精细度、信息深度、协同模式、应用流程差异较大，设计与施工脱节、现场应用落地难、交付成果不规范等问题普遍存在。传统工程管理模式效率低、误差大、管控粗放，已无法适配数字化建设需求。因此，亟需制定本标准，统一技术要求、规范应用流程、明确交付标准，保障BIM技术在道路及桥梁工程中规范化、规模化应用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1643CD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1643CD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0AB47AE1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050238" w:rsidRPr="00050238">
        <w:rPr>
          <w:rFonts w:ascii="仿宋" w:eastAsia="仿宋" w:hAnsi="仿宋" w:cs="仿宋" w:hint="eastAsia"/>
          <w:szCs w:val="21"/>
        </w:rPr>
        <w:t>西安市公路局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2.主要工作成员及其所做工作</w:t>
      </w:r>
    </w:p>
    <w:p w14:paraId="4F06396F" w14:textId="0CFB1D3D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1643CD" w:rsidRDefault="001643CD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1643CD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1643CD" w14:paraId="662D2DF3" w14:textId="77777777">
        <w:tc>
          <w:tcPr>
            <w:tcW w:w="4512" w:type="dxa"/>
          </w:tcPr>
          <w:p w14:paraId="440D9251" w14:textId="77777777" w:rsidR="001643CD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1643CD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1643CD" w14:paraId="61429C10" w14:textId="77777777">
        <w:trPr>
          <w:trHeight w:val="1180"/>
        </w:trPr>
        <w:tc>
          <w:tcPr>
            <w:tcW w:w="4512" w:type="dxa"/>
          </w:tcPr>
          <w:p w14:paraId="355EAAFE" w14:textId="2B695FB8" w:rsidR="001643CD" w:rsidRDefault="00050238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050238">
              <w:rPr>
                <w:rFonts w:ascii="仿宋" w:eastAsia="仿宋" w:hAnsi="仿宋" w:cs="仿宋" w:hint="eastAsia"/>
                <w:szCs w:val="21"/>
              </w:rPr>
              <w:t>西安市公路局</w:t>
            </w:r>
            <w:r w:rsidR="00000000">
              <w:rPr>
                <w:rFonts w:ascii="仿宋" w:eastAsia="仿宋" w:hAnsi="仿宋" w:cs="仿宋" w:hint="eastAsia"/>
                <w:szCs w:val="21"/>
              </w:rPr>
              <w:t>等</w:t>
            </w:r>
          </w:p>
        </w:tc>
        <w:tc>
          <w:tcPr>
            <w:tcW w:w="5342" w:type="dxa"/>
          </w:tcPr>
          <w:p w14:paraId="50D897F4" w14:textId="77777777" w:rsidR="001643CD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5.1标准调研</w:t>
      </w:r>
    </w:p>
    <w:p w14:paraId="4CB988F7" w14:textId="0EFF27F0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系统梳理国内外道路及桥梁工程BIM应用、建筑信息模型、交通基础设施数字化相关的国家标准、行业标准及团体标准，深入调研市政道路、公路、桥梁新建及改扩建工程的BIM设计、施工应用、模型交付、协同管理现状。通过实地考察典型项目、开展行业问卷调研、组织专家研讨，重点分析当前BIM应用中模型精度不统一、协同机制缺失、施工应用不规范、交付验收无标准等核心问题，明确标准化需求，形成详实的调研分析报告，为标准编制奠定坚实基础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5.2.标准立项</w:t>
      </w:r>
    </w:p>
    <w:p w14:paraId="5F7AB474" w14:textId="04A76B51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基于调研结论，明确《道路及桥梁工程BIM设计与施工应用规范》的编制范围、核心技术内容及预期目标，重点规定基本规定、模型要求、设计与施工阶段BIM应用、道路及桥梁专项建模、模型交付验收、数字化协同平台等内容。据此编制立项申请书及论证材料，提交团体标准管理机构，经审核通过后正式立项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5.3形成标准草案</w:t>
      </w:r>
    </w:p>
    <w:p w14:paraId="19C09E25" w14:textId="2ED4F00C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组建由交通设计、路桥施工、BIM技术、科研院所、建设单位专家构成的标准起草工作组，充分吸收调研成果与工程实践经验，按照GB/T1.1《标准化工作导则》搭建标准框架，逐章细化技术条款，完成标准草案初稿并组织内部多轮研讨修改完善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5.4征求意见阶段</w:t>
      </w:r>
    </w:p>
    <w:p w14:paraId="475FFDA1" w14:textId="3A09C052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通过行业协会官网、标准化平台及定向发送等方式，向交通设计单位、路桥施工企业、监理单位、BIM技术服务商、建设单位、科研院校等广泛征求意见，全面梳理汇总反馈建议，对标准草案进行针对性修改完善，形成征求意见稿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2DBA691A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5.5标准送审</w:t>
      </w:r>
    </w:p>
    <w:p w14:paraId="217C9150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6DC6089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>
        <w:rPr>
          <w:rFonts w:ascii="仿宋" w:eastAsia="仿宋" w:hAnsi="仿宋" w:cs="仿宋"/>
          <w:szCs w:val="21"/>
        </w:rPr>
        <w:t>完善送</w:t>
      </w:r>
      <w:proofErr w:type="gramEnd"/>
      <w:r>
        <w:rPr>
          <w:rFonts w:ascii="仿宋" w:eastAsia="仿宋" w:hAnsi="仿宋" w:cs="仿宋"/>
          <w:szCs w:val="21"/>
        </w:rPr>
        <w:t>审稿及相关材料，按规定流程报送团体标准管理机构。经审核确认符合发布要求后，办理报批手续，确定标准发布编号、实施日期并正式发布。</w:t>
      </w:r>
    </w:p>
    <w:p w14:paraId="0431BCCE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1.试验验证分析</w:t>
      </w:r>
    </w:p>
    <w:p w14:paraId="601424B3" w14:textId="316D99D8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本标准所确定的模型精细度、协同机制、设计施工应用流程、专项建模要求、交付验收规则等技术内容，均结合多个道路及桥梁工程BIM应用项目开展实践验证。通过市政道路、公路、梁桥、拱桥等不同类型</w:t>
      </w:r>
      <w:r w:rsidRPr="00050238">
        <w:rPr>
          <w:rFonts w:ascii="仿宋" w:eastAsia="仿宋" w:hAnsi="仿宋" w:cs="仿宋"/>
          <w:szCs w:val="21"/>
        </w:rPr>
        <w:lastRenderedPageBreak/>
        <w:t>工程的实际应用，验证了标准各项技术要求的合理性、适用性与可操作性，模型精度、协同流程、施工应用、交付成果均能满足工程实际使用与管理需求，为标准编制提供了充分的实践支撑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61F2F9A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6E29D813" w14:textId="6DB508F5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标准系统整合了国内外道路及桥梁工程BIM技术应用的最新成果，结合我国交通基础设施建设的实际工况与应用需求，构建了完整的BIM设计与施工全流程应用技术体系。标准内容覆盖基本规定、模型要求、设计施工应用、专项建模、交付验收、数字化协同平台全链条关键环节，明确了各项技术要求与操作规范，解决了当前道路及桥梁工程BIM应用无统一专项标准、流程不规范的问题，填补了国内道路及桥梁工程BIM设计施工应用领域的团体标准空白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12ECC89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国内情况说明</w:t>
      </w:r>
    </w:p>
    <w:p w14:paraId="64D27F77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3.技术经济论证</w:t>
      </w:r>
    </w:p>
    <w:p w14:paraId="2BE8E6AE" w14:textId="1FA162B2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标准构建的技术体系符合道路及桥梁工程建设安全、实用、高效的核心要求，技术内容贴合工程实际，具备良好的可操作性与推广性。通过统一BIM模型标准与应用流程，可有效减少设计返工、施工冲突、变更签证等问题，降低工程管理成本与时间成本，提升工程建设效率。标准实施的技术条件与成本投入符合行业整体发展水平，具备显著的技术合理性与经济可行性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4.预期的经济效益</w:t>
      </w:r>
    </w:p>
    <w:p w14:paraId="6D96D5DA" w14:textId="6B6D94B4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标准实施后，可规范道路及桥梁工程BIM全流程应用，减少设计与施工偏差，降低返工损耗与管理成本，提升工程量核算、进度管控、成本管控的精准度。同时可缩短建设周期、提高施工效率，为建设单位、施工企业降低不必要的成本支出，提升工程建设的综合经济效益，推动行业成本管控与数字化管理的规范化发展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5.社会效益和生态效益</w:t>
      </w:r>
    </w:p>
    <w:p w14:paraId="62991666" w14:textId="5E880DB3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社会效益方面，本标准可推动BIM技术在道路及桥梁工程中的规模化规范化应用，提升交通基础设施工程建设质量与管理水平，带动交通设计、施工、BIM技术服务等相关产业链的数字化升级与协同发展。生态效益方面，通过BIM技术优化施工方案、实现土方平衡与精细化管控，可减少材料浪费、降低施工能耗与环境扰动，助力交通工程绿色低碳建设，契合生态环保与可持续发展理念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55B1F24D" w14:textId="5D8083FC" w:rsidR="001643CD" w:rsidRDefault="00050238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24884212"/>
      <w:bookmarkStart w:id="36" w:name="_Toc17233326"/>
      <w:bookmarkStart w:id="37" w:name="_Toc26648466"/>
      <w:bookmarkStart w:id="38" w:name="_Toc24884219"/>
      <w:bookmarkStart w:id="39" w:name="_Toc17233334"/>
      <w:r w:rsidRPr="00050238">
        <w:rPr>
          <w:rFonts w:ascii="仿宋" w:eastAsia="仿宋" w:hAnsi="仿宋" w:cs="仿宋" w:hint="eastAsia"/>
          <w:szCs w:val="21"/>
        </w:rPr>
        <w:t>本章明确了本标准的适用范围和核心内容框架，规定文件适用于新建、改扩建、大中修市政道路、公路及桥梁工程的 BIM 建模、设计应用、施工管理、模型交付与协同管理，全面覆盖道路及桥梁工程 BIM 设计与施工全流程应用要求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718931"/>
      <w:bookmarkStart w:id="41" w:name="_Toc26986772"/>
      <w:bookmarkStart w:id="42" w:name="_Toc97192965"/>
      <w:bookmarkStart w:id="43" w:name="_Toc26986531"/>
      <w:bookmarkStart w:id="44" w:name="_Toc11915"/>
      <w:bookmarkStart w:id="45" w:name="_Toc113282591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E8F47B4" w14:textId="2520D25B" w:rsidR="001643CD" w:rsidRPr="00050238" w:rsidRDefault="00050238" w:rsidP="00050238">
      <w:pPr>
        <w:pStyle w:val="affb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 w:hint="eastAsia"/>
          <w:szCs w:val="21"/>
        </w:rPr>
        <w:t>本标准无专项规范性引用文件</w:t>
      </w:r>
    </w:p>
    <w:p w14:paraId="558A4E8F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113282592"/>
      <w:bookmarkStart w:id="47" w:name="_Toc2484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3FE5954B" w:rsidR="001643CD" w:rsidRDefault="0005023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本章对 BIM、模型精细度（LOD）、协同工作、竣工模型、数字化协同平台等核心术语</w:t>
      </w:r>
      <w:proofErr w:type="gramStart"/>
      <w:r w:rsidRPr="00050238">
        <w:rPr>
          <w:rFonts w:ascii="仿宋" w:eastAsia="仿宋" w:hAnsi="仿宋" w:cs="仿宋"/>
          <w:szCs w:val="21"/>
        </w:rPr>
        <w:t>作出</w:t>
      </w:r>
      <w:proofErr w:type="gramEnd"/>
      <w:r w:rsidRPr="00050238">
        <w:rPr>
          <w:rFonts w:ascii="仿宋" w:eastAsia="仿宋" w:hAnsi="仿宋" w:cs="仿宋"/>
          <w:szCs w:val="21"/>
        </w:rPr>
        <w:t>明确定义，统一行业技术认知，为标准条款准确执行奠定基础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DC87ECC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9" w:name="_Toc26986532"/>
      <w:bookmarkStart w:id="50" w:name="_Toc7143"/>
      <w:bookmarkEnd w:id="49"/>
      <w:r>
        <w:rPr>
          <w:rFonts w:ascii="仿宋" w:eastAsia="仿宋" w:hAnsi="仿宋" w:cs="仿宋" w:hint="eastAsia"/>
          <w:b/>
          <w:bCs/>
          <w:szCs w:val="21"/>
        </w:rPr>
        <w:t>4.基本</w:t>
      </w:r>
      <w:bookmarkEnd w:id="50"/>
      <w:r>
        <w:rPr>
          <w:rFonts w:ascii="仿宋" w:eastAsia="仿宋" w:hAnsi="仿宋" w:cs="仿宋" w:hint="eastAsia"/>
          <w:b/>
          <w:bCs/>
          <w:szCs w:val="21"/>
        </w:rPr>
        <w:t>规定</w:t>
      </w:r>
    </w:p>
    <w:p w14:paraId="26B1A1B2" w14:textId="6F477D66" w:rsidR="001643CD" w:rsidRDefault="0005023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050238">
        <w:rPr>
          <w:rFonts w:ascii="仿宋" w:eastAsia="仿宋" w:hAnsi="仿宋" w:cs="仿宋"/>
          <w:szCs w:val="21"/>
        </w:rPr>
        <w:t>本章确立道路及桥梁工程 BIM 应用的统一基准、协同共享、全过程可追溯原则，明确一般规定、BIM 应用总体要求、协同工作机制、模型创建与管理、信息安全与数据交换、人员配置要求</w:t>
      </w:r>
      <w:r w:rsidR="00000000">
        <w:rPr>
          <w:rFonts w:ascii="仿宋" w:eastAsia="仿宋" w:hAnsi="仿宋" w:cs="仿宋" w:hint="eastAsia"/>
          <w:szCs w:val="21"/>
        </w:rPr>
        <w:t>责。</w:t>
      </w:r>
    </w:p>
    <w:p w14:paraId="53155428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5.BIM 模型要求</w:t>
      </w:r>
    </w:p>
    <w:p w14:paraId="744A7684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本章规定模型架构与组织、模型精细度等级、几何表达精度、信息深度要求、坐标与基准、模型版本管理要求，明确各阶段模型精度与信息标准。</w:t>
      </w:r>
    </w:p>
    <w:p w14:paraId="67B1AD0C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6. 设计阶段 BIM 应用</w:t>
      </w:r>
    </w:p>
    <w:p w14:paraId="26489262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本章涵盖方案设计、初步设计、施工图设计、设计协同与校审、设计成果数字化交付全流程 BIM 应用要求。</w:t>
      </w:r>
    </w:p>
    <w:p w14:paraId="49247817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lastRenderedPageBreak/>
        <w:t>7. 施工阶段 BIM 应用</w:t>
      </w:r>
    </w:p>
    <w:p w14:paraId="171FF6EE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本章明确施工准备、进度管理、质量管理、安全管理、成本管理、预制构件管理、施工变更 BIM 管理等施工全过程 BIM 应用规范。</w:t>
      </w:r>
    </w:p>
    <w:p w14:paraId="4050C381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8. 道路工程 BIM 应用专项</w:t>
      </w:r>
    </w:p>
    <w:p w14:paraId="75690ACB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本章规定道路路线、路基路面、交通工程、管线综合、道路附属构筑物的专项建模与应用要求。</w:t>
      </w:r>
    </w:p>
    <w:p w14:paraId="59D01344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9. 桥梁工程 BIM 应用专项</w:t>
      </w:r>
    </w:p>
    <w:p w14:paraId="1E800BEB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本章明确桥梁上部结构、下部结构、预应力体系、桥面系与附属、桥梁附属设施的专项建模与应用要求。</w:t>
      </w:r>
    </w:p>
    <w:p w14:paraId="315605A5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10. 模型交付与验收</w:t>
      </w:r>
    </w:p>
    <w:p w14:paraId="4C236B86" w14:textId="77777777" w:rsidR="00FF4001" w:rsidRPr="00FF4001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本章规定交付准备、设计与施工阶段模型交付、模型验收、交付资料数字化归档的具体要求。</w:t>
      </w:r>
    </w:p>
    <w:p w14:paraId="05E0D2B1" w14:textId="77777777" w:rsidR="00FF4001" w:rsidRPr="00FF4001" w:rsidRDefault="00FF4001" w:rsidP="00FF4001">
      <w:pPr>
        <w:pStyle w:val="affffffff"/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b/>
          <w:bCs/>
          <w:szCs w:val="21"/>
        </w:rPr>
        <w:t>11. 数字化协同平台</w:t>
      </w:r>
    </w:p>
    <w:p w14:paraId="6397AAC7" w14:textId="1CFF9011" w:rsidR="001643CD" w:rsidRDefault="00FF4001" w:rsidP="00FF400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 w:rsidRPr="00FF4001">
        <w:rPr>
          <w:rFonts w:ascii="仿宋" w:eastAsia="仿宋" w:hAnsi="仿宋" w:cs="仿宋" w:hint="eastAsia"/>
          <w:szCs w:val="21"/>
        </w:rPr>
        <w:t>本章明确平台功能要求、数据交换与接口、移动端应用、平台安全管理要求，支撑多方数字化协同作业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1643CD" w:rsidRDefault="001643CD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1643CD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54657D73" w:rsidR="001643CD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6134ED">
        <w:rPr>
          <w:rFonts w:ascii="仿宋" w:eastAsia="仿宋" w:hAnsi="仿宋" w:cs="仿宋" w:hint="eastAsia"/>
          <w:kern w:val="0"/>
          <w:szCs w:val="21"/>
        </w:rPr>
        <w:t>6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6134ED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1643CD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BC56" w14:textId="77777777" w:rsidR="00D85FD1" w:rsidRDefault="00D85FD1">
      <w:r>
        <w:separator/>
      </w:r>
    </w:p>
  </w:endnote>
  <w:endnote w:type="continuationSeparator" w:id="0">
    <w:p w14:paraId="32F21A1A" w14:textId="77777777" w:rsidR="00D85FD1" w:rsidRDefault="00D8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1643CD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1643CD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DE3C" w14:textId="77777777" w:rsidR="00D85FD1" w:rsidRDefault="00D85FD1">
      <w:r>
        <w:separator/>
      </w:r>
    </w:p>
  </w:footnote>
  <w:footnote w:type="continuationSeparator" w:id="0">
    <w:p w14:paraId="5D4C4236" w14:textId="77777777" w:rsidR="00D85FD1" w:rsidRDefault="00D8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1643CD" w:rsidRDefault="001643CD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092580986">
    <w:abstractNumId w:val="4"/>
  </w:num>
  <w:num w:numId="2" w16cid:durableId="1752387998">
    <w:abstractNumId w:val="1"/>
  </w:num>
  <w:num w:numId="3" w16cid:durableId="1125612097">
    <w:abstractNumId w:val="11"/>
  </w:num>
  <w:num w:numId="4" w16cid:durableId="1706904822">
    <w:abstractNumId w:val="13"/>
  </w:num>
  <w:num w:numId="5" w16cid:durableId="1967589323">
    <w:abstractNumId w:val="2"/>
  </w:num>
  <w:num w:numId="6" w16cid:durableId="963930418">
    <w:abstractNumId w:val="9"/>
  </w:num>
  <w:num w:numId="7" w16cid:durableId="1535383115">
    <w:abstractNumId w:val="0"/>
  </w:num>
  <w:num w:numId="8" w16cid:durableId="2139912329">
    <w:abstractNumId w:val="3"/>
  </w:num>
  <w:num w:numId="9" w16cid:durableId="201208467">
    <w:abstractNumId w:val="5"/>
  </w:num>
  <w:num w:numId="10" w16cid:durableId="524445957">
    <w:abstractNumId w:val="12"/>
  </w:num>
  <w:num w:numId="11" w16cid:durableId="422453793">
    <w:abstractNumId w:val="7"/>
  </w:num>
  <w:num w:numId="12" w16cid:durableId="300498725">
    <w:abstractNumId w:val="10"/>
  </w:num>
  <w:num w:numId="13" w16cid:durableId="1676809792">
    <w:abstractNumId w:val="6"/>
  </w:num>
  <w:num w:numId="14" w16cid:durableId="1075977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238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C7EA1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0F6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3C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3128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05995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2B20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381B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0800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1EA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34ED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68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25E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281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0F6C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5680F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28D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5FD1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001"/>
    <w:rsid w:val="00FF49A5"/>
    <w:rsid w:val="00FF6868"/>
    <w:rsid w:val="01927D66"/>
    <w:rsid w:val="01AC3A93"/>
    <w:rsid w:val="02057360"/>
    <w:rsid w:val="02626557"/>
    <w:rsid w:val="026E651E"/>
    <w:rsid w:val="02DA1673"/>
    <w:rsid w:val="034F2928"/>
    <w:rsid w:val="03EB77C0"/>
    <w:rsid w:val="03F9277D"/>
    <w:rsid w:val="04205BE7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76D94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F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0</TotalTime>
  <Pages>4</Pages>
  <Words>1949</Words>
  <Characters>2009</Characters>
  <Application>Microsoft Office Word</Application>
  <DocSecurity>0</DocSecurity>
  <Lines>77</Lines>
  <Paragraphs>86</Paragraphs>
  <ScaleCrop>false</ScaleCrop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/>
  <cp:lastModifiedBy/>
  <cp:revision>1</cp:revision>
  <cp:lastPrinted>2018-07-04T02:56:00Z</cp:lastPrinted>
  <dcterms:created xsi:type="dcterms:W3CDTF">2026-04-09T06:48:00Z</dcterms:created>
  <dcterms:modified xsi:type="dcterms:W3CDTF">2026-04-09T07:09:00Z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2AE3A64F139D4013AB6F8764DF66F87C_13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