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4FC2027B"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025B6E" w:rsidRPr="00025B6E">
        <w:rPr>
          <w:rFonts w:ascii="黑体" w:eastAsia="黑体" w:hAnsi="黑体" w:cs="黑体"/>
          <w:szCs w:val="22"/>
        </w:rPr>
        <w:t>93.020</w:t>
      </w:r>
      <w:proofErr w:type="gramEnd"/>
      <w:r>
        <w:rPr>
          <w:rFonts w:ascii="黑体" w:eastAsia="黑体" w:hAnsi="黑体" w:cs="黑体" w:hint="eastAsia"/>
          <w:color w:val="FF0000"/>
          <w:szCs w:val="22"/>
        </w:rPr>
        <w:t xml:space="preserve">       </w:t>
      </w:r>
    </w:p>
    <w:p w14:paraId="2C5F77EA" w14:textId="1F1CC962"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025B6E">
        <w:rPr>
          <w:rFonts w:ascii="黑体" w:eastAsia="黑体" w:hAnsi="黑体" w:cs="黑体" w:hint="eastAsia"/>
          <w:szCs w:val="22"/>
        </w:rPr>
        <w:t>P</w:t>
      </w:r>
      <w:proofErr w:type="gramEnd"/>
      <w:r w:rsidR="00025B6E">
        <w:rPr>
          <w:rFonts w:ascii="黑体" w:eastAsia="黑体" w:hAnsi="黑体" w:cs="黑体" w:hint="eastAsia"/>
          <w:szCs w:val="22"/>
        </w:rPr>
        <w:t>22</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25E28F78" w14:textId="77777777" w:rsidR="008855AC" w:rsidRDefault="008855AC" w:rsidP="008855AC">
      <w:pPr>
        <w:spacing w:line="360" w:lineRule="auto"/>
        <w:jc w:val="center"/>
        <w:rPr>
          <w:rFonts w:ascii="Times New Roman" w:eastAsia="黑体" w:hAnsi="Times New Roman"/>
          <w:sz w:val="52"/>
          <w:szCs w:val="52"/>
        </w:rPr>
      </w:pPr>
      <w:bookmarkStart w:id="0" w:name="OLE_LINK1"/>
      <w:r w:rsidRPr="008855AC">
        <w:rPr>
          <w:rFonts w:ascii="Times New Roman" w:eastAsia="黑体" w:hAnsi="Times New Roman" w:hint="eastAsia"/>
          <w:sz w:val="52"/>
          <w:szCs w:val="52"/>
        </w:rPr>
        <w:t>高层建筑深基坑支护智能化施工技术规范</w:t>
      </w:r>
    </w:p>
    <w:bookmarkEnd w:id="0"/>
    <w:p w14:paraId="12AD9E2D" w14:textId="75A03337" w:rsidR="003F5FF8" w:rsidRDefault="008855AC" w:rsidP="008855AC">
      <w:pPr>
        <w:spacing w:line="360" w:lineRule="auto"/>
        <w:jc w:val="center"/>
        <w:rPr>
          <w:rFonts w:ascii="Times New Roman" w:hAnsi="Times New Roman"/>
          <w:szCs w:val="22"/>
        </w:rPr>
      </w:pPr>
      <w:r w:rsidRPr="008855AC">
        <w:rPr>
          <w:rFonts w:ascii="Times New Roman" w:eastAsia="黑体" w:hAnsi="Times New Roman"/>
          <w:sz w:val="28"/>
          <w:szCs w:val="28"/>
        </w:rPr>
        <w:t xml:space="preserve">Technical </w:t>
      </w:r>
      <w:r>
        <w:rPr>
          <w:rFonts w:ascii="Times New Roman" w:eastAsia="黑体" w:hAnsi="Times New Roman" w:hint="eastAsia"/>
          <w:sz w:val="28"/>
          <w:szCs w:val="28"/>
        </w:rPr>
        <w:t>s</w:t>
      </w:r>
      <w:r w:rsidRPr="008855AC">
        <w:rPr>
          <w:rFonts w:ascii="Times New Roman" w:eastAsia="黑体" w:hAnsi="Times New Roman"/>
          <w:sz w:val="28"/>
          <w:szCs w:val="28"/>
        </w:rPr>
        <w:t xml:space="preserve">pecification for </w:t>
      </w:r>
      <w:r>
        <w:rPr>
          <w:rFonts w:ascii="Times New Roman" w:eastAsia="黑体" w:hAnsi="Times New Roman" w:hint="eastAsia"/>
          <w:sz w:val="28"/>
          <w:szCs w:val="28"/>
        </w:rPr>
        <w:t>i</w:t>
      </w:r>
      <w:r w:rsidRPr="008855AC">
        <w:rPr>
          <w:rFonts w:ascii="Times New Roman" w:eastAsia="黑体" w:hAnsi="Times New Roman"/>
          <w:sz w:val="28"/>
          <w:szCs w:val="28"/>
        </w:rPr>
        <w:t xml:space="preserve">ntelligent </w:t>
      </w:r>
      <w:r>
        <w:rPr>
          <w:rFonts w:ascii="Times New Roman" w:eastAsia="黑体" w:hAnsi="Times New Roman" w:hint="eastAsia"/>
          <w:sz w:val="28"/>
          <w:szCs w:val="28"/>
        </w:rPr>
        <w:t>c</w:t>
      </w:r>
      <w:r w:rsidRPr="008855AC">
        <w:rPr>
          <w:rFonts w:ascii="Times New Roman" w:eastAsia="黑体" w:hAnsi="Times New Roman"/>
          <w:sz w:val="28"/>
          <w:szCs w:val="28"/>
        </w:rPr>
        <w:t xml:space="preserve">onstruction of </w:t>
      </w:r>
      <w:r>
        <w:rPr>
          <w:rFonts w:ascii="Times New Roman" w:eastAsia="黑体" w:hAnsi="Times New Roman" w:hint="eastAsia"/>
          <w:sz w:val="28"/>
          <w:szCs w:val="28"/>
        </w:rPr>
        <w:t>d</w:t>
      </w:r>
      <w:r w:rsidRPr="008855AC">
        <w:rPr>
          <w:rFonts w:ascii="Times New Roman" w:eastAsia="黑体" w:hAnsi="Times New Roman"/>
          <w:sz w:val="28"/>
          <w:szCs w:val="28"/>
        </w:rPr>
        <w:t xml:space="preserve">eep </w:t>
      </w:r>
      <w:r>
        <w:rPr>
          <w:rFonts w:ascii="Times New Roman" w:eastAsia="黑体" w:hAnsi="Times New Roman" w:hint="eastAsia"/>
          <w:sz w:val="28"/>
          <w:szCs w:val="28"/>
        </w:rPr>
        <w:t>e</w:t>
      </w:r>
      <w:r w:rsidRPr="008855AC">
        <w:rPr>
          <w:rFonts w:ascii="Times New Roman" w:eastAsia="黑体" w:hAnsi="Times New Roman"/>
          <w:sz w:val="28"/>
          <w:szCs w:val="28"/>
        </w:rPr>
        <w:t xml:space="preserve">xcavation </w:t>
      </w:r>
      <w:r>
        <w:rPr>
          <w:rFonts w:ascii="Times New Roman" w:eastAsia="黑体" w:hAnsi="Times New Roman" w:hint="eastAsia"/>
          <w:sz w:val="28"/>
          <w:szCs w:val="28"/>
        </w:rPr>
        <w:t>s</w:t>
      </w:r>
      <w:r w:rsidRPr="008855AC">
        <w:rPr>
          <w:rFonts w:ascii="Times New Roman" w:eastAsia="黑体" w:hAnsi="Times New Roman"/>
          <w:sz w:val="28"/>
          <w:szCs w:val="28"/>
        </w:rPr>
        <w:t xml:space="preserve">upport in </w:t>
      </w:r>
      <w:r>
        <w:rPr>
          <w:rFonts w:ascii="Times New Roman" w:eastAsia="黑体" w:hAnsi="Times New Roman" w:hint="eastAsia"/>
          <w:sz w:val="28"/>
          <w:szCs w:val="28"/>
        </w:rPr>
        <w:t>h</w:t>
      </w:r>
      <w:r w:rsidRPr="008855AC">
        <w:rPr>
          <w:rFonts w:ascii="Times New Roman" w:eastAsia="黑体" w:hAnsi="Times New Roman"/>
          <w:sz w:val="28"/>
          <w:szCs w:val="28"/>
        </w:rPr>
        <w:t>igh-</w:t>
      </w:r>
      <w:r>
        <w:rPr>
          <w:rFonts w:ascii="Times New Roman" w:eastAsia="黑体" w:hAnsi="Times New Roman" w:hint="eastAsia"/>
          <w:sz w:val="28"/>
          <w:szCs w:val="28"/>
        </w:rPr>
        <w:t>r</w:t>
      </w:r>
      <w:r w:rsidRPr="008855AC">
        <w:rPr>
          <w:rFonts w:ascii="Times New Roman" w:eastAsia="黑体" w:hAnsi="Times New Roman"/>
          <w:sz w:val="28"/>
          <w:szCs w:val="28"/>
        </w:rPr>
        <w:t xml:space="preserve">ise </w:t>
      </w:r>
      <w:r>
        <w:rPr>
          <w:rFonts w:ascii="Times New Roman" w:eastAsia="黑体" w:hAnsi="Times New Roman" w:hint="eastAsia"/>
          <w:sz w:val="28"/>
          <w:szCs w:val="28"/>
        </w:rPr>
        <w:t>b</w:t>
      </w:r>
      <w:r w:rsidRPr="008855AC">
        <w:rPr>
          <w:rFonts w:ascii="Times New Roman" w:eastAsia="黑体" w:hAnsi="Times New Roman"/>
          <w:sz w:val="28"/>
          <w:szCs w:val="28"/>
        </w:rPr>
        <w:t>uildings</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5DC615B" w14:textId="77777777" w:rsidR="00917297" w:rsidRDefault="00917297" w:rsidP="00917297">
      <w:pPr>
        <w:pStyle w:val="affffffc"/>
        <w:spacing w:after="360"/>
      </w:pPr>
      <w:bookmarkStart w:id="1" w:name="BookMark1"/>
      <w:bookmarkStart w:id="2" w:name="_Toc12379"/>
      <w:bookmarkStart w:id="3" w:name="_Toc3964"/>
      <w:bookmarkStart w:id="4" w:name="_Toc212315096"/>
      <w:bookmarkStart w:id="5" w:name="_Toc212487669"/>
      <w:bookmarkStart w:id="6" w:name="_Toc212823333"/>
      <w:bookmarkStart w:id="7" w:name="_Toc213082476"/>
      <w:r w:rsidRPr="00917297">
        <w:rPr>
          <w:rFonts w:hint="eastAsia"/>
          <w:spacing w:val="320"/>
        </w:rPr>
        <w:lastRenderedPageBreak/>
        <w:t>目</w:t>
      </w:r>
      <w:r>
        <w:rPr>
          <w:rFonts w:hint="eastAsia"/>
        </w:rPr>
        <w:t>次</w:t>
      </w:r>
    </w:p>
    <w:p w14:paraId="067683FA" w14:textId="02716EEC"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917297">
        <w:fldChar w:fldCharType="begin"/>
      </w:r>
      <w:r w:rsidRPr="00917297">
        <w:instrText xml:space="preserve"> TOC \o "1-1" \h \t "标准文件_一级条标题,2,标准文件_附录一级条标题,2," </w:instrText>
      </w:r>
      <w:r w:rsidRPr="00917297">
        <w:fldChar w:fldCharType="separate"/>
      </w:r>
      <w:hyperlink w:anchor="_Toc227065948" w:history="1">
        <w:r w:rsidRPr="00917297">
          <w:rPr>
            <w:rStyle w:val="affffd"/>
            <w:rFonts w:hint="eastAsia"/>
            <w:noProof/>
          </w:rPr>
          <w:t>前言</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_Toc227065948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III</w:t>
        </w:r>
        <w:r w:rsidRPr="00917297">
          <w:rPr>
            <w:rFonts w:hint="eastAsia"/>
            <w:noProof/>
          </w:rPr>
          <w:fldChar w:fldCharType="end"/>
        </w:r>
      </w:hyperlink>
    </w:p>
    <w:p w14:paraId="3E45A74A" w14:textId="1117CFBA"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50" w:history="1">
        <w:r w:rsidRPr="00917297">
          <w:rPr>
            <w:rStyle w:val="affffd"/>
            <w:rFonts w:hint="eastAsia"/>
            <w:noProof/>
          </w:rPr>
          <w:t>1</w:t>
        </w:r>
        <w:r>
          <w:rPr>
            <w:rStyle w:val="affffd"/>
            <w:noProof/>
          </w:rPr>
          <w:t xml:space="preserve"> </w:t>
        </w:r>
        <w:r w:rsidRPr="00917297">
          <w:rPr>
            <w:rStyle w:val="affffd"/>
            <w:rFonts w:hint="eastAsia"/>
            <w:noProof/>
          </w:rPr>
          <w:t xml:space="preserve"> 范围</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_Toc227065950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1</w:t>
        </w:r>
        <w:r w:rsidRPr="00917297">
          <w:rPr>
            <w:rFonts w:hint="eastAsia"/>
            <w:noProof/>
          </w:rPr>
          <w:fldChar w:fldCharType="end"/>
        </w:r>
      </w:hyperlink>
    </w:p>
    <w:p w14:paraId="112F9641" w14:textId="5988D87A"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51" w:history="1">
        <w:r w:rsidRPr="00917297">
          <w:rPr>
            <w:rStyle w:val="affffd"/>
            <w:rFonts w:hint="eastAsia"/>
            <w:noProof/>
          </w:rPr>
          <w:t>2</w:t>
        </w:r>
        <w:r>
          <w:rPr>
            <w:rStyle w:val="affffd"/>
            <w:noProof/>
          </w:rPr>
          <w:t xml:space="preserve"> </w:t>
        </w:r>
        <w:r w:rsidRPr="00917297">
          <w:rPr>
            <w:rStyle w:val="affffd"/>
            <w:rFonts w:hint="eastAsia"/>
            <w:noProof/>
          </w:rPr>
          <w:t xml:space="preserve"> 规范性引用文件</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_Toc227065951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1</w:t>
        </w:r>
        <w:r w:rsidRPr="00917297">
          <w:rPr>
            <w:rFonts w:hint="eastAsia"/>
            <w:noProof/>
          </w:rPr>
          <w:fldChar w:fldCharType="end"/>
        </w:r>
      </w:hyperlink>
    </w:p>
    <w:p w14:paraId="69A40351" w14:textId="71E5AC37"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52" w:history="1">
        <w:r w:rsidRPr="00917297">
          <w:rPr>
            <w:rStyle w:val="affffd"/>
            <w:rFonts w:hint="eastAsia"/>
            <w:noProof/>
          </w:rPr>
          <w:t>3</w:t>
        </w:r>
        <w:r>
          <w:rPr>
            <w:rStyle w:val="affffd"/>
            <w:noProof/>
          </w:rPr>
          <w:t xml:space="preserve"> </w:t>
        </w:r>
        <w:r w:rsidRPr="00917297">
          <w:rPr>
            <w:rStyle w:val="affffd"/>
            <w:rFonts w:hint="eastAsia"/>
            <w:noProof/>
          </w:rPr>
          <w:t xml:space="preserve"> 术语和定义</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_Toc227065952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1</w:t>
        </w:r>
        <w:r w:rsidRPr="00917297">
          <w:rPr>
            <w:rFonts w:hint="eastAsia"/>
            <w:noProof/>
          </w:rPr>
          <w:fldChar w:fldCharType="end"/>
        </w:r>
      </w:hyperlink>
    </w:p>
    <w:p w14:paraId="5420341C" w14:textId="130CA967"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53" w:history="1">
        <w:r w:rsidRPr="00917297">
          <w:rPr>
            <w:rStyle w:val="affffd"/>
            <w:rFonts w:hint="eastAsia"/>
            <w:noProof/>
          </w:rPr>
          <w:t>4</w:t>
        </w:r>
        <w:r>
          <w:rPr>
            <w:rStyle w:val="affffd"/>
            <w:noProof/>
          </w:rPr>
          <w:t xml:space="preserve"> </w:t>
        </w:r>
        <w:r w:rsidRPr="00917297">
          <w:rPr>
            <w:rStyle w:val="affffd"/>
            <w:rFonts w:hint="eastAsia"/>
            <w:noProof/>
          </w:rPr>
          <w:t xml:space="preserve"> 基本规定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_Toc227065953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2</w:t>
        </w:r>
        <w:r w:rsidRPr="00917297">
          <w:rPr>
            <w:rFonts w:hint="eastAsia"/>
            <w:noProof/>
          </w:rPr>
          <w:fldChar w:fldCharType="end"/>
        </w:r>
      </w:hyperlink>
    </w:p>
    <w:p w14:paraId="727BEF69" w14:textId="67CB8BCA"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54" w:history="1">
        <w:r w:rsidRPr="00917297">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_Toc227065954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2</w:t>
        </w:r>
        <w:r w:rsidRPr="00917297">
          <w:rPr>
            <w:rFonts w:hint="eastAsia"/>
            <w:noProof/>
          </w:rPr>
          <w:fldChar w:fldCharType="end"/>
        </w:r>
      </w:hyperlink>
    </w:p>
    <w:p w14:paraId="179C75CD" w14:textId="06BEA724"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55" w:history="1">
        <w:r w:rsidRPr="00917297">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智能化施工分级</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_Toc227065955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2</w:t>
        </w:r>
        <w:r w:rsidRPr="00917297">
          <w:rPr>
            <w:rFonts w:hint="eastAsia"/>
            <w:noProof/>
          </w:rPr>
          <w:fldChar w:fldCharType="end"/>
        </w:r>
      </w:hyperlink>
    </w:p>
    <w:p w14:paraId="685FE740" w14:textId="5B1ED2FD"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56" w:history="1">
        <w:r w:rsidRPr="00917297">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施工组织管理要求</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_Toc227065956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2</w:t>
        </w:r>
        <w:r w:rsidRPr="00917297">
          <w:rPr>
            <w:rFonts w:hint="eastAsia"/>
            <w:noProof/>
          </w:rPr>
          <w:fldChar w:fldCharType="end"/>
        </w:r>
      </w:hyperlink>
    </w:p>
    <w:p w14:paraId="423781C7" w14:textId="4891159E"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57" w:history="1">
        <w:r w:rsidRPr="00917297">
          <w:rPr>
            <w:rStyle w:val="affffd"/>
            <w:rFonts w:hint="eastAsia"/>
            <w:noProof/>
          </w:rPr>
          <w:t>5</w:t>
        </w:r>
        <w:r>
          <w:rPr>
            <w:rStyle w:val="affffd"/>
            <w:noProof/>
          </w:rPr>
          <w:t xml:space="preserve"> </w:t>
        </w:r>
        <w:r w:rsidRPr="00917297">
          <w:rPr>
            <w:rStyle w:val="affffd"/>
            <w:rFonts w:hint="eastAsia"/>
            <w:noProof/>
          </w:rPr>
          <w:t xml:space="preserve"> 施工环境调查与风险评估</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_Toc227065957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2</w:t>
        </w:r>
        <w:r w:rsidRPr="00917297">
          <w:rPr>
            <w:rFonts w:hint="eastAsia"/>
            <w:noProof/>
          </w:rPr>
          <w:fldChar w:fldCharType="end"/>
        </w:r>
      </w:hyperlink>
    </w:p>
    <w:p w14:paraId="667A8EF9" w14:textId="00F722D9"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58" w:history="1">
        <w:r w:rsidRPr="00917297">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_Toc227065958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2</w:t>
        </w:r>
        <w:r w:rsidRPr="00917297">
          <w:rPr>
            <w:rFonts w:hint="eastAsia"/>
            <w:noProof/>
          </w:rPr>
          <w:fldChar w:fldCharType="end"/>
        </w:r>
      </w:hyperlink>
    </w:p>
    <w:p w14:paraId="06CBE4F1" w14:textId="24008725"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59" w:history="1">
        <w:r w:rsidRPr="00917297">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工程地质与水文地质调查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_Toc227065959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2</w:t>
        </w:r>
        <w:r w:rsidRPr="00917297">
          <w:rPr>
            <w:rFonts w:hint="eastAsia"/>
            <w:noProof/>
          </w:rPr>
          <w:fldChar w:fldCharType="end"/>
        </w:r>
      </w:hyperlink>
    </w:p>
    <w:p w14:paraId="571A960A" w14:textId="434D65A4"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60" w:history="1">
        <w:r w:rsidRPr="00917297">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周边环境调查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_Toc227065960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2</w:t>
        </w:r>
        <w:r w:rsidRPr="00917297">
          <w:rPr>
            <w:rFonts w:hint="eastAsia"/>
            <w:noProof/>
          </w:rPr>
          <w:fldChar w:fldCharType="end"/>
        </w:r>
      </w:hyperlink>
    </w:p>
    <w:p w14:paraId="31FAE915" w14:textId="0B4129B3"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61" w:history="1">
        <w:r w:rsidRPr="00917297">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智能化风险评估方法</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_Toc227065961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01CC903E" w14:textId="5DE95D0A"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62" w:history="1">
        <w:r w:rsidRPr="00917297">
          <w:rPr>
            <w:rStyle w:val="affffd"/>
            <w:rFonts w:hint="eastAsia"/>
            <w:noProof/>
          </w:rPr>
          <w:t>6</w:t>
        </w:r>
        <w:r>
          <w:rPr>
            <w:rStyle w:val="affffd"/>
            <w:noProof/>
          </w:rPr>
          <w:t xml:space="preserve"> </w:t>
        </w:r>
        <w:r w:rsidRPr="00917297">
          <w:rPr>
            <w:rStyle w:val="affffd"/>
            <w:rFonts w:hint="eastAsia"/>
            <w:noProof/>
          </w:rPr>
          <w:t xml:space="preserve"> 智能化施工设计与专项方案</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_Toc227065962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1FC64430" w14:textId="5CA33E7E"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63" w:history="1">
        <w:r w:rsidRPr="00917297">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_Toc227065963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1432989E" w14:textId="7DA15D42"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64" w:history="1">
        <w:r w:rsidRPr="00917297">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智能化施工设计原则</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_Toc227065964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7415B232" w14:textId="3283A5FD"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65" w:history="1">
        <w:r w:rsidRPr="00917297">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信息化模型建立要求</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_Toc227065965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7F622F55" w14:textId="7F839BDF"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66" w:history="1">
        <w:r w:rsidRPr="00917297">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施工仿真与优化</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_Toc227065966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74BEC3CA" w14:textId="76FFA65B"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67" w:history="1">
        <w:r w:rsidRPr="00917297">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智能化施工专项方案编制</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_Toc227065967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556A1C96" w14:textId="489DE413"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68" w:history="1">
        <w:r w:rsidRPr="00917297">
          <w:rPr>
            <w:rStyle w:val="affffd"/>
            <w:rFonts w:hint="eastAsia"/>
            <w:noProof/>
          </w:rPr>
          <w:t>7</w:t>
        </w:r>
        <w:r>
          <w:rPr>
            <w:rStyle w:val="affffd"/>
            <w:noProof/>
          </w:rPr>
          <w:t xml:space="preserve"> </w:t>
        </w:r>
        <w:r w:rsidRPr="00917297">
          <w:rPr>
            <w:rStyle w:val="affffd"/>
            <w:rFonts w:hint="eastAsia"/>
            <w:noProof/>
          </w:rPr>
          <w:t xml:space="preserve"> 支护结构智能化施工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_Toc227065968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62D7783D" w14:textId="6C437FD8"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69" w:history="1">
        <w:r w:rsidRPr="00917297">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_Toc227065969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7F2C9C84" w14:textId="748C8497"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70" w:history="1">
        <w:r w:rsidRPr="00917297">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地下连续墙智能化施工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_Toc227065970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3</w:t>
        </w:r>
        <w:r w:rsidRPr="00917297">
          <w:rPr>
            <w:rFonts w:hint="eastAsia"/>
            <w:noProof/>
          </w:rPr>
          <w:fldChar w:fldCharType="end"/>
        </w:r>
      </w:hyperlink>
    </w:p>
    <w:p w14:paraId="6D7D646B" w14:textId="4DC79043"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71" w:history="1">
        <w:r w:rsidRPr="00917297">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灌注桩排桩智能化施工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_Toc227065971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7E824F6F" w14:textId="7BF63A78"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72" w:history="1">
        <w:r w:rsidRPr="00917297">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型钢水泥土搅拌墙智能化施工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_Toc227065972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682E4B2F" w14:textId="302E0F85"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73" w:history="1">
        <w:r w:rsidRPr="00917297">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内支撑体系智能化施工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_Toc227065973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53073FA3" w14:textId="721639F4"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74" w:history="1">
        <w:r w:rsidRPr="00917297">
          <w:rPr>
            <w:rStyle w:val="affffd"/>
            <w:rFonts w:hint="eastAsia"/>
            <w:noProof/>
            <w14:scene3d>
              <w14:camera w14:prst="orthographicFront"/>
              <w14:lightRig w14:rig="threePt" w14:dir="t">
                <w14:rot w14:lat="0" w14:lon="0" w14:rev="0"/>
              </w14:lightRig>
            </w14:scene3d>
          </w:rPr>
          <w:t>7.6</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土层锚杆智能化施工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_Toc227065974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582129D4" w14:textId="59BA4145"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75" w:history="1">
        <w:r w:rsidRPr="00917297">
          <w:rPr>
            <w:rStyle w:val="affffd"/>
            <w:rFonts w:hint="eastAsia"/>
            <w:noProof/>
            <w14:scene3d>
              <w14:camera w14:prst="orthographicFront"/>
              <w14:lightRig w14:rig="threePt" w14:dir="t">
                <w14:rot w14:lat="0" w14:lon="0" w14:rev="0"/>
              </w14:lightRig>
            </w14:scene3d>
          </w:rPr>
          <w:t>7.7</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逆作法智能化施工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_Toc227065975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0B4E8D26" w14:textId="5966E92E"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76" w:history="1">
        <w:r w:rsidRPr="00917297">
          <w:rPr>
            <w:rStyle w:val="affffd"/>
            <w:rFonts w:hint="eastAsia"/>
            <w:noProof/>
            <w14:scene3d>
              <w14:camera w14:prst="orthographicFront"/>
              <w14:lightRig w14:rig="threePt" w14:dir="t">
                <w14:rot w14:lat="0" w14:lon="0" w14:rev="0"/>
              </w14:lightRig>
            </w14:scene3d>
          </w:rPr>
          <w:t>7.8</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其他支护形式智能化施工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_Toc227065976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5F89AA31" w14:textId="5C0C5FE1"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77" w:history="1">
        <w:r w:rsidRPr="00917297">
          <w:rPr>
            <w:rStyle w:val="affffd"/>
            <w:rFonts w:hint="eastAsia"/>
            <w:noProof/>
          </w:rPr>
          <w:t>8</w:t>
        </w:r>
        <w:r>
          <w:rPr>
            <w:rStyle w:val="affffd"/>
            <w:noProof/>
          </w:rPr>
          <w:t xml:space="preserve"> </w:t>
        </w:r>
        <w:r w:rsidRPr="00917297">
          <w:rPr>
            <w:rStyle w:val="affffd"/>
            <w:rFonts w:hint="eastAsia"/>
            <w:noProof/>
          </w:rPr>
          <w:t xml:space="preserve"> 地下水与地表水智能控制</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_Toc227065977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3F530D44" w14:textId="61C7103B"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78" w:history="1">
        <w:r w:rsidRPr="00917297">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_Toc227065978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7030C005" w14:textId="2CC68AF1"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79" w:history="1">
        <w:r w:rsidRPr="00917297">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智能降水系统</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_Toc227065979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19436340" w14:textId="57CCFB6B"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80" w:history="1">
        <w:r w:rsidRPr="00917297">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截水帷幕智能化施工</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_Toc227065980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4</w:t>
        </w:r>
        <w:r w:rsidRPr="00917297">
          <w:rPr>
            <w:rFonts w:hint="eastAsia"/>
            <w:noProof/>
          </w:rPr>
          <w:fldChar w:fldCharType="end"/>
        </w:r>
      </w:hyperlink>
    </w:p>
    <w:p w14:paraId="49434339" w14:textId="6DD616BA"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81" w:history="1">
        <w:r w:rsidRPr="00917297">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智能回灌系统</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_Toc227065981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5</w:t>
        </w:r>
        <w:r w:rsidRPr="00917297">
          <w:rPr>
            <w:rFonts w:hint="eastAsia"/>
            <w:noProof/>
          </w:rPr>
          <w:fldChar w:fldCharType="end"/>
        </w:r>
      </w:hyperlink>
    </w:p>
    <w:p w14:paraId="3476CBA8" w14:textId="4932DC20"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82" w:history="1">
        <w:r w:rsidRPr="00917297">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智能排水监控</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_Toc227065982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5</w:t>
        </w:r>
        <w:r w:rsidRPr="00917297">
          <w:rPr>
            <w:rFonts w:hint="eastAsia"/>
            <w:noProof/>
          </w:rPr>
          <w:fldChar w:fldCharType="end"/>
        </w:r>
      </w:hyperlink>
    </w:p>
    <w:p w14:paraId="4C6FBFBA" w14:textId="3F338986"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83" w:history="1">
        <w:r w:rsidRPr="00917297">
          <w:rPr>
            <w:rStyle w:val="affffd"/>
            <w:rFonts w:hint="eastAsia"/>
            <w:noProof/>
          </w:rPr>
          <w:t>9</w:t>
        </w:r>
        <w:r>
          <w:rPr>
            <w:rStyle w:val="affffd"/>
            <w:noProof/>
          </w:rPr>
          <w:t xml:space="preserve"> </w:t>
        </w:r>
        <w:r w:rsidRPr="00917297">
          <w:rPr>
            <w:rStyle w:val="affffd"/>
            <w:rFonts w:hint="eastAsia"/>
            <w:noProof/>
          </w:rPr>
          <w:t xml:space="preserve"> 土石方智能化开挖</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_Toc227065983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5</w:t>
        </w:r>
        <w:r w:rsidRPr="00917297">
          <w:rPr>
            <w:rFonts w:hint="eastAsia"/>
            <w:noProof/>
          </w:rPr>
          <w:fldChar w:fldCharType="end"/>
        </w:r>
      </w:hyperlink>
    </w:p>
    <w:p w14:paraId="761B1849" w14:textId="372FA19D"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84" w:history="1">
        <w:r w:rsidRPr="00917297">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_Toc227065984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5</w:t>
        </w:r>
        <w:r w:rsidRPr="00917297">
          <w:rPr>
            <w:rFonts w:hint="eastAsia"/>
            <w:noProof/>
          </w:rPr>
          <w:fldChar w:fldCharType="end"/>
        </w:r>
      </w:hyperlink>
    </w:p>
    <w:p w14:paraId="087FA0EF" w14:textId="3957C5E6"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85" w:history="1">
        <w:r w:rsidRPr="00917297">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开挖过程智能监测与控制</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_Toc227065985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5</w:t>
        </w:r>
        <w:r w:rsidRPr="00917297">
          <w:rPr>
            <w:rFonts w:hint="eastAsia"/>
            <w:noProof/>
          </w:rPr>
          <w:fldChar w:fldCharType="end"/>
        </w:r>
      </w:hyperlink>
    </w:p>
    <w:p w14:paraId="234DA068" w14:textId="774FD56E"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86" w:history="1">
        <w:r w:rsidRPr="00917297">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土方调配智能化管理</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_Toc227065986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5</w:t>
        </w:r>
        <w:r w:rsidRPr="00917297">
          <w:rPr>
            <w:rFonts w:hint="eastAsia"/>
            <w:noProof/>
          </w:rPr>
          <w:fldChar w:fldCharType="end"/>
        </w:r>
      </w:hyperlink>
    </w:p>
    <w:p w14:paraId="740F765E" w14:textId="4CBBC4BC"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87" w:history="1">
        <w:r w:rsidRPr="00917297">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爆破智能化控制</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_Toc227065987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5</w:t>
        </w:r>
        <w:r w:rsidRPr="00917297">
          <w:rPr>
            <w:rFonts w:hint="eastAsia"/>
            <w:noProof/>
          </w:rPr>
          <w:fldChar w:fldCharType="end"/>
        </w:r>
      </w:hyperlink>
    </w:p>
    <w:p w14:paraId="103CE405" w14:textId="5A77502A"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88" w:history="1">
        <w:r w:rsidRPr="00917297">
          <w:rPr>
            <w:rStyle w:val="affffd"/>
            <w:rFonts w:hint="eastAsia"/>
            <w:noProof/>
          </w:rPr>
          <w:t>10</w:t>
        </w:r>
        <w:r>
          <w:rPr>
            <w:rStyle w:val="affffd"/>
            <w:noProof/>
          </w:rPr>
          <w:t xml:space="preserve"> </w:t>
        </w:r>
        <w:r w:rsidRPr="00917297">
          <w:rPr>
            <w:rStyle w:val="affffd"/>
            <w:rFonts w:hint="eastAsia"/>
            <w:noProof/>
          </w:rPr>
          <w:t xml:space="preserve"> 智能化监测系统</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_Toc227065988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6</w:t>
        </w:r>
        <w:r w:rsidRPr="00917297">
          <w:rPr>
            <w:rFonts w:hint="eastAsia"/>
            <w:noProof/>
          </w:rPr>
          <w:fldChar w:fldCharType="end"/>
        </w:r>
      </w:hyperlink>
    </w:p>
    <w:p w14:paraId="0B044EA4" w14:textId="2E4B3C5E"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89" w:history="1">
        <w:r w:rsidRPr="00917297">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_Toc227065989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6</w:t>
        </w:r>
        <w:r w:rsidRPr="00917297">
          <w:rPr>
            <w:rFonts w:hint="eastAsia"/>
            <w:noProof/>
          </w:rPr>
          <w:fldChar w:fldCharType="end"/>
        </w:r>
      </w:hyperlink>
    </w:p>
    <w:p w14:paraId="3F498D3F" w14:textId="1757A536"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90" w:history="1">
        <w:r w:rsidRPr="00917297">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监测项目与布点要求</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_Toc227065990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6</w:t>
        </w:r>
        <w:r w:rsidRPr="00917297">
          <w:rPr>
            <w:rFonts w:hint="eastAsia"/>
            <w:noProof/>
          </w:rPr>
          <w:fldChar w:fldCharType="end"/>
        </w:r>
      </w:hyperlink>
    </w:p>
    <w:p w14:paraId="03BC6F0D" w14:textId="1869D1E6"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91" w:history="1">
        <w:r w:rsidRPr="00917297">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智能传感器选型与布设</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_Toc227065991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6</w:t>
        </w:r>
        <w:r w:rsidRPr="00917297">
          <w:rPr>
            <w:rFonts w:hint="eastAsia"/>
            <w:noProof/>
          </w:rPr>
          <w:fldChar w:fldCharType="end"/>
        </w:r>
      </w:hyperlink>
    </w:p>
    <w:p w14:paraId="6EFCEBEF" w14:textId="2EA630C2"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92" w:history="1">
        <w:r w:rsidRPr="00917297">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数据采集与传输系统</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_Toc227065992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6</w:t>
        </w:r>
        <w:r w:rsidRPr="00917297">
          <w:rPr>
            <w:rFonts w:hint="eastAsia"/>
            <w:noProof/>
          </w:rPr>
          <w:fldChar w:fldCharType="end"/>
        </w:r>
      </w:hyperlink>
    </w:p>
    <w:p w14:paraId="77F42216" w14:textId="38A951E7"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93" w:history="1">
        <w:r w:rsidRPr="00917297">
          <w:rPr>
            <w:rStyle w:val="affffd"/>
            <w:rFonts w:hint="eastAsia"/>
            <w:noProof/>
            <w14:scene3d>
              <w14:camera w14:prst="orthographicFront"/>
              <w14:lightRig w14:rig="threePt" w14:dir="t">
                <w14:rot w14:lat="0" w14:lon="0" w14:rev="0"/>
              </w14:lightRig>
            </w14:scene3d>
          </w:rPr>
          <w:t>10.5</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自动化监测方法及精度要求</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_Toc227065993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6</w:t>
        </w:r>
        <w:r w:rsidRPr="00917297">
          <w:rPr>
            <w:rFonts w:hint="eastAsia"/>
            <w:noProof/>
          </w:rPr>
          <w:fldChar w:fldCharType="end"/>
        </w:r>
      </w:hyperlink>
    </w:p>
    <w:p w14:paraId="6BCCA658" w14:textId="52B7D313"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94" w:history="1">
        <w:r w:rsidRPr="00917297">
          <w:rPr>
            <w:rStyle w:val="affffd"/>
            <w:rFonts w:hint="eastAsia"/>
            <w:noProof/>
            <w14:scene3d>
              <w14:camera w14:prst="orthographicFront"/>
              <w14:lightRig w14:rig="threePt" w14:dir="t">
                <w14:rot w14:lat="0" w14:lon="0" w14:rev="0"/>
              </w14:lightRig>
            </w14:scene3d>
          </w:rPr>
          <w:t>10.6</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智能监测信息管理平台</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_Toc227065994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6</w:t>
        </w:r>
        <w:r w:rsidRPr="00917297">
          <w:rPr>
            <w:rFonts w:hint="eastAsia"/>
            <w:noProof/>
          </w:rPr>
          <w:fldChar w:fldCharType="end"/>
        </w:r>
      </w:hyperlink>
    </w:p>
    <w:p w14:paraId="25165DA7" w14:textId="712956AB"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95" w:history="1">
        <w:r w:rsidRPr="00917297">
          <w:rPr>
            <w:rStyle w:val="affffd"/>
            <w:rFonts w:hint="eastAsia"/>
            <w:noProof/>
            <w14:scene3d>
              <w14:camera w14:prst="orthographicFront"/>
              <w14:lightRig w14:rig="threePt" w14:dir="t">
                <w14:rot w14:lat="0" w14:lon="0" w14:rev="0"/>
              </w14:lightRig>
            </w14:scene3d>
          </w:rPr>
          <w:t>10.7</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监测频率与周期管理</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_Toc227065995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6</w:t>
        </w:r>
        <w:r w:rsidRPr="00917297">
          <w:rPr>
            <w:rFonts w:hint="eastAsia"/>
            <w:noProof/>
          </w:rPr>
          <w:fldChar w:fldCharType="end"/>
        </w:r>
      </w:hyperlink>
    </w:p>
    <w:p w14:paraId="6613A7DB" w14:textId="59EEC4FF"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5996" w:history="1">
        <w:r w:rsidRPr="00917297">
          <w:rPr>
            <w:rStyle w:val="affffd"/>
            <w:rFonts w:hint="eastAsia"/>
            <w:noProof/>
          </w:rPr>
          <w:t>11</w:t>
        </w:r>
        <w:r>
          <w:rPr>
            <w:rStyle w:val="affffd"/>
            <w:noProof/>
          </w:rPr>
          <w:t xml:space="preserve"> </w:t>
        </w:r>
        <w:r w:rsidRPr="00917297">
          <w:rPr>
            <w:rStyle w:val="affffd"/>
            <w:rFonts w:hint="eastAsia"/>
            <w:noProof/>
          </w:rPr>
          <w:t xml:space="preserve"> 智能预警与安全控制</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_Toc227065996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7</w:t>
        </w:r>
        <w:r w:rsidRPr="00917297">
          <w:rPr>
            <w:rFonts w:hint="eastAsia"/>
            <w:noProof/>
          </w:rPr>
          <w:fldChar w:fldCharType="end"/>
        </w:r>
      </w:hyperlink>
    </w:p>
    <w:p w14:paraId="1B1B74BF" w14:textId="3808539D"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97" w:history="1">
        <w:r w:rsidRPr="00917297">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_Toc227065997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7</w:t>
        </w:r>
        <w:r w:rsidRPr="00917297">
          <w:rPr>
            <w:rFonts w:hint="eastAsia"/>
            <w:noProof/>
          </w:rPr>
          <w:fldChar w:fldCharType="end"/>
        </w:r>
      </w:hyperlink>
    </w:p>
    <w:p w14:paraId="075A845A" w14:textId="327C73DF"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98" w:history="1">
        <w:r w:rsidRPr="00917297">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预警指标体系</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_Toc227065998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7</w:t>
        </w:r>
        <w:r w:rsidRPr="00917297">
          <w:rPr>
            <w:rFonts w:hint="eastAsia"/>
            <w:noProof/>
          </w:rPr>
          <w:fldChar w:fldCharType="end"/>
        </w:r>
      </w:hyperlink>
    </w:p>
    <w:p w14:paraId="369436AE" w14:textId="6B75F093"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5999" w:history="1">
        <w:r w:rsidRPr="00917297">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智能预警模型与方法</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_Toc227065999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7</w:t>
        </w:r>
        <w:r w:rsidRPr="00917297">
          <w:rPr>
            <w:rFonts w:hint="eastAsia"/>
            <w:noProof/>
          </w:rPr>
          <w:fldChar w:fldCharType="end"/>
        </w:r>
      </w:hyperlink>
    </w:p>
    <w:p w14:paraId="6F027DB6" w14:textId="269B2AF2"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00" w:history="1">
        <w:r w:rsidRPr="00917297">
          <w:rPr>
            <w:rStyle w:val="affffd"/>
            <w:rFonts w:hint="eastAsia"/>
            <w:noProof/>
            <w14:scene3d>
              <w14:camera w14:prst="orthographicFront"/>
              <w14:lightRig w14:rig="threePt" w14:dir="t">
                <w14:rot w14:lat="0" w14:lon="0" w14:rev="0"/>
              </w14:lightRig>
            </w14:scene3d>
          </w:rPr>
          <w:t>11.4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预警分级与响应</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_Toc227066000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7</w:t>
        </w:r>
        <w:r w:rsidRPr="00917297">
          <w:rPr>
            <w:rFonts w:hint="eastAsia"/>
            <w:noProof/>
          </w:rPr>
          <w:fldChar w:fldCharType="end"/>
        </w:r>
      </w:hyperlink>
    </w:p>
    <w:p w14:paraId="4D9D9A6A" w14:textId="29CB3CFD"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01" w:history="1">
        <w:r w:rsidRPr="00917297">
          <w:rPr>
            <w:rStyle w:val="affffd"/>
            <w:rFonts w:hint="eastAsia"/>
            <w:noProof/>
            <w14:scene3d>
              <w14:camera w14:prst="orthographicFront"/>
              <w14:lightRig w14:rig="threePt" w14:dir="t">
                <w14:rot w14:lat="0" w14:lon="0" w14:rev="0"/>
              </w14:lightRig>
            </w14:scene3d>
          </w:rPr>
          <w:t>11.5</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应急处置智能决策支持</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_Toc227066001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7</w:t>
        </w:r>
        <w:r w:rsidRPr="00917297">
          <w:rPr>
            <w:rFonts w:hint="eastAsia"/>
            <w:noProof/>
          </w:rPr>
          <w:fldChar w:fldCharType="end"/>
        </w:r>
      </w:hyperlink>
    </w:p>
    <w:p w14:paraId="3239B28B" w14:textId="74EF7CCA"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6002" w:history="1">
        <w:r w:rsidRPr="00917297">
          <w:rPr>
            <w:rStyle w:val="affffd"/>
            <w:rFonts w:hint="eastAsia"/>
            <w:noProof/>
          </w:rPr>
          <w:t>12</w:t>
        </w:r>
        <w:r>
          <w:rPr>
            <w:rStyle w:val="affffd"/>
            <w:noProof/>
          </w:rPr>
          <w:t xml:space="preserve"> </w:t>
        </w:r>
        <w:r w:rsidRPr="00917297">
          <w:rPr>
            <w:rStyle w:val="affffd"/>
            <w:rFonts w:hint="eastAsia"/>
            <w:noProof/>
          </w:rPr>
          <w:t xml:space="preserve"> 数据处理与信息管理</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_Toc227066002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7</w:t>
        </w:r>
        <w:r w:rsidRPr="00917297">
          <w:rPr>
            <w:rFonts w:hint="eastAsia"/>
            <w:noProof/>
          </w:rPr>
          <w:fldChar w:fldCharType="end"/>
        </w:r>
      </w:hyperlink>
    </w:p>
    <w:p w14:paraId="6A8356C2" w14:textId="22934B25"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03" w:history="1">
        <w:r w:rsidRPr="00917297">
          <w:rPr>
            <w:rStyle w:val="affffd"/>
            <w:rFonts w:hint="eastAsia"/>
            <w:noProof/>
            <w14:scene3d>
              <w14:camera w14:prst="orthographicFront"/>
              <w14:lightRig w14:rig="threePt" w14:dir="t">
                <w14:rot w14:lat="0" w14:lon="0" w14:rev="0"/>
              </w14:lightRig>
            </w14:scene3d>
          </w:rPr>
          <w:t>12.1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_Toc227066003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7</w:t>
        </w:r>
        <w:r w:rsidRPr="00917297">
          <w:rPr>
            <w:rFonts w:hint="eastAsia"/>
            <w:noProof/>
          </w:rPr>
          <w:fldChar w:fldCharType="end"/>
        </w:r>
      </w:hyperlink>
    </w:p>
    <w:p w14:paraId="4BA44FA1" w14:textId="07B6845D"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04" w:history="1">
        <w:r w:rsidRPr="00917297">
          <w:rPr>
            <w:rStyle w:val="affffd"/>
            <w:rFonts w:hint="eastAsia"/>
            <w:noProof/>
            <w14:scene3d>
              <w14:camera w14:prst="orthographicFront"/>
              <w14:lightRig w14:rig="threePt" w14:dir="t">
                <w14:rot w14:lat="0" w14:lon="0" w14:rev="0"/>
              </w14:lightRig>
            </w14:scene3d>
          </w:rPr>
          <w:t>12.2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数据质量控制</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_Toc227066004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7</w:t>
        </w:r>
        <w:r w:rsidRPr="00917297">
          <w:rPr>
            <w:rFonts w:hint="eastAsia"/>
            <w:noProof/>
          </w:rPr>
          <w:fldChar w:fldCharType="end"/>
        </w:r>
      </w:hyperlink>
    </w:p>
    <w:p w14:paraId="798FB6B1" w14:textId="0000A6ED"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05" w:history="1">
        <w:r w:rsidRPr="00917297">
          <w:rPr>
            <w:rStyle w:val="affffd"/>
            <w:rFonts w:hint="eastAsia"/>
            <w:noProof/>
            <w14:scene3d>
              <w14:camera w14:prst="orthographicFront"/>
              <w14:lightRig w14:rig="threePt" w14:dir="t">
                <w14:rot w14:lat="0" w14:lon="0" w14:rev="0"/>
              </w14:lightRig>
            </w14:scene3d>
          </w:rPr>
          <w:t>12.3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数据融合与分析</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_Toc227066005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8</w:t>
        </w:r>
        <w:r w:rsidRPr="00917297">
          <w:rPr>
            <w:rFonts w:hint="eastAsia"/>
            <w:noProof/>
          </w:rPr>
          <w:fldChar w:fldCharType="end"/>
        </w:r>
      </w:hyperlink>
    </w:p>
    <w:p w14:paraId="19609106" w14:textId="34107BFC"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06" w:history="1">
        <w:r w:rsidRPr="00917297">
          <w:rPr>
            <w:rStyle w:val="affffd"/>
            <w:rFonts w:hint="eastAsia"/>
            <w:noProof/>
            <w14:scene3d>
              <w14:camera w14:prst="orthographicFront"/>
              <w14:lightRig w14:rig="threePt" w14:dir="t">
                <w14:rot w14:lat="0" w14:lon="0" w14:rev="0"/>
              </w14:lightRig>
            </w14:scene3d>
          </w:rPr>
          <w:t>12.4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动态反馈与施工优化</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_Toc227066006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8</w:t>
        </w:r>
        <w:r w:rsidRPr="00917297">
          <w:rPr>
            <w:rFonts w:hint="eastAsia"/>
            <w:noProof/>
          </w:rPr>
          <w:fldChar w:fldCharType="end"/>
        </w:r>
      </w:hyperlink>
    </w:p>
    <w:p w14:paraId="28A85C3D" w14:textId="77713AA0"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07" w:history="1">
        <w:r w:rsidRPr="00917297">
          <w:rPr>
            <w:rStyle w:val="affffd"/>
            <w:rFonts w:hint="eastAsia"/>
            <w:noProof/>
            <w14:scene3d>
              <w14:camera w14:prst="orthographicFront"/>
              <w14:lightRig w14:rig="threePt" w14:dir="t">
                <w14:rot w14:lat="0" w14:lon="0" w14:rev="0"/>
              </w14:lightRig>
            </w14:scene3d>
          </w:rPr>
          <w:t>12.5</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信息共享与协同管理</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_Toc227066007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8</w:t>
        </w:r>
        <w:r w:rsidRPr="00917297">
          <w:rPr>
            <w:rFonts w:hint="eastAsia"/>
            <w:noProof/>
          </w:rPr>
          <w:fldChar w:fldCharType="end"/>
        </w:r>
      </w:hyperlink>
    </w:p>
    <w:p w14:paraId="5DE74775" w14:textId="4DE31013"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08" w:history="1">
        <w:r w:rsidRPr="00917297">
          <w:rPr>
            <w:rStyle w:val="affffd"/>
            <w:rFonts w:hint="eastAsia"/>
            <w:noProof/>
            <w14:scene3d>
              <w14:camera w14:prst="orthographicFront"/>
              <w14:lightRig w14:rig="threePt" w14:dir="t">
                <w14:rot w14:lat="0" w14:lon="0" w14:rev="0"/>
              </w14:lightRig>
            </w14:scene3d>
          </w:rPr>
          <w:t>12.6</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数据存档与溯源管理</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_Toc227066008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8</w:t>
        </w:r>
        <w:r w:rsidRPr="00917297">
          <w:rPr>
            <w:rFonts w:hint="eastAsia"/>
            <w:noProof/>
          </w:rPr>
          <w:fldChar w:fldCharType="end"/>
        </w:r>
      </w:hyperlink>
    </w:p>
    <w:p w14:paraId="0CAD2F4B" w14:textId="1AEC7DCC"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6009" w:history="1">
        <w:r w:rsidRPr="00917297">
          <w:rPr>
            <w:rStyle w:val="affffd"/>
            <w:rFonts w:hint="eastAsia"/>
            <w:noProof/>
          </w:rPr>
          <w:t>13</w:t>
        </w:r>
        <w:r>
          <w:rPr>
            <w:rStyle w:val="affffd"/>
            <w:noProof/>
          </w:rPr>
          <w:t xml:space="preserve"> </w:t>
        </w:r>
        <w:r w:rsidRPr="00917297">
          <w:rPr>
            <w:rStyle w:val="affffd"/>
            <w:rFonts w:hint="eastAsia"/>
            <w:noProof/>
          </w:rPr>
          <w:t xml:space="preserve"> 智能化施工质量检验</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_Toc227066009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8</w:t>
        </w:r>
        <w:r w:rsidRPr="00917297">
          <w:rPr>
            <w:rFonts w:hint="eastAsia"/>
            <w:noProof/>
          </w:rPr>
          <w:fldChar w:fldCharType="end"/>
        </w:r>
      </w:hyperlink>
    </w:p>
    <w:p w14:paraId="6AFC1747" w14:textId="7DA2CD3A"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10" w:history="1">
        <w:r w:rsidRPr="00917297">
          <w:rPr>
            <w:rStyle w:val="affffd"/>
            <w:rFonts w:hint="eastAsia"/>
            <w:noProof/>
            <w14:scene3d>
              <w14:camera w14:prst="orthographicFront"/>
              <w14:lightRig w14:rig="threePt" w14:dir="t">
                <w14:rot w14:lat="0" w14:lon="0" w14:rev="0"/>
              </w14:lightRig>
            </w14:scene3d>
          </w:rPr>
          <w:t>13.1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_Toc227066010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8</w:t>
        </w:r>
        <w:r w:rsidRPr="00917297">
          <w:rPr>
            <w:rFonts w:hint="eastAsia"/>
            <w:noProof/>
          </w:rPr>
          <w:fldChar w:fldCharType="end"/>
        </w:r>
      </w:hyperlink>
    </w:p>
    <w:p w14:paraId="6415E01F" w14:textId="69A82D44"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11" w:history="1">
        <w:r w:rsidRPr="00917297">
          <w:rPr>
            <w:rStyle w:val="affffd"/>
            <w:rFonts w:hint="eastAsia"/>
            <w:noProof/>
            <w14:scene3d>
              <w14:camera w14:prst="orthographicFront"/>
              <w14:lightRig w14:rig="threePt" w14:dir="t">
                <w14:rot w14:lat="0" w14:lon="0" w14:rev="0"/>
              </w14:lightRig>
            </w14:scene3d>
          </w:rPr>
          <w:t>13.2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智能检测技术与方法</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_Toc227066011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8</w:t>
        </w:r>
        <w:r w:rsidRPr="00917297">
          <w:rPr>
            <w:rFonts w:hint="eastAsia"/>
            <w:noProof/>
          </w:rPr>
          <w:fldChar w:fldCharType="end"/>
        </w:r>
      </w:hyperlink>
    </w:p>
    <w:p w14:paraId="364403AB" w14:textId="73DD8C00"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12" w:history="1">
        <w:r w:rsidRPr="00917297">
          <w:rPr>
            <w:rStyle w:val="affffd"/>
            <w:rFonts w:hint="eastAsia"/>
            <w:noProof/>
            <w14:scene3d>
              <w14:camera w14:prst="orthographicFront"/>
              <w14:lightRig w14:rig="threePt" w14:dir="t">
                <w14:rot w14:lat="0" w14:lon="0" w14:rev="0"/>
              </w14:lightRig>
            </w14:scene3d>
          </w:rPr>
          <w:t>13.3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质量检验评定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_Toc227066012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9</w:t>
        </w:r>
        <w:r w:rsidRPr="00917297">
          <w:rPr>
            <w:rFonts w:hint="eastAsia"/>
            <w:noProof/>
          </w:rPr>
          <w:fldChar w:fldCharType="end"/>
        </w:r>
      </w:hyperlink>
    </w:p>
    <w:p w14:paraId="6A4D7B01" w14:textId="1550D756"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13" w:history="1">
        <w:r w:rsidRPr="00917297">
          <w:rPr>
            <w:rStyle w:val="affffd"/>
            <w:rFonts w:hint="eastAsia"/>
            <w:noProof/>
            <w14:scene3d>
              <w14:camera w14:prst="orthographicFront"/>
              <w14:lightRig w14:rig="threePt" w14:dir="t">
                <w14:rot w14:lat="0" w14:lon="0" w14:rev="0"/>
              </w14:lightRig>
            </w14:scene3d>
          </w:rPr>
          <w:t>13.4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数字化验收</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_Toc227066013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9</w:t>
        </w:r>
        <w:r w:rsidRPr="00917297">
          <w:rPr>
            <w:rFonts w:hint="eastAsia"/>
            <w:noProof/>
          </w:rPr>
          <w:fldChar w:fldCharType="end"/>
        </w:r>
      </w:hyperlink>
    </w:p>
    <w:p w14:paraId="3974C4EF" w14:textId="5961B11E" w:rsidR="00917297" w:rsidRPr="00917297" w:rsidRDefault="00917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6014" w:history="1">
        <w:r w:rsidRPr="00917297">
          <w:rPr>
            <w:rStyle w:val="affffd"/>
            <w:rFonts w:hint="eastAsia"/>
            <w:noProof/>
          </w:rPr>
          <w:t>14</w:t>
        </w:r>
        <w:r>
          <w:rPr>
            <w:rStyle w:val="affffd"/>
            <w:noProof/>
          </w:rPr>
          <w:t xml:space="preserve"> </w:t>
        </w:r>
        <w:r w:rsidRPr="00917297">
          <w:rPr>
            <w:rStyle w:val="affffd"/>
            <w:rFonts w:hint="eastAsia"/>
            <w:noProof/>
          </w:rPr>
          <w:t xml:space="preserve"> 基坑安全使用与智能运维</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_Toc227066014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9</w:t>
        </w:r>
        <w:r w:rsidRPr="00917297">
          <w:rPr>
            <w:rFonts w:hint="eastAsia"/>
            <w:noProof/>
          </w:rPr>
          <w:fldChar w:fldCharType="end"/>
        </w:r>
      </w:hyperlink>
    </w:p>
    <w:p w14:paraId="4FB3CA0F" w14:textId="13D4B28E"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15" w:history="1">
        <w:r w:rsidRPr="00917297">
          <w:rPr>
            <w:rStyle w:val="affffd"/>
            <w:rFonts w:hint="eastAsia"/>
            <w:noProof/>
            <w14:scene3d>
              <w14:camera w14:prst="orthographicFront"/>
              <w14:lightRig w14:rig="threePt" w14:dir="t">
                <w14:rot w14:lat="0" w14:lon="0" w14:rev="0"/>
              </w14:lightRig>
            </w14:scene3d>
          </w:rPr>
          <w:t>14.1</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一般规定</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_Toc227066015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9</w:t>
        </w:r>
        <w:r w:rsidRPr="00917297">
          <w:rPr>
            <w:rFonts w:hint="eastAsia"/>
            <w:noProof/>
          </w:rPr>
          <w:fldChar w:fldCharType="end"/>
        </w:r>
      </w:hyperlink>
    </w:p>
    <w:p w14:paraId="3F5B74FF" w14:textId="61D29F37"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16" w:history="1">
        <w:r w:rsidRPr="00917297">
          <w:rPr>
            <w:rStyle w:val="affffd"/>
            <w:rFonts w:hint="eastAsia"/>
            <w:noProof/>
            <w14:scene3d>
              <w14:camera w14:prst="orthographicFront"/>
              <w14:lightRig w14:rig="threePt" w14:dir="t">
                <w14:rot w14:lat="0" w14:lon="0" w14:rev="0"/>
              </w14:lightRig>
            </w14:scene3d>
          </w:rPr>
          <w:t>14.2</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使用期智能监测要求</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_Toc227066016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9</w:t>
        </w:r>
        <w:r w:rsidRPr="00917297">
          <w:rPr>
            <w:rFonts w:hint="eastAsia"/>
            <w:noProof/>
          </w:rPr>
          <w:fldChar w:fldCharType="end"/>
        </w:r>
      </w:hyperlink>
    </w:p>
    <w:p w14:paraId="32A4226B" w14:textId="6832F292"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17" w:history="1">
        <w:r w:rsidRPr="00917297">
          <w:rPr>
            <w:rStyle w:val="affffd"/>
            <w:rFonts w:hint="eastAsia"/>
            <w:noProof/>
            <w14:scene3d>
              <w14:camera w14:prst="orthographicFront"/>
              <w14:lightRig w14:rig="threePt" w14:dir="t">
                <w14:rot w14:lat="0" w14:lon="0" w14:rev="0"/>
              </w14:lightRig>
            </w14:scene3d>
          </w:rPr>
          <w:t>14.3</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智能维护管理</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_Toc227066017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9</w:t>
        </w:r>
        <w:r w:rsidRPr="00917297">
          <w:rPr>
            <w:rFonts w:hint="eastAsia"/>
            <w:noProof/>
          </w:rPr>
          <w:fldChar w:fldCharType="end"/>
        </w:r>
      </w:hyperlink>
    </w:p>
    <w:p w14:paraId="5DC93D28" w14:textId="0590B2F8" w:rsidR="00917297" w:rsidRPr="00917297" w:rsidRDefault="00917297">
      <w:pPr>
        <w:pStyle w:val="TOC2"/>
        <w:rPr>
          <w:rFonts w:asciiTheme="minorHAnsi" w:eastAsiaTheme="minorEastAsia" w:hAnsiTheme="minorHAnsi" w:cstheme="minorBidi" w:hint="eastAsia"/>
          <w:noProof/>
          <w:sz w:val="22"/>
          <w:szCs w:val="24"/>
          <w14:ligatures w14:val="standardContextual"/>
        </w:rPr>
      </w:pPr>
      <w:hyperlink w:anchor="_Toc227066018" w:history="1">
        <w:r w:rsidRPr="00917297">
          <w:rPr>
            <w:rStyle w:val="affffd"/>
            <w:rFonts w:hint="eastAsia"/>
            <w:noProof/>
            <w14:scene3d>
              <w14:camera w14:prst="orthographicFront"/>
              <w14:lightRig w14:rig="threePt" w14:dir="t">
                <w14:rot w14:lat="0" w14:lon="0" w14:rev="0"/>
              </w14:lightRig>
            </w14:scene3d>
          </w:rPr>
          <w:t>14.4</w:t>
        </w:r>
        <w:r>
          <w:rPr>
            <w:rStyle w:val="affffd"/>
            <w:noProof/>
            <w14:scene3d>
              <w14:camera w14:prst="orthographicFront"/>
              <w14:lightRig w14:rig="threePt" w14:dir="t">
                <w14:rot w14:lat="0" w14:lon="0" w14:rev="0"/>
              </w14:lightRig>
            </w14:scene3d>
          </w:rPr>
          <w:t xml:space="preserve"> </w:t>
        </w:r>
        <w:r w:rsidRPr="00917297">
          <w:rPr>
            <w:rStyle w:val="affffd"/>
            <w:rFonts w:hint="eastAsia"/>
            <w:noProof/>
          </w:rPr>
          <w:t xml:space="preserve"> 回填过程智能监控</w:t>
        </w:r>
        <w:r w:rsidRPr="00917297">
          <w:rPr>
            <w:rFonts w:hint="eastAsia"/>
            <w:noProof/>
          </w:rPr>
          <w:tab/>
        </w:r>
        <w:r w:rsidRPr="00917297">
          <w:rPr>
            <w:rFonts w:hint="eastAsia"/>
            <w:noProof/>
          </w:rPr>
          <w:fldChar w:fldCharType="begin"/>
        </w:r>
        <w:r w:rsidRPr="00917297">
          <w:rPr>
            <w:rFonts w:hint="eastAsia"/>
            <w:noProof/>
          </w:rPr>
          <w:instrText xml:space="preserve"> </w:instrText>
        </w:r>
        <w:r w:rsidRPr="00917297">
          <w:rPr>
            <w:noProof/>
          </w:rPr>
          <w:instrText>PAGEREF _Toc227066018 \h</w:instrText>
        </w:r>
        <w:r w:rsidRPr="00917297">
          <w:rPr>
            <w:rFonts w:hint="eastAsia"/>
            <w:noProof/>
          </w:rPr>
          <w:instrText xml:space="preserve"> </w:instrText>
        </w:r>
        <w:r w:rsidRPr="00917297">
          <w:rPr>
            <w:rFonts w:hint="eastAsia"/>
            <w:noProof/>
          </w:rPr>
        </w:r>
        <w:r w:rsidRPr="00917297">
          <w:rPr>
            <w:rFonts w:hint="eastAsia"/>
            <w:noProof/>
          </w:rPr>
          <w:fldChar w:fldCharType="separate"/>
        </w:r>
        <w:r w:rsidRPr="00917297">
          <w:rPr>
            <w:noProof/>
          </w:rPr>
          <w:t>9</w:t>
        </w:r>
        <w:r w:rsidRPr="00917297">
          <w:rPr>
            <w:rFonts w:hint="eastAsia"/>
            <w:noProof/>
          </w:rPr>
          <w:fldChar w:fldCharType="end"/>
        </w:r>
      </w:hyperlink>
    </w:p>
    <w:p w14:paraId="49023E1D" w14:textId="0C3C2304" w:rsidR="00917297" w:rsidRPr="00917297" w:rsidRDefault="00917297" w:rsidP="00917297">
      <w:pPr>
        <w:pStyle w:val="affffffc"/>
        <w:spacing w:after="360"/>
        <w:sectPr w:rsidR="00917297" w:rsidRPr="00917297" w:rsidSect="00917297">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917297">
        <w:fldChar w:fldCharType="end"/>
      </w:r>
    </w:p>
    <w:p w14:paraId="50DB6AD5" w14:textId="77777777" w:rsidR="003F5FF8" w:rsidRDefault="00000000">
      <w:pPr>
        <w:pStyle w:val="a6"/>
        <w:spacing w:before="850" w:afterLines="0" w:after="680"/>
      </w:pPr>
      <w:bookmarkStart w:id="8" w:name="_Toc227065948"/>
      <w:bookmarkStart w:id="9" w:name="BookMark2"/>
      <w:bookmarkEnd w:id="1"/>
      <w:r>
        <w:rPr>
          <w:rFonts w:hint="eastAsia"/>
        </w:rPr>
        <w:lastRenderedPageBreak/>
        <w:t>前</w:t>
      </w:r>
      <w:r>
        <w:t>言</w:t>
      </w:r>
      <w:bookmarkEnd w:id="2"/>
      <w:bookmarkEnd w:id="3"/>
      <w:bookmarkEnd w:id="4"/>
      <w:bookmarkEnd w:id="5"/>
      <w:bookmarkEnd w:id="6"/>
      <w:bookmarkEnd w:id="7"/>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10" w:name="BookMark4"/>
      <w:bookmarkEnd w:id="9"/>
    </w:p>
    <w:p w14:paraId="48E3ABB6" w14:textId="77777777" w:rsidR="003F5FF8" w:rsidRDefault="003F5FF8">
      <w:pPr>
        <w:spacing w:line="20" w:lineRule="exact"/>
        <w:jc w:val="center"/>
        <w:rPr>
          <w:rFonts w:ascii="黑体" w:eastAsia="黑体" w:hAnsi="黑体" w:hint="eastAsia"/>
          <w:sz w:val="32"/>
          <w:szCs w:val="32"/>
        </w:rPr>
      </w:pPr>
    </w:p>
    <w:p w14:paraId="613F53A2" w14:textId="32DFAA65" w:rsidR="003F5FF8" w:rsidRDefault="00025B6E">
      <w:pPr>
        <w:pStyle w:val="a6"/>
        <w:spacing w:before="850" w:afterLines="0" w:after="680"/>
        <w:ind w:left="0" w:firstLine="0"/>
        <w:outlineLvl w:val="9"/>
      </w:pPr>
      <w:bookmarkStart w:id="11" w:name="_Toc227065949"/>
      <w:bookmarkStart w:id="12" w:name="_Toc26718930"/>
      <w:bookmarkStart w:id="13" w:name="NEW_STAND_NAME"/>
      <w:bookmarkStart w:id="14" w:name="_Toc26986771"/>
      <w:bookmarkStart w:id="15" w:name="_Toc97192964"/>
      <w:bookmarkStart w:id="16" w:name="_Toc17233325"/>
      <w:bookmarkStart w:id="17" w:name="_Toc113284169"/>
      <w:bookmarkStart w:id="18" w:name="_Toc26648465"/>
      <w:bookmarkStart w:id="19" w:name="_Toc24884218"/>
      <w:bookmarkStart w:id="20" w:name="_Toc24884211"/>
      <w:bookmarkStart w:id="21" w:name="_Toc17233333"/>
      <w:bookmarkStart w:id="22" w:name="_Toc26986530"/>
      <w:r w:rsidRPr="00025B6E">
        <w:rPr>
          <w:rFonts w:hint="eastAsia"/>
        </w:rPr>
        <w:t>高层建筑深基坑支护智能化施工技术规范</w:t>
      </w:r>
      <w:bookmarkEnd w:id="11"/>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82478"/>
      <w:bookmarkStart w:id="32" w:name="_Toc227065950"/>
      <w:bookmarkEnd w:id="12"/>
      <w:bookmarkEnd w:id="13"/>
      <w:bookmarkEnd w:id="14"/>
      <w:bookmarkEnd w:id="15"/>
      <w:bookmarkEnd w:id="16"/>
      <w:bookmarkEnd w:id="17"/>
      <w:bookmarkEnd w:id="18"/>
      <w:bookmarkEnd w:id="19"/>
      <w:bookmarkEnd w:id="20"/>
      <w:bookmarkEnd w:id="21"/>
      <w:bookmarkEnd w:id="22"/>
      <w:r>
        <w:rPr>
          <w:rFonts w:hint="eastAsia"/>
        </w:rPr>
        <w:t>范围</w:t>
      </w:r>
      <w:bookmarkEnd w:id="23"/>
      <w:bookmarkEnd w:id="24"/>
      <w:bookmarkEnd w:id="25"/>
      <w:bookmarkEnd w:id="26"/>
      <w:bookmarkEnd w:id="27"/>
      <w:bookmarkEnd w:id="28"/>
      <w:bookmarkEnd w:id="29"/>
      <w:bookmarkEnd w:id="30"/>
      <w:bookmarkEnd w:id="31"/>
      <w:bookmarkEnd w:id="32"/>
    </w:p>
    <w:p w14:paraId="07AD0610" w14:textId="1BD42775" w:rsidR="003F5FF8" w:rsidRDefault="00C62A0F">
      <w:pPr>
        <w:pStyle w:val="afffff7"/>
        <w:ind w:firstLine="420"/>
      </w:pPr>
      <w:bookmarkStart w:id="33" w:name="_Toc24884219"/>
      <w:bookmarkStart w:id="34" w:name="_Toc26648466"/>
      <w:bookmarkStart w:id="35" w:name="_Toc17233326"/>
      <w:bookmarkStart w:id="36" w:name="_Toc24884212"/>
      <w:bookmarkStart w:id="37" w:name="_Toc17233334"/>
      <w:r w:rsidRPr="00C62A0F">
        <w:rPr>
          <w:rFonts w:hint="eastAsia"/>
        </w:rPr>
        <w:t>本文件规定了高层建筑深基坑支护智能化施工的术语和定义、基本规定、施工环境调查与风险评估、智能化施工设计与专项方案、支护结构智能化施工、地下水与地表水智能控制、土石方智能化开挖、智能化监测系统、智能预警与安全控制、数据处理与信息管理、智能化施工质量检验、基坑安全使用与智能运维等要求</w:t>
      </w:r>
      <w:r w:rsidR="00557C2B">
        <w:rPr>
          <w:rFonts w:hint="eastAsia"/>
        </w:rPr>
        <w:t>。</w:t>
      </w:r>
    </w:p>
    <w:p w14:paraId="13CE565A" w14:textId="125A9903" w:rsidR="003F5FF8" w:rsidRDefault="00C62A0F" w:rsidP="00557C2B">
      <w:pPr>
        <w:pStyle w:val="afffff7"/>
        <w:ind w:firstLine="420"/>
      </w:pPr>
      <w:r w:rsidRPr="00C62A0F">
        <w:rPr>
          <w:rFonts w:hint="eastAsia"/>
        </w:rPr>
        <w:t>本文件适用于新建、扩建、改建高层建筑工程中，深度不小于5m的深基坑支护结构智能化施工、监测、质量检验及运维管理，其他复杂地质条件、重要环境区域下的深基坑支护智能化施工可参照执行</w:t>
      </w:r>
      <w:r>
        <w:rPr>
          <w:rFonts w:hint="eastAsia"/>
        </w:rPr>
        <w:t>。</w:t>
      </w:r>
    </w:p>
    <w:p w14:paraId="6DD3798F" w14:textId="77777777" w:rsidR="003F5FF8" w:rsidRPr="00557C2B" w:rsidRDefault="00000000" w:rsidP="00557C2B">
      <w:pPr>
        <w:pStyle w:val="affc"/>
        <w:spacing w:before="240" w:after="240"/>
      </w:pPr>
      <w:bookmarkStart w:id="38" w:name="_Toc29984"/>
      <w:bookmarkStart w:id="39" w:name="_Toc1048"/>
      <w:bookmarkStart w:id="40" w:name="_Toc97192965"/>
      <w:bookmarkStart w:id="41" w:name="_Toc113282591"/>
      <w:bookmarkStart w:id="42" w:name="_Toc26986531"/>
      <w:bookmarkStart w:id="43" w:name="_Toc26986772"/>
      <w:bookmarkStart w:id="44" w:name="_Toc13917"/>
      <w:bookmarkStart w:id="45" w:name="_Toc19575"/>
      <w:bookmarkStart w:id="46" w:name="_Toc26718931"/>
      <w:bookmarkStart w:id="47" w:name="_Toc212315099"/>
      <w:bookmarkStart w:id="48" w:name="_Toc212487672"/>
      <w:bookmarkStart w:id="49" w:name="_Toc212823336"/>
      <w:bookmarkStart w:id="50" w:name="_Toc213082479"/>
      <w:bookmarkStart w:id="51" w:name="_Toc227065951"/>
      <w:r w:rsidRPr="00557C2B">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2" w:name="_Toc97192966"/>
      <w:bookmarkStart w:id="53" w:name="_Toc113282592"/>
    </w:p>
    <w:p w14:paraId="14D531EF" w14:textId="7B33261A" w:rsidR="008855AC" w:rsidRDefault="008855AC" w:rsidP="008855AC">
      <w:pPr>
        <w:pStyle w:val="afffff7"/>
        <w:ind w:firstLine="420"/>
      </w:pPr>
      <w:bookmarkStart w:id="54" w:name="OLE_LINK2"/>
      <w:bookmarkStart w:id="55" w:name="_Toc11391"/>
      <w:bookmarkStart w:id="56" w:name="_Toc6287"/>
      <w:bookmarkStart w:id="57" w:name="_Toc2656"/>
      <w:bookmarkStart w:id="58" w:name="_Toc4140"/>
      <w:bookmarkStart w:id="59" w:name="_Toc212315100"/>
      <w:bookmarkStart w:id="60" w:name="_Toc212487673"/>
      <w:bookmarkStart w:id="61" w:name="_Toc212823337"/>
      <w:r>
        <w:rPr>
          <w:rFonts w:hint="eastAsia"/>
        </w:rPr>
        <w:t xml:space="preserve">GB 50497 </w:t>
      </w:r>
      <w:r w:rsidR="004E29BD">
        <w:rPr>
          <w:rFonts w:hint="eastAsia"/>
        </w:rPr>
        <w:t xml:space="preserve"> </w:t>
      </w:r>
      <w:r>
        <w:rPr>
          <w:rFonts w:hint="eastAsia"/>
        </w:rPr>
        <w:t>建筑基坑工程监测技术标准</w:t>
      </w:r>
    </w:p>
    <w:p w14:paraId="09E94439" w14:textId="7449B60B" w:rsidR="008855AC" w:rsidRDefault="008855AC" w:rsidP="008855AC">
      <w:pPr>
        <w:pStyle w:val="afffff7"/>
        <w:ind w:firstLine="420"/>
      </w:pPr>
      <w:r>
        <w:rPr>
          <w:rFonts w:hint="eastAsia"/>
        </w:rPr>
        <w:t xml:space="preserve">GB 55003 </w:t>
      </w:r>
      <w:r w:rsidR="004E29BD">
        <w:rPr>
          <w:rFonts w:hint="eastAsia"/>
        </w:rPr>
        <w:t xml:space="preserve"> </w:t>
      </w:r>
      <w:r>
        <w:rPr>
          <w:rFonts w:hint="eastAsia"/>
        </w:rPr>
        <w:t>建筑与市政地基基础通用规范</w:t>
      </w:r>
    </w:p>
    <w:p w14:paraId="539C0F48" w14:textId="4AD9B4EA" w:rsidR="008855AC" w:rsidRDefault="008855AC" w:rsidP="008855AC">
      <w:pPr>
        <w:pStyle w:val="afffff7"/>
        <w:ind w:firstLine="420"/>
      </w:pPr>
      <w:r>
        <w:rPr>
          <w:rFonts w:hint="eastAsia"/>
        </w:rPr>
        <w:t xml:space="preserve">GB/T 51235 </w:t>
      </w:r>
      <w:r w:rsidR="004E29BD">
        <w:rPr>
          <w:rFonts w:hint="eastAsia"/>
        </w:rPr>
        <w:t xml:space="preserve"> </w:t>
      </w:r>
      <w:r>
        <w:rPr>
          <w:rFonts w:hint="eastAsia"/>
        </w:rPr>
        <w:t>建筑信息模型施工应用标准</w:t>
      </w:r>
    </w:p>
    <w:p w14:paraId="250319FF" w14:textId="1CFE44A9" w:rsidR="008855AC" w:rsidRDefault="008855AC" w:rsidP="008855AC">
      <w:pPr>
        <w:pStyle w:val="afffff7"/>
        <w:ind w:firstLine="420"/>
      </w:pPr>
      <w:r>
        <w:rPr>
          <w:rFonts w:hint="eastAsia"/>
        </w:rPr>
        <w:t xml:space="preserve">JGJ 120 </w:t>
      </w:r>
      <w:r w:rsidR="004E29BD">
        <w:rPr>
          <w:rFonts w:hint="eastAsia"/>
        </w:rPr>
        <w:t xml:space="preserve"> </w:t>
      </w:r>
      <w:r>
        <w:rPr>
          <w:rFonts w:hint="eastAsia"/>
        </w:rPr>
        <w:t>建筑基坑支护技术规程</w:t>
      </w:r>
    </w:p>
    <w:p w14:paraId="03090124" w14:textId="619CBE17" w:rsidR="008855AC" w:rsidRDefault="008855AC" w:rsidP="008855AC">
      <w:pPr>
        <w:pStyle w:val="afffff7"/>
        <w:ind w:firstLine="420"/>
      </w:pPr>
      <w:r>
        <w:rPr>
          <w:rFonts w:hint="eastAsia"/>
        </w:rPr>
        <w:t xml:space="preserve">JGJ 311 </w:t>
      </w:r>
      <w:r w:rsidR="004E29BD">
        <w:rPr>
          <w:rFonts w:hint="eastAsia"/>
        </w:rPr>
        <w:t xml:space="preserve"> </w:t>
      </w:r>
      <w:r>
        <w:rPr>
          <w:rFonts w:hint="eastAsia"/>
        </w:rPr>
        <w:t>建筑深基坑工程施工安全技术规范</w:t>
      </w:r>
    </w:p>
    <w:p w14:paraId="0B7D69B8" w14:textId="5535691F" w:rsidR="008855AC" w:rsidRDefault="008855AC" w:rsidP="008855AC">
      <w:pPr>
        <w:pStyle w:val="afffff7"/>
        <w:ind w:firstLine="420"/>
      </w:pPr>
      <w:r>
        <w:rPr>
          <w:rFonts w:hint="eastAsia"/>
        </w:rPr>
        <w:t xml:space="preserve">T/CAIEC 225 </w:t>
      </w:r>
      <w:r w:rsidR="004E29BD">
        <w:rPr>
          <w:rFonts w:hint="eastAsia"/>
        </w:rPr>
        <w:t xml:space="preserve"> </w:t>
      </w:r>
      <w:r>
        <w:rPr>
          <w:rFonts w:hint="eastAsia"/>
        </w:rPr>
        <w:t>智能建造施工质量数字化监控技术规范</w:t>
      </w:r>
    </w:p>
    <w:p w14:paraId="669C6BA2" w14:textId="7D0EB242" w:rsidR="008855AC" w:rsidRDefault="008855AC" w:rsidP="008855AC">
      <w:pPr>
        <w:pStyle w:val="afffff7"/>
        <w:ind w:firstLine="420"/>
      </w:pPr>
      <w:r>
        <w:rPr>
          <w:rFonts w:hint="eastAsia"/>
        </w:rPr>
        <w:t xml:space="preserve">T/CECS 1484 </w:t>
      </w:r>
      <w:r w:rsidR="004E29BD">
        <w:rPr>
          <w:rFonts w:hint="eastAsia"/>
        </w:rPr>
        <w:t xml:space="preserve"> </w:t>
      </w:r>
      <w:r>
        <w:rPr>
          <w:rFonts w:hint="eastAsia"/>
        </w:rPr>
        <w:t>深基坑安全监测信息管理系统技术规程</w:t>
      </w:r>
    </w:p>
    <w:p w14:paraId="22D1A87E" w14:textId="365C27C6" w:rsidR="003F5FF8" w:rsidRDefault="00000000">
      <w:pPr>
        <w:pStyle w:val="affc"/>
        <w:spacing w:before="240" w:after="240"/>
      </w:pPr>
      <w:bookmarkStart w:id="62" w:name="_Toc213082480"/>
      <w:bookmarkStart w:id="63" w:name="_Toc227065952"/>
      <w:bookmarkEnd w:id="54"/>
      <w:r>
        <w:rPr>
          <w:rFonts w:hint="eastAsia"/>
          <w:szCs w:val="21"/>
        </w:rPr>
        <w:t>术语和定义</w:t>
      </w:r>
      <w:bookmarkEnd w:id="52"/>
      <w:bookmarkEnd w:id="53"/>
      <w:bookmarkEnd w:id="55"/>
      <w:bookmarkEnd w:id="56"/>
      <w:bookmarkEnd w:id="57"/>
      <w:bookmarkEnd w:id="58"/>
      <w:bookmarkEnd w:id="59"/>
      <w:bookmarkEnd w:id="60"/>
      <w:bookmarkEnd w:id="61"/>
      <w:bookmarkEnd w:id="62"/>
      <w:bookmarkEnd w:id="63"/>
    </w:p>
    <w:p w14:paraId="60399DFF" w14:textId="77777777" w:rsidR="003F5FF8" w:rsidRPr="0061221E" w:rsidRDefault="00000000">
      <w:pPr>
        <w:pStyle w:val="afffff7"/>
        <w:ind w:firstLine="420"/>
      </w:pPr>
      <w:r w:rsidRPr="0061221E">
        <w:rPr>
          <w:rFonts w:hint="eastAsia"/>
        </w:rPr>
        <w:t>下列术语和定义适用于本文件。</w:t>
      </w:r>
    </w:p>
    <w:p w14:paraId="21C1DE19" w14:textId="7949D005" w:rsidR="00946826" w:rsidRDefault="0061221E" w:rsidP="0082722B">
      <w:pPr>
        <w:pStyle w:val="afffffffffff6"/>
        <w:ind w:left="420" w:hangingChars="200" w:hanging="420"/>
        <w:rPr>
          <w:rFonts w:ascii="黑体" w:eastAsia="黑体" w:hAnsi="黑体" w:hint="eastAsia"/>
        </w:rPr>
      </w:pPr>
      <w:r w:rsidRPr="0061221E">
        <w:rPr>
          <w:rFonts w:ascii="黑体" w:eastAsia="黑体" w:hAnsi="黑体"/>
        </w:rPr>
        <w:br/>
      </w:r>
      <w:r w:rsidR="00C62A0F" w:rsidRPr="00C62A0F">
        <w:rPr>
          <w:rFonts w:ascii="黑体" w:eastAsia="黑体" w:hAnsi="黑体"/>
        </w:rPr>
        <w:t>深基坑 deep foundation pit</w:t>
      </w:r>
    </w:p>
    <w:p w14:paraId="0C8E8D67" w14:textId="30DCC4B3" w:rsidR="00C62A0F" w:rsidRDefault="00C62A0F" w:rsidP="00C62A0F">
      <w:pPr>
        <w:pStyle w:val="afffff7"/>
        <w:ind w:firstLine="420"/>
      </w:pPr>
      <w:r w:rsidRPr="00C62A0F">
        <w:t>为进行高层建筑地下室、基础结构施工所开挖的，开挖深度不小于 5</w:t>
      </w:r>
      <w:r w:rsidR="004E29BD">
        <w:t> </w:t>
      </w:r>
      <w:r w:rsidRPr="00C62A0F">
        <w:t>m，或开挖深度虽未达 5</w:t>
      </w:r>
      <w:r w:rsidR="004E29BD">
        <w:t> </w:t>
      </w:r>
      <w:r w:rsidRPr="00C62A0F">
        <w:t>m 但地质条件、周边环境复杂的基坑</w:t>
      </w:r>
      <w:r>
        <w:rPr>
          <w:rFonts w:hint="eastAsia"/>
        </w:rPr>
        <w:t>。</w:t>
      </w:r>
    </w:p>
    <w:p w14:paraId="1C9F5F47" w14:textId="3AC9026C" w:rsidR="00C62A0F" w:rsidRDefault="00C62A0F" w:rsidP="00C62A0F">
      <w:pPr>
        <w:pStyle w:val="afffffffffff6"/>
        <w:ind w:left="420" w:hangingChars="200" w:hanging="420"/>
        <w:rPr>
          <w:rFonts w:ascii="黑体" w:eastAsia="黑体" w:hAnsi="黑体" w:hint="eastAsia"/>
        </w:rPr>
      </w:pPr>
      <w:r w:rsidRPr="00C62A0F">
        <w:rPr>
          <w:rFonts w:ascii="黑体" w:eastAsia="黑体" w:hAnsi="黑体"/>
        </w:rPr>
        <w:br/>
        <w:t>支护结构</w:t>
      </w:r>
      <w:r>
        <w:rPr>
          <w:rFonts w:ascii="黑体" w:eastAsia="黑体" w:hAnsi="黑体" w:hint="eastAsia"/>
        </w:rPr>
        <w:t xml:space="preserve"> </w:t>
      </w:r>
      <w:r w:rsidRPr="00C62A0F">
        <w:rPr>
          <w:rFonts w:ascii="黑体" w:eastAsia="黑体" w:hAnsi="黑体"/>
        </w:rPr>
        <w:t>retaining and protection structure</w:t>
      </w:r>
    </w:p>
    <w:p w14:paraId="57589D97" w14:textId="4F930F37" w:rsidR="00C62A0F" w:rsidRDefault="00C62A0F" w:rsidP="00C62A0F">
      <w:pPr>
        <w:pStyle w:val="afffff7"/>
        <w:ind w:firstLine="420"/>
      </w:pPr>
      <w:r w:rsidRPr="00C62A0F">
        <w:t>为保证基坑开挖、地下结构施工安全及周边环境安全，对基坑侧壁及周边土</w:t>
      </w:r>
      <w:proofErr w:type="gramStart"/>
      <w:r w:rsidRPr="00C62A0F">
        <w:t>体采取</w:t>
      </w:r>
      <w:proofErr w:type="gramEnd"/>
      <w:r w:rsidRPr="00C62A0F">
        <w:t>的支挡、加固与保护措施的总称</w:t>
      </w:r>
      <w:r>
        <w:rPr>
          <w:rFonts w:hint="eastAsia"/>
        </w:rPr>
        <w:t>。</w:t>
      </w:r>
    </w:p>
    <w:p w14:paraId="4EFD80A7" w14:textId="67ECEFFC" w:rsidR="00C62A0F" w:rsidRDefault="00C62A0F" w:rsidP="00C62A0F">
      <w:pPr>
        <w:pStyle w:val="afffffffffff6"/>
        <w:ind w:left="420" w:hangingChars="200" w:hanging="420"/>
        <w:rPr>
          <w:rFonts w:ascii="黑体" w:eastAsia="黑体" w:hAnsi="黑体" w:hint="eastAsia"/>
        </w:rPr>
      </w:pPr>
      <w:r w:rsidRPr="00C62A0F">
        <w:rPr>
          <w:rFonts w:ascii="黑体" w:eastAsia="黑体" w:hAnsi="黑体"/>
        </w:rPr>
        <w:br/>
        <w:t>智能化施工 intelligent construction</w:t>
      </w:r>
    </w:p>
    <w:p w14:paraId="199545F5" w14:textId="5105E986" w:rsidR="00C62A0F" w:rsidRDefault="00C62A0F" w:rsidP="00C62A0F">
      <w:pPr>
        <w:pStyle w:val="afffff7"/>
        <w:ind w:firstLine="420"/>
      </w:pPr>
      <w:r w:rsidRPr="00C62A0F">
        <w:t>依托传感器、物联网、建筑信息模型（BIM）、大数据、人工智能等技术，实现深基坑支护施工过程自动感知、实时分析、动态决策、智能控制与闭环管理的施工模式</w:t>
      </w:r>
      <w:r>
        <w:rPr>
          <w:rFonts w:hint="eastAsia"/>
        </w:rPr>
        <w:t>。</w:t>
      </w:r>
    </w:p>
    <w:p w14:paraId="29D23579" w14:textId="12101456" w:rsidR="00C62A0F" w:rsidRDefault="00C62A0F" w:rsidP="00C62A0F">
      <w:pPr>
        <w:pStyle w:val="afffffffffff6"/>
        <w:ind w:left="420" w:hangingChars="200" w:hanging="420"/>
        <w:rPr>
          <w:rFonts w:ascii="黑体" w:eastAsia="黑体" w:hAnsi="黑体" w:hint="eastAsia"/>
        </w:rPr>
      </w:pPr>
      <w:r w:rsidRPr="00C62A0F">
        <w:rPr>
          <w:rFonts w:ascii="黑体" w:eastAsia="黑体" w:hAnsi="黑体"/>
        </w:rPr>
        <w:br/>
        <w:t>智能监测系统 intelligent monitoring system</w:t>
      </w:r>
    </w:p>
    <w:p w14:paraId="55C4784B" w14:textId="44DF7A79" w:rsidR="00C62A0F" w:rsidRDefault="00C62A0F" w:rsidP="00C62A0F">
      <w:pPr>
        <w:pStyle w:val="afffff7"/>
        <w:ind w:firstLine="420"/>
      </w:pPr>
      <w:r w:rsidRPr="00C62A0F">
        <w:t>由传感设备、数据采集传输单元、信息处理平台组成，可自动采集、传输、分析深基坑支护及周边环境受力、变形、水文等参数的监测体系</w:t>
      </w:r>
      <w:r>
        <w:rPr>
          <w:rFonts w:hint="eastAsia"/>
        </w:rPr>
        <w:t>。</w:t>
      </w:r>
    </w:p>
    <w:p w14:paraId="23713137" w14:textId="6F84E889" w:rsidR="00C62A0F" w:rsidRDefault="00C62A0F" w:rsidP="00C62A0F">
      <w:pPr>
        <w:pStyle w:val="afffffffffff6"/>
        <w:ind w:left="420" w:hangingChars="200" w:hanging="420"/>
        <w:rPr>
          <w:rFonts w:ascii="黑体" w:eastAsia="黑体" w:hAnsi="黑体" w:hint="eastAsia"/>
        </w:rPr>
      </w:pPr>
      <w:r w:rsidRPr="00C62A0F">
        <w:rPr>
          <w:rFonts w:ascii="黑体" w:eastAsia="黑体" w:hAnsi="黑体"/>
        </w:rPr>
        <w:br/>
        <w:t>智能预警 intelligent early warning</w:t>
      </w:r>
    </w:p>
    <w:p w14:paraId="7A6DD49E" w14:textId="1AC522BB" w:rsidR="00C62A0F" w:rsidRDefault="00C62A0F" w:rsidP="00C62A0F">
      <w:pPr>
        <w:pStyle w:val="afffff7"/>
        <w:ind w:firstLine="420"/>
      </w:pPr>
      <w:r w:rsidRPr="00C62A0F">
        <w:lastRenderedPageBreak/>
        <w:t>基于监测数据与预警模型，自动识别基坑施工异常状态，分级发出预警信息并触发对应处置流程的技术手段。</w:t>
      </w:r>
    </w:p>
    <w:p w14:paraId="71B9F8B1" w14:textId="753CA6BE" w:rsidR="00C62A0F" w:rsidRDefault="00C62A0F" w:rsidP="00C62A0F">
      <w:pPr>
        <w:pStyle w:val="afffffffffff6"/>
        <w:ind w:left="420" w:hangingChars="200" w:hanging="420"/>
        <w:rPr>
          <w:rFonts w:ascii="黑体" w:eastAsia="黑体" w:hAnsi="黑体" w:hint="eastAsia"/>
        </w:rPr>
      </w:pPr>
      <w:r w:rsidRPr="00C62A0F">
        <w:rPr>
          <w:rFonts w:ascii="黑体" w:eastAsia="黑体" w:hAnsi="黑体"/>
        </w:rPr>
        <w:br/>
      </w:r>
      <w:r w:rsidR="00471D05" w:rsidRPr="00471D05">
        <w:rPr>
          <w:rFonts w:ascii="黑体" w:eastAsia="黑体" w:hAnsi="黑体"/>
        </w:rPr>
        <w:t>数据融合 data fusion</w:t>
      </w:r>
    </w:p>
    <w:p w14:paraId="0B88F034" w14:textId="197D32C0" w:rsidR="00471D05" w:rsidRDefault="00471D05" w:rsidP="00471D05">
      <w:pPr>
        <w:pStyle w:val="afffff7"/>
        <w:ind w:firstLine="420"/>
      </w:pPr>
      <w:r w:rsidRPr="00471D05">
        <w:t>将多源、多类型基坑施工监测数据进行标准化处理、关联分析与综合</w:t>
      </w:r>
      <w:proofErr w:type="gramStart"/>
      <w:r w:rsidRPr="00471D05">
        <w:t>研</w:t>
      </w:r>
      <w:proofErr w:type="gramEnd"/>
      <w:r w:rsidRPr="00471D05">
        <w:t>判，形成统一决策依据的技术方法</w:t>
      </w:r>
      <w:r>
        <w:rPr>
          <w:rFonts w:hint="eastAsia"/>
        </w:rPr>
        <w:t>。</w:t>
      </w:r>
    </w:p>
    <w:p w14:paraId="60E83304" w14:textId="635DDC45" w:rsidR="00471D05" w:rsidRDefault="00471D05" w:rsidP="00471D05">
      <w:pPr>
        <w:pStyle w:val="affc"/>
        <w:spacing w:before="240" w:after="240"/>
      </w:pPr>
      <w:bookmarkStart w:id="64" w:name="_Toc227065953"/>
      <w:r w:rsidRPr="00471D05">
        <w:rPr>
          <w:rFonts w:hint="eastAsia"/>
        </w:rPr>
        <w:t>基本规定</w:t>
      </w:r>
      <w:bookmarkEnd w:id="64"/>
    </w:p>
    <w:p w14:paraId="587ABAB6" w14:textId="5A4C5301" w:rsidR="00471D05" w:rsidRDefault="00471D05" w:rsidP="00471D05">
      <w:pPr>
        <w:pStyle w:val="affd"/>
        <w:spacing w:before="120" w:after="120"/>
      </w:pPr>
      <w:bookmarkStart w:id="65" w:name="_Toc227065954"/>
      <w:r w:rsidRPr="00471D05">
        <w:rPr>
          <w:rFonts w:hint="eastAsia"/>
        </w:rPr>
        <w:t>一般规定</w:t>
      </w:r>
      <w:bookmarkEnd w:id="65"/>
    </w:p>
    <w:p w14:paraId="080A92B0" w14:textId="6CE585EE" w:rsidR="00471D05" w:rsidRDefault="00471D05" w:rsidP="00471D05">
      <w:pPr>
        <w:pStyle w:val="afffff7"/>
        <w:ind w:firstLine="420"/>
      </w:pPr>
      <w:r w:rsidRPr="00471D05">
        <w:rPr>
          <w:rFonts w:hint="eastAsia"/>
        </w:rPr>
        <w:t>高层建筑深基坑支护智能化施工应遵循安全优先、智能可控、数据可靠、动态优化的原则，统筹施工安全、质量、进度与环境保护，满足现行国家及行业相关标准要求。智能化施工系统应具备数据采集、传输、分析、预警、反馈及溯源功能，系统运行应稳定可靠</w:t>
      </w:r>
      <w:r>
        <w:rPr>
          <w:rFonts w:hint="eastAsia"/>
        </w:rPr>
        <w:t>。</w:t>
      </w:r>
    </w:p>
    <w:p w14:paraId="6400744C" w14:textId="4BC31B34" w:rsidR="00471D05" w:rsidRDefault="00471D05" w:rsidP="00471D05">
      <w:pPr>
        <w:pStyle w:val="affd"/>
        <w:spacing w:before="120" w:after="120"/>
      </w:pPr>
      <w:bookmarkStart w:id="66" w:name="_Toc227065955"/>
      <w:r w:rsidRPr="00471D05">
        <w:rPr>
          <w:rFonts w:hint="eastAsia"/>
        </w:rPr>
        <w:t>智能化施工分级</w:t>
      </w:r>
      <w:bookmarkEnd w:id="66"/>
    </w:p>
    <w:p w14:paraId="2F2252F8" w14:textId="2D07BAFE" w:rsidR="00471D05" w:rsidRPr="00471D05" w:rsidRDefault="00471D05" w:rsidP="00471D05">
      <w:pPr>
        <w:pStyle w:val="afffff7"/>
        <w:ind w:firstLine="420"/>
      </w:pPr>
      <w:r w:rsidRPr="00471D05">
        <w:rPr>
          <w:rFonts w:hint="eastAsia"/>
        </w:rPr>
        <w:t>根据基坑开挖深度、地质条件、周边环境重要程度及安全风险等级，将深基坑支护智能化施工分为 Ⅰ、Ⅱ、Ⅲ 三级，分级要求应符合表1规定</w:t>
      </w:r>
      <w:r>
        <w:rPr>
          <w:rFonts w:hint="eastAsia"/>
        </w:rPr>
        <w:t>。</w:t>
      </w:r>
    </w:p>
    <w:p w14:paraId="44CBAE35" w14:textId="73F1DD0A" w:rsidR="00C62A0F" w:rsidRDefault="00471D05" w:rsidP="00471D05">
      <w:pPr>
        <w:pStyle w:val="aff2"/>
        <w:spacing w:before="120" w:after="120"/>
      </w:pPr>
      <w:r w:rsidRPr="00471D05">
        <w:rPr>
          <w:rFonts w:hint="eastAsia"/>
        </w:rPr>
        <w:t>深基坑支护智能化施工分级</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38"/>
        <w:gridCol w:w="780"/>
        <w:gridCol w:w="4410"/>
        <w:gridCol w:w="3806"/>
      </w:tblGrid>
      <w:tr w:rsidR="00471D05" w14:paraId="57435419" w14:textId="77777777" w:rsidTr="00B52ACF">
        <w:trPr>
          <w:tblHeader/>
          <w:jc w:val="center"/>
        </w:trPr>
        <w:tc>
          <w:tcPr>
            <w:tcW w:w="0" w:type="auto"/>
            <w:tcBorders>
              <w:top w:val="single" w:sz="8" w:space="0" w:color="auto"/>
              <w:bottom w:val="single" w:sz="8" w:space="0" w:color="auto"/>
            </w:tcBorders>
            <w:vAlign w:val="center"/>
          </w:tcPr>
          <w:p w14:paraId="53A2852D" w14:textId="7DE84E79" w:rsidR="00471D05" w:rsidRDefault="00471D05" w:rsidP="00B52ACF">
            <w:pPr>
              <w:pStyle w:val="afffffffffb"/>
            </w:pPr>
            <w:r>
              <w:rPr>
                <w:rFonts w:hint="eastAsia"/>
              </w:rPr>
              <w:t>等级</w:t>
            </w:r>
          </w:p>
        </w:tc>
        <w:tc>
          <w:tcPr>
            <w:tcW w:w="0" w:type="auto"/>
            <w:tcBorders>
              <w:top w:val="single" w:sz="8" w:space="0" w:color="auto"/>
              <w:bottom w:val="single" w:sz="8" w:space="0" w:color="auto"/>
            </w:tcBorders>
            <w:vAlign w:val="center"/>
          </w:tcPr>
          <w:p w14:paraId="1CDBF301" w14:textId="7845E7B0" w:rsidR="00471D05" w:rsidRDefault="00471D05" w:rsidP="00B52ACF">
            <w:pPr>
              <w:pStyle w:val="afffffffffb"/>
            </w:pPr>
            <w:r>
              <w:rPr>
                <w:rFonts w:hint="eastAsia"/>
              </w:rPr>
              <w:t>开挖深度/m</w:t>
            </w:r>
          </w:p>
        </w:tc>
        <w:tc>
          <w:tcPr>
            <w:tcW w:w="0" w:type="auto"/>
            <w:tcBorders>
              <w:top w:val="single" w:sz="8" w:space="0" w:color="auto"/>
              <w:bottom w:val="single" w:sz="8" w:space="0" w:color="auto"/>
            </w:tcBorders>
            <w:vAlign w:val="center"/>
          </w:tcPr>
          <w:p w14:paraId="3D06372B" w14:textId="729535CF" w:rsidR="00471D05" w:rsidRDefault="00471D05" w:rsidP="00B52ACF">
            <w:pPr>
              <w:pStyle w:val="afffffffffb"/>
            </w:pPr>
            <w:r>
              <w:rPr>
                <w:rFonts w:hint="eastAsia"/>
              </w:rPr>
              <w:t>地质与环境条件</w:t>
            </w:r>
          </w:p>
        </w:tc>
        <w:tc>
          <w:tcPr>
            <w:tcW w:w="0" w:type="auto"/>
            <w:tcBorders>
              <w:top w:val="single" w:sz="8" w:space="0" w:color="auto"/>
              <w:bottom w:val="single" w:sz="8" w:space="0" w:color="auto"/>
            </w:tcBorders>
            <w:vAlign w:val="center"/>
          </w:tcPr>
          <w:p w14:paraId="327F433D" w14:textId="45AB62E1" w:rsidR="00471D05" w:rsidRDefault="00471D05" w:rsidP="00B52ACF">
            <w:pPr>
              <w:pStyle w:val="afffffffffb"/>
            </w:pPr>
            <w:r>
              <w:rPr>
                <w:rFonts w:hint="eastAsia"/>
              </w:rPr>
              <w:t>智能化系统配置要求</w:t>
            </w:r>
          </w:p>
        </w:tc>
      </w:tr>
      <w:tr w:rsidR="00471D05" w14:paraId="7A528320" w14:textId="77777777" w:rsidTr="00B52ACF">
        <w:trPr>
          <w:jc w:val="center"/>
        </w:trPr>
        <w:tc>
          <w:tcPr>
            <w:tcW w:w="0" w:type="auto"/>
            <w:tcBorders>
              <w:top w:val="single" w:sz="8" w:space="0" w:color="auto"/>
            </w:tcBorders>
            <w:vAlign w:val="center"/>
          </w:tcPr>
          <w:p w14:paraId="4CFE3439" w14:textId="45EB26C4" w:rsidR="00471D05" w:rsidRDefault="00471D05" w:rsidP="00B52ACF">
            <w:pPr>
              <w:pStyle w:val="afffffffffb"/>
            </w:pPr>
            <w:r w:rsidRPr="00471D05">
              <w:rPr>
                <w:rFonts w:hint="eastAsia"/>
              </w:rPr>
              <w:t>Ⅰ级</w:t>
            </w:r>
          </w:p>
        </w:tc>
        <w:tc>
          <w:tcPr>
            <w:tcW w:w="0" w:type="auto"/>
            <w:tcBorders>
              <w:top w:val="single" w:sz="8" w:space="0" w:color="auto"/>
            </w:tcBorders>
            <w:vAlign w:val="center"/>
          </w:tcPr>
          <w:p w14:paraId="4F26532F" w14:textId="0D78141D" w:rsidR="00471D05" w:rsidRDefault="00471D05" w:rsidP="00B52ACF">
            <w:pPr>
              <w:pStyle w:val="afffffffffb"/>
            </w:pPr>
            <w:r w:rsidRPr="00471D05">
              <w:rPr>
                <w:rFonts w:hint="eastAsia"/>
              </w:rPr>
              <w:t>≥10</w:t>
            </w:r>
          </w:p>
        </w:tc>
        <w:tc>
          <w:tcPr>
            <w:tcW w:w="0" w:type="auto"/>
            <w:tcBorders>
              <w:top w:val="single" w:sz="8" w:space="0" w:color="auto"/>
            </w:tcBorders>
            <w:vAlign w:val="center"/>
          </w:tcPr>
          <w:p w14:paraId="0C52222C" w14:textId="1F489C1C" w:rsidR="00471D05" w:rsidRDefault="00B52ACF" w:rsidP="00B52ACF">
            <w:pPr>
              <w:pStyle w:val="afffffffffb"/>
            </w:pPr>
            <w:r w:rsidRPr="00B52ACF">
              <w:rPr>
                <w:rFonts w:hint="eastAsia"/>
              </w:rPr>
              <w:t>软土、高地下水位、邻近重要建（构）筑物、轨道交通、管线密集区</w:t>
            </w:r>
          </w:p>
        </w:tc>
        <w:tc>
          <w:tcPr>
            <w:tcW w:w="0" w:type="auto"/>
            <w:tcBorders>
              <w:top w:val="single" w:sz="8" w:space="0" w:color="auto"/>
            </w:tcBorders>
            <w:vAlign w:val="center"/>
          </w:tcPr>
          <w:p w14:paraId="45F59B45" w14:textId="5B22CA83" w:rsidR="00471D05" w:rsidRDefault="00B52ACF" w:rsidP="00B52ACF">
            <w:pPr>
              <w:pStyle w:val="afffffffffb"/>
            </w:pPr>
            <w:r w:rsidRPr="00B52ACF">
              <w:rPr>
                <w:rFonts w:hint="eastAsia"/>
              </w:rPr>
              <w:t>全要素智能监测、智能预警、施工仿真优化、应急决策支持</w:t>
            </w:r>
          </w:p>
        </w:tc>
      </w:tr>
      <w:tr w:rsidR="00471D05" w14:paraId="35D44BF7" w14:textId="77777777" w:rsidTr="00B52ACF">
        <w:trPr>
          <w:jc w:val="center"/>
        </w:trPr>
        <w:tc>
          <w:tcPr>
            <w:tcW w:w="0" w:type="auto"/>
            <w:vAlign w:val="center"/>
          </w:tcPr>
          <w:p w14:paraId="4A7D5364" w14:textId="522F6D41" w:rsidR="00471D05" w:rsidRDefault="00471D05" w:rsidP="00B52ACF">
            <w:pPr>
              <w:pStyle w:val="afffffffffb"/>
            </w:pPr>
            <w:r w:rsidRPr="00471D05">
              <w:rPr>
                <w:rFonts w:hint="eastAsia"/>
              </w:rPr>
              <w:t>Ⅱ级</w:t>
            </w:r>
          </w:p>
        </w:tc>
        <w:tc>
          <w:tcPr>
            <w:tcW w:w="0" w:type="auto"/>
            <w:vAlign w:val="center"/>
          </w:tcPr>
          <w:p w14:paraId="44F50B67" w14:textId="0ECCBFC5" w:rsidR="00471D05" w:rsidRDefault="00471D05" w:rsidP="00B52ACF">
            <w:pPr>
              <w:pStyle w:val="afffffffffb"/>
            </w:pPr>
            <w:r w:rsidRPr="00471D05">
              <w:rPr>
                <w:rFonts w:hint="eastAsia"/>
              </w:rPr>
              <w:t>7～10</w:t>
            </w:r>
          </w:p>
        </w:tc>
        <w:tc>
          <w:tcPr>
            <w:tcW w:w="0" w:type="auto"/>
            <w:vAlign w:val="center"/>
          </w:tcPr>
          <w:p w14:paraId="07C353BA" w14:textId="3E104152" w:rsidR="00471D05" w:rsidRDefault="00B52ACF" w:rsidP="00B52ACF">
            <w:pPr>
              <w:pStyle w:val="afffffffffb"/>
            </w:pPr>
            <w:r w:rsidRPr="00B52ACF">
              <w:rPr>
                <w:rFonts w:hint="eastAsia"/>
              </w:rPr>
              <w:t>一般软土、地下水位较高、周边存在一般建（构）筑物及管线</w:t>
            </w:r>
          </w:p>
        </w:tc>
        <w:tc>
          <w:tcPr>
            <w:tcW w:w="0" w:type="auto"/>
            <w:vAlign w:val="center"/>
          </w:tcPr>
          <w:p w14:paraId="6B6FA9DC" w14:textId="3FB58BB5" w:rsidR="00471D05" w:rsidRDefault="00B52ACF" w:rsidP="00B52ACF">
            <w:pPr>
              <w:pStyle w:val="afffffffffb"/>
            </w:pPr>
            <w:r w:rsidRPr="00B52ACF">
              <w:rPr>
                <w:rFonts w:hint="eastAsia"/>
              </w:rPr>
              <w:t>关键参数智能监测、自动预警、施工数据动态管理</w:t>
            </w:r>
          </w:p>
        </w:tc>
      </w:tr>
      <w:tr w:rsidR="00471D05" w14:paraId="5CE180CB" w14:textId="77777777" w:rsidTr="00B52ACF">
        <w:trPr>
          <w:jc w:val="center"/>
        </w:trPr>
        <w:tc>
          <w:tcPr>
            <w:tcW w:w="0" w:type="auto"/>
            <w:vAlign w:val="center"/>
          </w:tcPr>
          <w:p w14:paraId="2C732410" w14:textId="6EA036CE" w:rsidR="00471D05" w:rsidRDefault="00471D05" w:rsidP="00B52ACF">
            <w:pPr>
              <w:pStyle w:val="afffffffffb"/>
            </w:pPr>
            <w:r w:rsidRPr="00471D05">
              <w:rPr>
                <w:rFonts w:hint="eastAsia"/>
              </w:rPr>
              <w:t>Ⅲ级</w:t>
            </w:r>
          </w:p>
        </w:tc>
        <w:tc>
          <w:tcPr>
            <w:tcW w:w="0" w:type="auto"/>
            <w:vAlign w:val="center"/>
          </w:tcPr>
          <w:p w14:paraId="583B51C7" w14:textId="2DF9DC51" w:rsidR="00471D05" w:rsidRDefault="00471D05" w:rsidP="00B52ACF">
            <w:pPr>
              <w:pStyle w:val="afffffffffb"/>
            </w:pPr>
            <w:r w:rsidRPr="00471D05">
              <w:rPr>
                <w:rFonts w:hint="eastAsia"/>
              </w:rPr>
              <w:t>5～7</w:t>
            </w:r>
          </w:p>
        </w:tc>
        <w:tc>
          <w:tcPr>
            <w:tcW w:w="0" w:type="auto"/>
            <w:vAlign w:val="center"/>
          </w:tcPr>
          <w:p w14:paraId="76BD2292" w14:textId="260CEC8F" w:rsidR="00471D05" w:rsidRDefault="00B52ACF" w:rsidP="00B52ACF">
            <w:pPr>
              <w:pStyle w:val="afffffffffb"/>
            </w:pPr>
            <w:r w:rsidRPr="00B52ACF">
              <w:rPr>
                <w:rFonts w:hint="eastAsia"/>
              </w:rPr>
              <w:t>地质条件较好、周边环境简单</w:t>
            </w:r>
          </w:p>
        </w:tc>
        <w:tc>
          <w:tcPr>
            <w:tcW w:w="0" w:type="auto"/>
            <w:vAlign w:val="center"/>
          </w:tcPr>
          <w:p w14:paraId="50E42EBA" w14:textId="6CDDCC04" w:rsidR="00471D05" w:rsidRDefault="00B52ACF" w:rsidP="00B52ACF">
            <w:pPr>
              <w:pStyle w:val="afffffffffb"/>
            </w:pPr>
            <w:r w:rsidRPr="00B52ACF">
              <w:rPr>
                <w:rFonts w:hint="eastAsia"/>
              </w:rPr>
              <w:t>核心变形及水文参数自动化监测、基础预警功能</w:t>
            </w:r>
          </w:p>
        </w:tc>
      </w:tr>
    </w:tbl>
    <w:p w14:paraId="0F4F8E77" w14:textId="25D6DC00" w:rsidR="00471D05" w:rsidRDefault="00B52ACF" w:rsidP="00B52ACF">
      <w:pPr>
        <w:pStyle w:val="affd"/>
        <w:spacing w:before="120" w:after="120"/>
      </w:pPr>
      <w:bookmarkStart w:id="67" w:name="_Toc227065956"/>
      <w:r w:rsidRPr="00B52ACF">
        <w:rPr>
          <w:rFonts w:hint="eastAsia"/>
        </w:rPr>
        <w:t>施工组织管理要求</w:t>
      </w:r>
      <w:bookmarkEnd w:id="67"/>
    </w:p>
    <w:p w14:paraId="4BA09AAA" w14:textId="6C1B7F12" w:rsidR="00B52ACF" w:rsidRDefault="00B52ACF" w:rsidP="00B52ACF">
      <w:pPr>
        <w:pStyle w:val="afffff7"/>
        <w:ind w:firstLine="420"/>
      </w:pPr>
      <w:r w:rsidRPr="00B52ACF">
        <w:rPr>
          <w:rFonts w:hint="eastAsia"/>
        </w:rPr>
        <w:t>深基坑支护智能化施工前应建立专项管理体系，明确建设、勘察、设计、施工、监测、监理及智能化系统供应方职责。施工单位应编制智能化施工专项方案并履行审批程序，作业人员应经智能化设备操作、数据识别、应急处置专项培训合格后方可上岗</w:t>
      </w:r>
      <w:r>
        <w:rPr>
          <w:rFonts w:hint="eastAsia"/>
        </w:rPr>
        <w:t>。</w:t>
      </w:r>
    </w:p>
    <w:p w14:paraId="304172C6" w14:textId="725779E7" w:rsidR="00B52ACF" w:rsidRDefault="00B52ACF" w:rsidP="00B52ACF">
      <w:pPr>
        <w:pStyle w:val="affc"/>
        <w:spacing w:before="240" w:after="240"/>
      </w:pPr>
      <w:bookmarkStart w:id="68" w:name="_Toc227065957"/>
      <w:r w:rsidRPr="00B52ACF">
        <w:rPr>
          <w:rFonts w:hint="eastAsia"/>
        </w:rPr>
        <w:t>施工环境调查与风险评估</w:t>
      </w:r>
      <w:bookmarkEnd w:id="68"/>
    </w:p>
    <w:p w14:paraId="2C315C54" w14:textId="5C65939F" w:rsidR="00B52ACF" w:rsidRDefault="00B52ACF" w:rsidP="00B52ACF">
      <w:pPr>
        <w:pStyle w:val="affd"/>
        <w:spacing w:before="120" w:after="120"/>
      </w:pPr>
      <w:bookmarkStart w:id="69" w:name="_Toc227065958"/>
      <w:r w:rsidRPr="00B52ACF">
        <w:rPr>
          <w:rFonts w:hint="eastAsia"/>
        </w:rPr>
        <w:t>一般规定</w:t>
      </w:r>
      <w:bookmarkEnd w:id="69"/>
    </w:p>
    <w:p w14:paraId="1ED6B058" w14:textId="1BD04074" w:rsidR="00B52ACF" w:rsidRDefault="00B52ACF" w:rsidP="00B52ACF">
      <w:pPr>
        <w:pStyle w:val="afffff7"/>
        <w:ind w:firstLine="420"/>
      </w:pPr>
      <w:r w:rsidRPr="00B52ACF">
        <w:rPr>
          <w:rFonts w:hint="eastAsia"/>
        </w:rPr>
        <w:t>施工前应开展工程地质、水文地质及周边环境全面调查，采用智能化手段完成数据采集与风险识别，形成数字化调查成果。风险评估应结合现场动态数据实时更新，实现全过程动态管控</w:t>
      </w:r>
      <w:r>
        <w:rPr>
          <w:rFonts w:hint="eastAsia"/>
        </w:rPr>
        <w:t>。</w:t>
      </w:r>
    </w:p>
    <w:p w14:paraId="42B01789" w14:textId="09F92CC2" w:rsidR="00B52ACF" w:rsidRDefault="00B52ACF" w:rsidP="00B52ACF">
      <w:pPr>
        <w:pStyle w:val="affd"/>
        <w:spacing w:before="120" w:after="120"/>
      </w:pPr>
      <w:bookmarkStart w:id="70" w:name="_Toc227065959"/>
      <w:r w:rsidRPr="00B52ACF">
        <w:rPr>
          <w:rFonts w:hint="eastAsia"/>
        </w:rPr>
        <w:t>工程地质与水文地质调查</w:t>
      </w:r>
      <w:bookmarkEnd w:id="70"/>
    </w:p>
    <w:p w14:paraId="4A512419" w14:textId="35C5EF62" w:rsidR="00B52ACF" w:rsidRDefault="00B52ACF" w:rsidP="00B52ACF">
      <w:pPr>
        <w:pStyle w:val="afffff7"/>
        <w:ind w:firstLine="420"/>
      </w:pPr>
      <w:r w:rsidRPr="00B52ACF">
        <w:rPr>
          <w:rFonts w:hint="eastAsia"/>
        </w:rPr>
        <w:t>应采用数字化勘察、原位智能测试等手段获取土层物理力学参数、地下水埋深、水位变化规律、渗透性等指标，调查数据应实现数字化存储与模型化呈现，关键参数应满足表2要求</w:t>
      </w:r>
      <w:r>
        <w:rPr>
          <w:rFonts w:hint="eastAsia"/>
        </w:rPr>
        <w:t>。</w:t>
      </w:r>
    </w:p>
    <w:p w14:paraId="35250EAA" w14:textId="2E5DE766" w:rsidR="00B52ACF" w:rsidRDefault="00B52ACF" w:rsidP="00B52ACF">
      <w:pPr>
        <w:pStyle w:val="aff2"/>
        <w:spacing w:before="120" w:after="120"/>
      </w:pPr>
      <w:r w:rsidRPr="00B52ACF">
        <w:rPr>
          <w:rFonts w:hint="eastAsia"/>
        </w:rPr>
        <w:t>地质与水文智能调查关键参数</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35"/>
        <w:gridCol w:w="3970"/>
        <w:gridCol w:w="1990"/>
        <w:gridCol w:w="2175"/>
      </w:tblGrid>
      <w:tr w:rsidR="00B52ACF" w14:paraId="43306711" w14:textId="77777777" w:rsidTr="00B52ACF">
        <w:trPr>
          <w:tblHeader/>
          <w:jc w:val="center"/>
        </w:trPr>
        <w:tc>
          <w:tcPr>
            <w:tcW w:w="0" w:type="auto"/>
            <w:tcBorders>
              <w:top w:val="single" w:sz="8" w:space="0" w:color="auto"/>
              <w:bottom w:val="single" w:sz="8" w:space="0" w:color="auto"/>
            </w:tcBorders>
            <w:vAlign w:val="center"/>
          </w:tcPr>
          <w:p w14:paraId="608348FA" w14:textId="1D0C6DB3" w:rsidR="00B52ACF" w:rsidRDefault="00B52ACF" w:rsidP="00B52ACF">
            <w:pPr>
              <w:pStyle w:val="afffffffffb"/>
            </w:pPr>
            <w:r w:rsidRPr="00B52ACF">
              <w:rPr>
                <w:rFonts w:hint="eastAsia"/>
              </w:rPr>
              <w:t>调查类别</w:t>
            </w:r>
          </w:p>
        </w:tc>
        <w:tc>
          <w:tcPr>
            <w:tcW w:w="0" w:type="auto"/>
            <w:tcBorders>
              <w:top w:val="single" w:sz="8" w:space="0" w:color="auto"/>
              <w:bottom w:val="single" w:sz="8" w:space="0" w:color="auto"/>
            </w:tcBorders>
            <w:vAlign w:val="center"/>
          </w:tcPr>
          <w:p w14:paraId="27938D6B" w14:textId="69CBAD49" w:rsidR="00B52ACF" w:rsidRDefault="00B52ACF" w:rsidP="00B52ACF">
            <w:pPr>
              <w:pStyle w:val="afffffffffb"/>
            </w:pPr>
            <w:r w:rsidRPr="00B52ACF">
              <w:rPr>
                <w:rFonts w:hint="eastAsia"/>
              </w:rPr>
              <w:t>关键参数</w:t>
            </w:r>
          </w:p>
        </w:tc>
        <w:tc>
          <w:tcPr>
            <w:tcW w:w="0" w:type="auto"/>
            <w:tcBorders>
              <w:top w:val="single" w:sz="8" w:space="0" w:color="auto"/>
              <w:bottom w:val="single" w:sz="8" w:space="0" w:color="auto"/>
            </w:tcBorders>
            <w:vAlign w:val="center"/>
          </w:tcPr>
          <w:p w14:paraId="62A4F93E" w14:textId="1806848F" w:rsidR="00B52ACF" w:rsidRDefault="00B52ACF" w:rsidP="00B52ACF">
            <w:pPr>
              <w:pStyle w:val="afffffffffb"/>
            </w:pPr>
            <w:r w:rsidRPr="00B52ACF">
              <w:rPr>
                <w:rFonts w:hint="eastAsia"/>
              </w:rPr>
              <w:t>数据采集方式</w:t>
            </w:r>
          </w:p>
        </w:tc>
        <w:tc>
          <w:tcPr>
            <w:tcW w:w="0" w:type="auto"/>
            <w:tcBorders>
              <w:top w:val="single" w:sz="8" w:space="0" w:color="auto"/>
              <w:bottom w:val="single" w:sz="8" w:space="0" w:color="auto"/>
            </w:tcBorders>
            <w:vAlign w:val="center"/>
          </w:tcPr>
          <w:p w14:paraId="6DFAA247" w14:textId="2AFF37B7" w:rsidR="00B52ACF" w:rsidRDefault="00B52ACF" w:rsidP="00B52ACF">
            <w:pPr>
              <w:pStyle w:val="afffffffffb"/>
            </w:pPr>
            <w:r w:rsidRPr="00B52ACF">
              <w:rPr>
                <w:rFonts w:hint="eastAsia"/>
              </w:rPr>
              <w:t>精度要求</w:t>
            </w:r>
          </w:p>
        </w:tc>
      </w:tr>
      <w:tr w:rsidR="00B52ACF" w14:paraId="0C7EBC15" w14:textId="77777777" w:rsidTr="00B52ACF">
        <w:trPr>
          <w:jc w:val="center"/>
        </w:trPr>
        <w:tc>
          <w:tcPr>
            <w:tcW w:w="0" w:type="auto"/>
            <w:tcBorders>
              <w:top w:val="single" w:sz="8" w:space="0" w:color="auto"/>
            </w:tcBorders>
            <w:vAlign w:val="center"/>
          </w:tcPr>
          <w:p w14:paraId="32EED8F5" w14:textId="37B3B853" w:rsidR="00B52ACF" w:rsidRDefault="00B52ACF" w:rsidP="00B52ACF">
            <w:pPr>
              <w:pStyle w:val="afffffffffb"/>
            </w:pPr>
            <w:r w:rsidRPr="00B52ACF">
              <w:rPr>
                <w:rFonts w:hint="eastAsia"/>
              </w:rPr>
              <w:t>工程地质</w:t>
            </w:r>
          </w:p>
        </w:tc>
        <w:tc>
          <w:tcPr>
            <w:tcW w:w="0" w:type="auto"/>
            <w:tcBorders>
              <w:top w:val="single" w:sz="8" w:space="0" w:color="auto"/>
            </w:tcBorders>
            <w:vAlign w:val="center"/>
          </w:tcPr>
          <w:p w14:paraId="10060A6B" w14:textId="27E98CAF" w:rsidR="00B52ACF" w:rsidRDefault="00B52ACF" w:rsidP="00B52ACF">
            <w:pPr>
              <w:pStyle w:val="afffffffffb"/>
            </w:pPr>
            <w:r w:rsidRPr="00B52ACF">
              <w:rPr>
                <w:rFonts w:hint="eastAsia"/>
              </w:rPr>
              <w:t>土层分层、含水率、压缩模量、内摩擦角、</w:t>
            </w:r>
            <w:proofErr w:type="gramStart"/>
            <w:r w:rsidRPr="00B52ACF">
              <w:rPr>
                <w:rFonts w:hint="eastAsia"/>
              </w:rPr>
              <w:t>黏</w:t>
            </w:r>
            <w:proofErr w:type="gramEnd"/>
            <w:r w:rsidRPr="00B52ACF">
              <w:rPr>
                <w:rFonts w:hint="eastAsia"/>
              </w:rPr>
              <w:t>聚力</w:t>
            </w:r>
          </w:p>
        </w:tc>
        <w:tc>
          <w:tcPr>
            <w:tcW w:w="0" w:type="auto"/>
            <w:tcBorders>
              <w:top w:val="single" w:sz="8" w:space="0" w:color="auto"/>
            </w:tcBorders>
            <w:vAlign w:val="center"/>
          </w:tcPr>
          <w:p w14:paraId="52CA756D" w14:textId="15DBB85D" w:rsidR="00B52ACF" w:rsidRDefault="00B52ACF" w:rsidP="00B52ACF">
            <w:pPr>
              <w:pStyle w:val="afffffffffb"/>
            </w:pPr>
            <w:r w:rsidRPr="00B52ACF">
              <w:rPr>
                <w:rFonts w:hint="eastAsia"/>
              </w:rPr>
              <w:t>智能钻探、数字化取样</w:t>
            </w:r>
          </w:p>
        </w:tc>
        <w:tc>
          <w:tcPr>
            <w:tcW w:w="0" w:type="auto"/>
            <w:tcBorders>
              <w:top w:val="single" w:sz="8" w:space="0" w:color="auto"/>
            </w:tcBorders>
            <w:vAlign w:val="center"/>
          </w:tcPr>
          <w:p w14:paraId="3C07A62C" w14:textId="1A330E54" w:rsidR="00B52ACF" w:rsidRDefault="00B52ACF" w:rsidP="00B52ACF">
            <w:pPr>
              <w:pStyle w:val="afffffffffb"/>
            </w:pPr>
            <w:r w:rsidRPr="00B52ACF">
              <w:rPr>
                <w:rFonts w:hint="eastAsia"/>
              </w:rPr>
              <w:t>符合现行岩土勘察规范要求</w:t>
            </w:r>
          </w:p>
        </w:tc>
      </w:tr>
      <w:tr w:rsidR="00B52ACF" w14:paraId="424CB7DC" w14:textId="77777777" w:rsidTr="00B52ACF">
        <w:trPr>
          <w:jc w:val="center"/>
        </w:trPr>
        <w:tc>
          <w:tcPr>
            <w:tcW w:w="0" w:type="auto"/>
            <w:vAlign w:val="center"/>
          </w:tcPr>
          <w:p w14:paraId="750219CA" w14:textId="48F117E9" w:rsidR="00B52ACF" w:rsidRDefault="00B52ACF" w:rsidP="00B52ACF">
            <w:pPr>
              <w:pStyle w:val="afffffffffb"/>
            </w:pPr>
            <w:r w:rsidRPr="00B52ACF">
              <w:rPr>
                <w:rFonts w:hint="eastAsia"/>
              </w:rPr>
              <w:t>水文地质</w:t>
            </w:r>
          </w:p>
        </w:tc>
        <w:tc>
          <w:tcPr>
            <w:tcW w:w="0" w:type="auto"/>
            <w:vAlign w:val="center"/>
          </w:tcPr>
          <w:p w14:paraId="6CA44202" w14:textId="40D511B9" w:rsidR="00B52ACF" w:rsidRDefault="00B52ACF" w:rsidP="00B52ACF">
            <w:pPr>
              <w:pStyle w:val="afffffffffb"/>
            </w:pPr>
            <w:r w:rsidRPr="00B52ACF">
              <w:rPr>
                <w:rFonts w:hint="eastAsia"/>
              </w:rPr>
              <w:t>地下水位、渗透系数、承压水水头、补给条件</w:t>
            </w:r>
          </w:p>
        </w:tc>
        <w:tc>
          <w:tcPr>
            <w:tcW w:w="0" w:type="auto"/>
            <w:vAlign w:val="center"/>
          </w:tcPr>
          <w:p w14:paraId="748528A8" w14:textId="5881C2C6" w:rsidR="00B52ACF" w:rsidRDefault="00B52ACF" w:rsidP="00B52ACF">
            <w:pPr>
              <w:pStyle w:val="afffffffffb"/>
            </w:pPr>
            <w:r w:rsidRPr="00B52ACF">
              <w:rPr>
                <w:rFonts w:hint="eastAsia"/>
              </w:rPr>
              <w:t>智能水位计、自动监测仪</w:t>
            </w:r>
          </w:p>
        </w:tc>
        <w:tc>
          <w:tcPr>
            <w:tcW w:w="0" w:type="auto"/>
            <w:vAlign w:val="center"/>
          </w:tcPr>
          <w:p w14:paraId="33759E75" w14:textId="2072D64E" w:rsidR="00B52ACF" w:rsidRDefault="00B52ACF" w:rsidP="00B52ACF">
            <w:pPr>
              <w:pStyle w:val="afffffffffb"/>
            </w:pPr>
            <w:r w:rsidRPr="00B52ACF">
              <w:rPr>
                <w:rFonts w:hint="eastAsia"/>
              </w:rPr>
              <w:t>水位监测精度 ±1</w:t>
            </w:r>
            <w:r w:rsidR="004E29BD">
              <w:t> </w:t>
            </w:r>
            <w:r w:rsidRPr="00B52ACF">
              <w:rPr>
                <w:rFonts w:hint="eastAsia"/>
              </w:rPr>
              <w:t>mm</w:t>
            </w:r>
          </w:p>
        </w:tc>
      </w:tr>
    </w:tbl>
    <w:p w14:paraId="329F7F8F" w14:textId="620A8F5E" w:rsidR="00B52ACF" w:rsidRDefault="00B52ACF" w:rsidP="00B52ACF">
      <w:pPr>
        <w:pStyle w:val="affd"/>
        <w:spacing w:before="120" w:after="120"/>
      </w:pPr>
      <w:bookmarkStart w:id="71" w:name="_Toc227065960"/>
      <w:r w:rsidRPr="00B52ACF">
        <w:rPr>
          <w:rFonts w:hint="eastAsia"/>
        </w:rPr>
        <w:t>周边环境调查</w:t>
      </w:r>
      <w:bookmarkEnd w:id="71"/>
    </w:p>
    <w:p w14:paraId="6A6134EF" w14:textId="2D7072F0" w:rsidR="00B52ACF" w:rsidRDefault="00B52ACF" w:rsidP="00B52ACF">
      <w:pPr>
        <w:pStyle w:val="afffff7"/>
        <w:ind w:firstLine="420"/>
      </w:pPr>
      <w:r w:rsidRPr="00B52ACF">
        <w:rPr>
          <w:rFonts w:hint="eastAsia"/>
        </w:rPr>
        <w:t>应对基坑周边建（构）筑物、道路、地下管线、轨道交通设施等进行智能测绘与信息采集，建立周边环境数字化档案，明确保护等级与控制标准。</w:t>
      </w:r>
    </w:p>
    <w:p w14:paraId="79B9536B" w14:textId="4AC42931" w:rsidR="00B52ACF" w:rsidRDefault="00B52ACF" w:rsidP="00B52ACF">
      <w:pPr>
        <w:pStyle w:val="affd"/>
        <w:spacing w:before="120" w:after="120"/>
      </w:pPr>
      <w:bookmarkStart w:id="72" w:name="_Toc227065961"/>
      <w:r w:rsidRPr="00B52ACF">
        <w:rPr>
          <w:rFonts w:hint="eastAsia"/>
        </w:rPr>
        <w:lastRenderedPageBreak/>
        <w:t>智能化风险评估方法</w:t>
      </w:r>
      <w:bookmarkEnd w:id="72"/>
    </w:p>
    <w:p w14:paraId="0C3E77F2" w14:textId="442AB934" w:rsidR="00B52ACF" w:rsidRDefault="00B52ACF" w:rsidP="00B52ACF">
      <w:pPr>
        <w:pStyle w:val="afffff7"/>
        <w:ind w:firstLine="420"/>
      </w:pPr>
      <w:r w:rsidRPr="00B52ACF">
        <w:rPr>
          <w:rFonts w:hint="eastAsia"/>
        </w:rPr>
        <w:t>应采用人工智能算法、BIM耦合数值模拟等方法，识别支护结构失稳、边坡滑移、突水涌砂、周边环境变形超标等风险源，量化风险等级并形成智能风险评估报告，评估结果应实时同步至管理平台</w:t>
      </w:r>
      <w:r>
        <w:rPr>
          <w:rFonts w:hint="eastAsia"/>
        </w:rPr>
        <w:t>。</w:t>
      </w:r>
    </w:p>
    <w:p w14:paraId="4882DF6F" w14:textId="33DB1DA7" w:rsidR="00B52ACF" w:rsidRDefault="00B52ACF" w:rsidP="00B52ACF">
      <w:pPr>
        <w:pStyle w:val="affc"/>
        <w:spacing w:before="240" w:after="240"/>
      </w:pPr>
      <w:bookmarkStart w:id="73" w:name="_Toc227065962"/>
      <w:r w:rsidRPr="00B52ACF">
        <w:rPr>
          <w:rFonts w:hint="eastAsia"/>
        </w:rPr>
        <w:t>智能化施工设计与专项方案</w:t>
      </w:r>
      <w:bookmarkEnd w:id="73"/>
    </w:p>
    <w:p w14:paraId="36C91B10" w14:textId="0E67D72B" w:rsidR="00B52ACF" w:rsidRDefault="00B52ACF" w:rsidP="00B52ACF">
      <w:pPr>
        <w:pStyle w:val="affd"/>
        <w:spacing w:before="120" w:after="120"/>
      </w:pPr>
      <w:bookmarkStart w:id="74" w:name="_Toc227065963"/>
      <w:r w:rsidRPr="00B52ACF">
        <w:rPr>
          <w:rFonts w:hint="eastAsia"/>
        </w:rPr>
        <w:t>一般规定</w:t>
      </w:r>
      <w:bookmarkEnd w:id="74"/>
    </w:p>
    <w:p w14:paraId="2C4CBF2B" w14:textId="5DD95CE5" w:rsidR="00B52ACF" w:rsidRDefault="00290FEB" w:rsidP="00290FEB">
      <w:pPr>
        <w:pStyle w:val="afffffffff3"/>
      </w:pPr>
      <w:r w:rsidRPr="00290FEB">
        <w:rPr>
          <w:rFonts w:hint="eastAsia"/>
        </w:rPr>
        <w:t>智能化施工设计应结合基坑支护形式、地质条件、周边环境、智能化施工分级及工程安全风险等级综合确定，确保设计方案的可行性、安全性与智能化水平</w:t>
      </w:r>
      <w:r w:rsidR="00B52ACF">
        <w:rPr>
          <w:rFonts w:hint="eastAsia"/>
        </w:rPr>
        <w:t>。</w:t>
      </w:r>
    </w:p>
    <w:p w14:paraId="493BD32A" w14:textId="260146B8" w:rsidR="00290FEB" w:rsidRDefault="00290FEB" w:rsidP="00290FEB">
      <w:pPr>
        <w:pStyle w:val="afffffffff3"/>
      </w:pPr>
      <w:r w:rsidRPr="00290FEB">
        <w:rPr>
          <w:rFonts w:hint="eastAsia"/>
        </w:rPr>
        <w:t>智能化施工设计成果应包含数字化模型、智能控制参数、监测方案、设备配置清单、数据传输标准等完整内容，满足施工、监测、预警、管理全流程的智能化需求</w:t>
      </w:r>
      <w:r>
        <w:rPr>
          <w:rFonts w:hint="eastAsia"/>
        </w:rPr>
        <w:t>。</w:t>
      </w:r>
    </w:p>
    <w:p w14:paraId="75031D00" w14:textId="3CE653FE" w:rsidR="00290FEB" w:rsidRDefault="00290FEB" w:rsidP="00290FEB">
      <w:pPr>
        <w:pStyle w:val="afffffffff3"/>
      </w:pPr>
      <w:r w:rsidRPr="00290FEB">
        <w:rPr>
          <w:rFonts w:hint="eastAsia"/>
        </w:rPr>
        <w:t>设计方案应充分考虑智能化设备的兼容性、施工场地的适用性，避免设备布置与施工工序冲突，确保智能化系统正常运行</w:t>
      </w:r>
      <w:r>
        <w:rPr>
          <w:rFonts w:hint="eastAsia"/>
        </w:rPr>
        <w:t>。</w:t>
      </w:r>
    </w:p>
    <w:p w14:paraId="154FAD42" w14:textId="60B0B59D" w:rsidR="00B52ACF" w:rsidRDefault="00B52ACF" w:rsidP="00B52ACF">
      <w:pPr>
        <w:pStyle w:val="affd"/>
        <w:spacing w:before="120" w:after="120"/>
      </w:pPr>
      <w:bookmarkStart w:id="75" w:name="_Toc227065964"/>
      <w:r w:rsidRPr="00B52ACF">
        <w:rPr>
          <w:rFonts w:hint="eastAsia"/>
        </w:rPr>
        <w:t>智能化施工设计原则</w:t>
      </w:r>
      <w:bookmarkEnd w:id="75"/>
    </w:p>
    <w:p w14:paraId="4CDE53B0" w14:textId="5D211AD2" w:rsidR="00B52ACF" w:rsidRDefault="00A7210F" w:rsidP="00A7210F">
      <w:pPr>
        <w:pStyle w:val="afffffffff3"/>
      </w:pPr>
      <w:r w:rsidRPr="00A7210F">
        <w:rPr>
          <w:rFonts w:hint="eastAsia"/>
        </w:rPr>
        <w:t>智能化施工设计应严格遵循“安全优先、数据驱动、动态优化、协同管控”的核心原则，将安全管控贯穿设计全过程，以数据为核心支撑，实现施工过程的动态调整与参建各方的协同管理</w:t>
      </w:r>
      <w:r w:rsidR="00B52ACF">
        <w:rPr>
          <w:rFonts w:hint="eastAsia"/>
        </w:rPr>
        <w:t>。</w:t>
      </w:r>
    </w:p>
    <w:p w14:paraId="05614253" w14:textId="31C18907" w:rsidR="00A7210F" w:rsidRDefault="00A7210F" w:rsidP="00A7210F">
      <w:pPr>
        <w:pStyle w:val="afffffffff3"/>
      </w:pPr>
      <w:r w:rsidRPr="00A7210F">
        <w:rPr>
          <w:rFonts w:hint="eastAsia"/>
        </w:rPr>
        <w:t>设计参数应具备可实时调整性，能够适配施工过程中的地质条件变化、周边环境影响及施工进度需求，确保智能化施工的灵活性与适应性</w:t>
      </w:r>
      <w:r>
        <w:rPr>
          <w:rFonts w:hint="eastAsia"/>
        </w:rPr>
        <w:t>。</w:t>
      </w:r>
    </w:p>
    <w:p w14:paraId="21AD4543" w14:textId="6A9B5718" w:rsidR="00B52ACF" w:rsidRDefault="00B52ACF" w:rsidP="00B52ACF">
      <w:pPr>
        <w:pStyle w:val="affd"/>
        <w:spacing w:before="120" w:after="120"/>
      </w:pPr>
      <w:bookmarkStart w:id="76" w:name="_Toc227065965"/>
      <w:r w:rsidRPr="00B52ACF">
        <w:rPr>
          <w:rFonts w:hint="eastAsia"/>
        </w:rPr>
        <w:t>信息化模型建立要求</w:t>
      </w:r>
      <w:bookmarkEnd w:id="76"/>
    </w:p>
    <w:p w14:paraId="32615D43" w14:textId="28A3C1EF" w:rsidR="00B52ACF" w:rsidRDefault="00B52ACF" w:rsidP="00A7210F">
      <w:pPr>
        <w:pStyle w:val="afffffffff3"/>
      </w:pPr>
      <w:r w:rsidRPr="00B52ACF">
        <w:rPr>
          <w:rFonts w:hint="eastAsia"/>
        </w:rPr>
        <w:t>应依据GB/T 51235建立深基坑支护施工BIM模型，模型应包含支护结构、土体、地下水、周边环境、监测点位等信息，实现参数化、可视化、可更新管理</w:t>
      </w:r>
      <w:r>
        <w:rPr>
          <w:rFonts w:hint="eastAsia"/>
        </w:rPr>
        <w:t>。</w:t>
      </w:r>
    </w:p>
    <w:p w14:paraId="292942FE" w14:textId="59C4C10A" w:rsidR="00A7210F" w:rsidRDefault="00A7210F" w:rsidP="00A7210F">
      <w:pPr>
        <w:pStyle w:val="afffffffff3"/>
      </w:pPr>
      <w:r w:rsidRPr="00A7210F">
        <w:rPr>
          <w:rFonts w:hint="eastAsia"/>
        </w:rPr>
        <w:t>BIM模型应具备参数化修改、施工仿真模拟、数据联动更新、多专业协同等功能，能够实现设计参数与施工参数的实时对比，为施工优化提供支撑</w:t>
      </w:r>
      <w:r>
        <w:rPr>
          <w:rFonts w:hint="eastAsia"/>
        </w:rPr>
        <w:t>。</w:t>
      </w:r>
    </w:p>
    <w:p w14:paraId="4B428246" w14:textId="4BACC264" w:rsidR="00B52ACF" w:rsidRDefault="00B52ACF" w:rsidP="00B52ACF">
      <w:pPr>
        <w:pStyle w:val="affd"/>
        <w:spacing w:before="120" w:after="120"/>
      </w:pPr>
      <w:bookmarkStart w:id="77" w:name="_Toc227065966"/>
      <w:r w:rsidRPr="00B52ACF">
        <w:rPr>
          <w:rFonts w:hint="eastAsia"/>
        </w:rPr>
        <w:t>施工仿真与优化</w:t>
      </w:r>
      <w:bookmarkEnd w:id="77"/>
    </w:p>
    <w:p w14:paraId="4A2E4F27" w14:textId="3FCB82C3" w:rsidR="00B52ACF" w:rsidRDefault="00A7210F" w:rsidP="00A7210F">
      <w:pPr>
        <w:pStyle w:val="afffffffff3"/>
      </w:pPr>
      <w:r w:rsidRPr="00A7210F">
        <w:rPr>
          <w:rFonts w:hint="eastAsia"/>
        </w:rPr>
        <w:t>应采用有限元仿真软件、BIM仿真工具等智能化手段，开展支护结构施工、基坑开挖过程的仿真模拟，模拟不同施工工序、施工参数对基坑稳定性、支护结构受力的影响</w:t>
      </w:r>
      <w:r w:rsidR="00B52ACF" w:rsidRPr="00B52ACF">
        <w:rPr>
          <w:rFonts w:hint="eastAsia"/>
        </w:rPr>
        <w:t>。</w:t>
      </w:r>
    </w:p>
    <w:p w14:paraId="0CAD7793" w14:textId="6952B5EC" w:rsidR="00A7210F" w:rsidRDefault="00A7210F" w:rsidP="00A7210F">
      <w:pPr>
        <w:pStyle w:val="afffffffff3"/>
      </w:pPr>
      <w:r w:rsidRPr="00A7210F">
        <w:rPr>
          <w:rFonts w:hint="eastAsia"/>
        </w:rPr>
        <w:t>基于仿真模拟结果，优化施工工序、支撑布置、开挖顺序、智能设备参数等，消除施工过程中的潜在风险，形成最优施工方案，确保施工过程安全、高效</w:t>
      </w:r>
      <w:r>
        <w:rPr>
          <w:rFonts w:hint="eastAsia"/>
        </w:rPr>
        <w:t>。</w:t>
      </w:r>
    </w:p>
    <w:p w14:paraId="2E749175" w14:textId="521EE06E" w:rsidR="00B52ACF" w:rsidRDefault="00B52ACF" w:rsidP="00B52ACF">
      <w:pPr>
        <w:pStyle w:val="affd"/>
        <w:spacing w:before="120" w:after="120"/>
      </w:pPr>
      <w:bookmarkStart w:id="78" w:name="_Toc227065967"/>
      <w:r w:rsidRPr="00B52ACF">
        <w:rPr>
          <w:rFonts w:hint="eastAsia"/>
        </w:rPr>
        <w:t>智能化施工专项方案编制</w:t>
      </w:r>
      <w:bookmarkEnd w:id="78"/>
    </w:p>
    <w:p w14:paraId="35C18E97" w14:textId="339C9919" w:rsidR="00B52ACF" w:rsidRDefault="00A7210F" w:rsidP="00A7210F">
      <w:pPr>
        <w:pStyle w:val="afffffffff3"/>
      </w:pPr>
      <w:r w:rsidRPr="00A7210F">
        <w:rPr>
          <w:rFonts w:hint="eastAsia"/>
        </w:rPr>
        <w:t>智能化施工专项方案应结合工程实际、智能化施工设计方案及风险评估结果编制，主要包含智能设备配置与调试、监测方案、预警体系建立、数据管理、应急处置、人员培训等内容</w:t>
      </w:r>
      <w:r w:rsidR="00B52ACF" w:rsidRPr="00B52ACF">
        <w:rPr>
          <w:rFonts w:hint="eastAsia"/>
        </w:rPr>
        <w:t>。</w:t>
      </w:r>
    </w:p>
    <w:p w14:paraId="314601AF" w14:textId="6F2F19A4" w:rsidR="00A7210F" w:rsidRDefault="00A7210F" w:rsidP="00A7210F">
      <w:pPr>
        <w:pStyle w:val="afffffffff3"/>
      </w:pPr>
      <w:r w:rsidRPr="00A7210F">
        <w:rPr>
          <w:rFonts w:hint="eastAsia"/>
        </w:rPr>
        <w:t>专项方案应明确智能化施工的流程、技术要求、质量控制标准、安全管控措施，确保方案具备可操作性，能够指导现场智能化施工</w:t>
      </w:r>
      <w:r>
        <w:rPr>
          <w:rFonts w:hint="eastAsia"/>
        </w:rPr>
        <w:t>。</w:t>
      </w:r>
    </w:p>
    <w:p w14:paraId="2B58521B" w14:textId="5544B788" w:rsidR="003F5FF8" w:rsidRDefault="00290FEB" w:rsidP="00290FEB">
      <w:pPr>
        <w:pStyle w:val="affc"/>
        <w:spacing w:before="240" w:after="240"/>
      </w:pPr>
      <w:bookmarkStart w:id="79" w:name="_Toc227065968"/>
      <w:r w:rsidRPr="00290FEB">
        <w:rPr>
          <w:rFonts w:hint="eastAsia"/>
        </w:rPr>
        <w:t>支护结构智能化施工</w:t>
      </w:r>
      <w:bookmarkEnd w:id="79"/>
    </w:p>
    <w:p w14:paraId="1C5B1C2A" w14:textId="2376E2CB" w:rsidR="00290FEB" w:rsidRDefault="00290FEB" w:rsidP="00290FEB">
      <w:pPr>
        <w:pStyle w:val="affd"/>
        <w:spacing w:before="120" w:after="120"/>
      </w:pPr>
      <w:bookmarkStart w:id="80" w:name="_Toc227065969"/>
      <w:r w:rsidRPr="00290FEB">
        <w:rPr>
          <w:rFonts w:hint="eastAsia"/>
        </w:rPr>
        <w:t>一般规定</w:t>
      </w:r>
      <w:bookmarkEnd w:id="80"/>
    </w:p>
    <w:p w14:paraId="1DE99618" w14:textId="488BFB1F" w:rsidR="00290FEB" w:rsidRDefault="00550102" w:rsidP="00550102">
      <w:pPr>
        <w:pStyle w:val="afffffffff3"/>
      </w:pPr>
      <w:r w:rsidRPr="00550102">
        <w:rPr>
          <w:rFonts w:hint="eastAsia"/>
        </w:rPr>
        <w:t>支护结构智能化施工应采用自动定位、精准控制、实时监测的一体化智能施工设备</w:t>
      </w:r>
      <w:r w:rsidR="00290FEB" w:rsidRPr="00290FEB">
        <w:rPr>
          <w:rFonts w:hint="eastAsia"/>
        </w:rPr>
        <w:t>。</w:t>
      </w:r>
    </w:p>
    <w:p w14:paraId="2E29D91E" w14:textId="7ECEDFB8" w:rsidR="00290FEB" w:rsidRDefault="00550102" w:rsidP="00550102">
      <w:pPr>
        <w:pStyle w:val="afffffffff3"/>
      </w:pPr>
      <w:r w:rsidRPr="00550102">
        <w:rPr>
          <w:rFonts w:hint="eastAsia"/>
        </w:rPr>
        <w:t>施工关键参数应实时上传平台，与设计参数自动对比偏差，超出允许范围时自动触发纠偏指令</w:t>
      </w:r>
      <w:r w:rsidR="00290FEB">
        <w:rPr>
          <w:rFonts w:hint="eastAsia"/>
        </w:rPr>
        <w:t>。</w:t>
      </w:r>
    </w:p>
    <w:p w14:paraId="5378E212" w14:textId="52F96201" w:rsidR="00290FEB" w:rsidRDefault="00290FEB" w:rsidP="00290FEB">
      <w:pPr>
        <w:pStyle w:val="affd"/>
        <w:spacing w:before="120" w:after="120"/>
      </w:pPr>
      <w:bookmarkStart w:id="81" w:name="_Toc227065970"/>
      <w:r w:rsidRPr="00290FEB">
        <w:rPr>
          <w:rFonts w:hint="eastAsia"/>
        </w:rPr>
        <w:t>地下连续墙智能化施工</w:t>
      </w:r>
      <w:bookmarkEnd w:id="81"/>
    </w:p>
    <w:p w14:paraId="2473C813" w14:textId="7094288D" w:rsidR="00A7210F" w:rsidRDefault="00550102" w:rsidP="00550102">
      <w:pPr>
        <w:pStyle w:val="afffffffff3"/>
      </w:pPr>
      <w:r w:rsidRPr="00550102">
        <w:rPr>
          <w:rFonts w:hint="eastAsia"/>
        </w:rPr>
        <w:t>成</w:t>
      </w:r>
      <w:proofErr w:type="gramStart"/>
      <w:r w:rsidRPr="00550102">
        <w:rPr>
          <w:rFonts w:hint="eastAsia"/>
        </w:rPr>
        <w:t>槽施工</w:t>
      </w:r>
      <w:proofErr w:type="gramEnd"/>
      <w:r w:rsidRPr="00550102">
        <w:rPr>
          <w:rFonts w:hint="eastAsia"/>
        </w:rPr>
        <w:t>应采用配备智能导孔、自动纠偏系统的成槽机，施工前通过BIM模型精准定位成槽位置，施工过程中实时</w:t>
      </w:r>
      <w:proofErr w:type="gramStart"/>
      <w:r w:rsidRPr="00550102">
        <w:rPr>
          <w:rFonts w:hint="eastAsia"/>
        </w:rPr>
        <w:t>监测槽壁垂直</w:t>
      </w:r>
      <w:proofErr w:type="gramEnd"/>
      <w:r w:rsidRPr="00550102">
        <w:rPr>
          <w:rFonts w:hint="eastAsia"/>
        </w:rPr>
        <w:t>度与成槽深度，垂直度偏差应控制在设计允许范围内，成槽深度误差不大于±50</w:t>
      </w:r>
      <w:r w:rsidR="004E29BD">
        <w:t> </w:t>
      </w:r>
      <w:r w:rsidRPr="00550102">
        <w:rPr>
          <w:rFonts w:hint="eastAsia"/>
        </w:rPr>
        <w:t>mm</w:t>
      </w:r>
      <w:r w:rsidR="00A7210F">
        <w:rPr>
          <w:rFonts w:hint="eastAsia"/>
        </w:rPr>
        <w:t>。</w:t>
      </w:r>
    </w:p>
    <w:p w14:paraId="39A0A467" w14:textId="1E75C37E" w:rsidR="00A7210F" w:rsidRDefault="00917297" w:rsidP="00917297">
      <w:pPr>
        <w:pStyle w:val="afffffffff3"/>
      </w:pPr>
      <w:r w:rsidRPr="00917297">
        <w:rPr>
          <w:rFonts w:hint="eastAsia"/>
        </w:rPr>
        <w:t>钢筋</w:t>
      </w:r>
      <w:proofErr w:type="gramStart"/>
      <w:r w:rsidRPr="00917297">
        <w:rPr>
          <w:rFonts w:hint="eastAsia"/>
        </w:rPr>
        <w:t>笼</w:t>
      </w:r>
      <w:proofErr w:type="gramEnd"/>
      <w:r w:rsidRPr="00917297">
        <w:rPr>
          <w:rFonts w:hint="eastAsia"/>
        </w:rPr>
        <w:t>制作采用数字化放样、智能焊接设备，确保尺寸及钢筋间距符合设计；吊装采用智能定</w:t>
      </w:r>
      <w:r w:rsidRPr="00917297">
        <w:rPr>
          <w:rFonts w:hint="eastAsia"/>
        </w:rPr>
        <w:lastRenderedPageBreak/>
        <w:t>位与监控设备，精准控制下放参数，避免碰撞槽壁</w:t>
      </w:r>
      <w:r w:rsidR="00197E9C" w:rsidRPr="00197E9C">
        <w:rPr>
          <w:rFonts w:hint="eastAsia"/>
        </w:rPr>
        <w:t>。</w:t>
      </w:r>
    </w:p>
    <w:p w14:paraId="51984BA6" w14:textId="18A2B440" w:rsidR="00197E9C" w:rsidRPr="00A7210F" w:rsidRDefault="00197E9C" w:rsidP="00197E9C">
      <w:pPr>
        <w:pStyle w:val="afffffffff3"/>
      </w:pPr>
      <w:r w:rsidRPr="00197E9C">
        <w:rPr>
          <w:rFonts w:hint="eastAsia"/>
        </w:rPr>
        <w:t>混凝土浇筑应实现流量、速度、浇筑标高自动监控，杜绝漏浇、超浇、断桩等质量问题</w:t>
      </w:r>
      <w:r>
        <w:rPr>
          <w:rFonts w:hint="eastAsia"/>
        </w:rPr>
        <w:t>。</w:t>
      </w:r>
    </w:p>
    <w:p w14:paraId="5E1FD7D2" w14:textId="362BC109" w:rsidR="00A7210F" w:rsidRDefault="00A7210F" w:rsidP="00A7210F">
      <w:pPr>
        <w:pStyle w:val="affd"/>
        <w:spacing w:before="120" w:after="120"/>
      </w:pPr>
      <w:bookmarkStart w:id="82" w:name="_Toc227065971"/>
      <w:r w:rsidRPr="00A7210F">
        <w:rPr>
          <w:rFonts w:hint="eastAsia"/>
        </w:rPr>
        <w:t>灌注</w:t>
      </w:r>
      <w:proofErr w:type="gramStart"/>
      <w:r w:rsidRPr="00A7210F">
        <w:rPr>
          <w:rFonts w:hint="eastAsia"/>
        </w:rPr>
        <w:t>桩排桩</w:t>
      </w:r>
      <w:proofErr w:type="gramEnd"/>
      <w:r w:rsidRPr="00A7210F">
        <w:rPr>
          <w:rFonts w:hint="eastAsia"/>
        </w:rPr>
        <w:t>智能化施工</w:t>
      </w:r>
      <w:bookmarkEnd w:id="82"/>
    </w:p>
    <w:p w14:paraId="5E27A4EA" w14:textId="7EE4AE97" w:rsidR="00A7210F" w:rsidRDefault="00917297" w:rsidP="00917297">
      <w:pPr>
        <w:pStyle w:val="afffffffff3"/>
      </w:pPr>
      <w:r w:rsidRPr="00917297">
        <w:rPr>
          <w:rFonts w:hint="eastAsia"/>
        </w:rPr>
        <w:t>钻机配备智能垂直度控制及孔深自动监测装置，施工前用BIM模型定位桩位，施工中实时监测钻孔垂直度与孔深，垂直度偏差≤1/200，孔深误差≤±100</w:t>
      </w:r>
      <w:r w:rsidR="004E29BD">
        <w:t> </w:t>
      </w:r>
      <w:r w:rsidRPr="00917297">
        <w:rPr>
          <w:rFonts w:hint="eastAsia"/>
        </w:rPr>
        <w:t>mm</w:t>
      </w:r>
      <w:r w:rsidR="00A7210F">
        <w:rPr>
          <w:rFonts w:hint="eastAsia"/>
        </w:rPr>
        <w:t>。</w:t>
      </w:r>
    </w:p>
    <w:p w14:paraId="7D496643" w14:textId="1D606189" w:rsidR="00A7210F" w:rsidRDefault="00917297" w:rsidP="00917297">
      <w:pPr>
        <w:pStyle w:val="afffffffff3"/>
      </w:pPr>
      <w:r w:rsidRPr="00917297">
        <w:rPr>
          <w:rFonts w:hint="eastAsia"/>
        </w:rPr>
        <w:t>成孔、清孔、混凝土灌注全过程需数字化记录参数（含钻孔时间、清</w:t>
      </w:r>
      <w:proofErr w:type="gramStart"/>
      <w:r w:rsidRPr="00917297">
        <w:rPr>
          <w:rFonts w:hint="eastAsia"/>
        </w:rPr>
        <w:t>孔时间</w:t>
      </w:r>
      <w:proofErr w:type="gramEnd"/>
      <w:r w:rsidRPr="00917297">
        <w:rPr>
          <w:rFonts w:hint="eastAsia"/>
        </w:rPr>
        <w:t>等），数据实时上传平台，确保质量可追溯</w:t>
      </w:r>
      <w:r w:rsidR="00A7210F" w:rsidRPr="00A7210F">
        <w:rPr>
          <w:rFonts w:hint="eastAsia"/>
        </w:rPr>
        <w:t>。</w:t>
      </w:r>
    </w:p>
    <w:p w14:paraId="74CF3FD8" w14:textId="46C3EE64" w:rsidR="00A7210F" w:rsidRDefault="00A7210F" w:rsidP="00A7210F">
      <w:pPr>
        <w:pStyle w:val="affd"/>
        <w:spacing w:before="120" w:after="120"/>
      </w:pPr>
      <w:bookmarkStart w:id="83" w:name="_Toc227065972"/>
      <w:r w:rsidRPr="00A7210F">
        <w:rPr>
          <w:rFonts w:hint="eastAsia"/>
        </w:rPr>
        <w:t>型钢水泥土搅拌墙智能化施工</w:t>
      </w:r>
      <w:bookmarkEnd w:id="83"/>
    </w:p>
    <w:p w14:paraId="60518A57" w14:textId="29348A4A" w:rsidR="00A7210F" w:rsidRDefault="00917297" w:rsidP="00917297">
      <w:pPr>
        <w:pStyle w:val="afffffffff3"/>
      </w:pPr>
      <w:r w:rsidRPr="00917297">
        <w:rPr>
          <w:rFonts w:hint="eastAsia"/>
        </w:rPr>
        <w:t>搅拌桩机应配备智能控制系统，实现搅拌深度、搅拌转速、喷浆量、喷浆压力的自动控制与实时监测，确保搅拌均匀，喷浆量偏差不大于设计值的±5</w:t>
      </w:r>
      <w:r w:rsidR="00A7210F">
        <w:rPr>
          <w:rFonts w:hint="eastAsia"/>
        </w:rPr>
        <w:t>。</w:t>
      </w:r>
    </w:p>
    <w:p w14:paraId="47259556" w14:textId="01B63A2A" w:rsidR="00197E9C" w:rsidRDefault="00197E9C" w:rsidP="00197E9C">
      <w:pPr>
        <w:pStyle w:val="afffffffff3"/>
      </w:pPr>
      <w:r w:rsidRPr="00197E9C">
        <w:rPr>
          <w:rFonts w:hint="eastAsia"/>
        </w:rPr>
        <w:t>型钢插入采用智能定位系统，保证型钢间距、垂直度与插入深度符合设计要求</w:t>
      </w:r>
      <w:r>
        <w:rPr>
          <w:rFonts w:hint="eastAsia"/>
        </w:rPr>
        <w:t>。</w:t>
      </w:r>
    </w:p>
    <w:p w14:paraId="1F57B9D2" w14:textId="1134A857" w:rsidR="00A7210F" w:rsidRDefault="00A7210F" w:rsidP="00A7210F">
      <w:pPr>
        <w:pStyle w:val="affd"/>
        <w:spacing w:before="120" w:after="120"/>
      </w:pPr>
      <w:bookmarkStart w:id="84" w:name="_Toc227065973"/>
      <w:r w:rsidRPr="00A7210F">
        <w:rPr>
          <w:rFonts w:hint="eastAsia"/>
        </w:rPr>
        <w:t>内支撑体系智能化施工</w:t>
      </w:r>
      <w:bookmarkEnd w:id="84"/>
    </w:p>
    <w:p w14:paraId="0294E8C0" w14:textId="08D6D94C" w:rsidR="00A7210F" w:rsidRDefault="000B75A0" w:rsidP="000B75A0">
      <w:pPr>
        <w:pStyle w:val="afffffffff3"/>
      </w:pPr>
      <w:r w:rsidRPr="000B75A0">
        <w:rPr>
          <w:rFonts w:hint="eastAsia"/>
        </w:rPr>
        <w:t>内支撑安装前，采用数字化放样技术精准定位支撑安装位置，支撑构件加工采用智能切割、焊接设备，确保构件尺寸符合设计要求</w:t>
      </w:r>
      <w:r w:rsidR="00A7210F">
        <w:rPr>
          <w:rFonts w:hint="eastAsia"/>
        </w:rPr>
        <w:t>。</w:t>
      </w:r>
    </w:p>
    <w:p w14:paraId="761CE96F" w14:textId="747FE66B" w:rsidR="00197E9C" w:rsidRDefault="000B75A0" w:rsidP="000B75A0">
      <w:pPr>
        <w:pStyle w:val="afffffffff3"/>
      </w:pPr>
      <w:r w:rsidRPr="000B75A0">
        <w:rPr>
          <w:rFonts w:hint="eastAsia"/>
        </w:rPr>
        <w:t>支撑拆除应结合监测数据与施工进度，采用智能拆除设备，拆除过程实时监测基坑变形，确保拆除过程安全</w:t>
      </w:r>
      <w:r w:rsidR="00197E9C" w:rsidRPr="00197E9C">
        <w:rPr>
          <w:rFonts w:hint="eastAsia"/>
        </w:rPr>
        <w:t>。</w:t>
      </w:r>
    </w:p>
    <w:p w14:paraId="4D8B6073" w14:textId="398943DA" w:rsidR="00A7210F" w:rsidRDefault="00A7210F" w:rsidP="00A7210F">
      <w:pPr>
        <w:pStyle w:val="affd"/>
        <w:spacing w:before="120" w:after="120"/>
      </w:pPr>
      <w:bookmarkStart w:id="85" w:name="_Toc227065974"/>
      <w:r w:rsidRPr="00A7210F">
        <w:rPr>
          <w:rFonts w:hint="eastAsia"/>
        </w:rPr>
        <w:t>土层锚杆智能化施工</w:t>
      </w:r>
      <w:bookmarkEnd w:id="85"/>
    </w:p>
    <w:p w14:paraId="399B3916" w14:textId="260AE359" w:rsidR="00A7210F" w:rsidRDefault="000B75A0" w:rsidP="000B75A0">
      <w:pPr>
        <w:pStyle w:val="afffffffff3"/>
      </w:pPr>
      <w:r w:rsidRPr="000B75A0">
        <w:rPr>
          <w:rFonts w:hint="eastAsia"/>
        </w:rPr>
        <w:t>锚杆钻孔采用智能钻机，实现钻孔角度、深度的自动控制与实时监测，角度偏差≤±1°，深度误差≤±50</w:t>
      </w:r>
      <w:r w:rsidR="004E29BD">
        <w:t> </w:t>
      </w:r>
      <w:r w:rsidRPr="000B75A0">
        <w:rPr>
          <w:rFonts w:hint="eastAsia"/>
        </w:rPr>
        <w:t>mm；钻孔时实时采集相关数据并上传平台</w:t>
      </w:r>
      <w:r w:rsidR="00A7210F">
        <w:rPr>
          <w:rFonts w:hint="eastAsia"/>
        </w:rPr>
        <w:t>。</w:t>
      </w:r>
    </w:p>
    <w:p w14:paraId="482916B2" w14:textId="1BA662FA" w:rsidR="00197E9C" w:rsidRDefault="000B75A0" w:rsidP="000B75A0">
      <w:pPr>
        <w:pStyle w:val="afffffffff3"/>
      </w:pPr>
      <w:r w:rsidRPr="000B75A0">
        <w:rPr>
          <w:rFonts w:hint="eastAsia"/>
        </w:rPr>
        <w:t>注浆施工采用智能注浆设备，实时监测注浆压力、注浆量及速度，确保符合设计要求，避免断浆、漏浆，注浆数据实时记录存档</w:t>
      </w:r>
      <w:r w:rsidR="00197E9C" w:rsidRPr="00197E9C">
        <w:rPr>
          <w:rFonts w:hint="eastAsia"/>
        </w:rPr>
        <w:t>。</w:t>
      </w:r>
    </w:p>
    <w:p w14:paraId="063748CB" w14:textId="7FA895C6" w:rsidR="00A7210F" w:rsidRDefault="00A7210F" w:rsidP="00A7210F">
      <w:pPr>
        <w:pStyle w:val="affd"/>
        <w:spacing w:before="120" w:after="120"/>
      </w:pPr>
      <w:bookmarkStart w:id="86" w:name="_Toc227065975"/>
      <w:r w:rsidRPr="00A7210F">
        <w:rPr>
          <w:rFonts w:hint="eastAsia"/>
        </w:rPr>
        <w:t>逆作法智能化施工</w:t>
      </w:r>
      <w:bookmarkEnd w:id="86"/>
    </w:p>
    <w:p w14:paraId="2DAEA98C" w14:textId="05115BCE" w:rsidR="00A7210F" w:rsidRDefault="00197E9C" w:rsidP="00197E9C">
      <w:pPr>
        <w:pStyle w:val="afffffffff3"/>
      </w:pPr>
      <w:r w:rsidRPr="00197E9C">
        <w:rPr>
          <w:rFonts w:hint="eastAsia"/>
        </w:rPr>
        <w:t>逆作法施工应建立BIM模型与监测数据联动机制，实时监测结构标高、沉降、变形等参数，施工工序与沉降数据联动调控，避免结构变形超标</w:t>
      </w:r>
      <w:r w:rsidR="00A7210F">
        <w:rPr>
          <w:rFonts w:hint="eastAsia"/>
        </w:rPr>
        <w:t>。</w:t>
      </w:r>
    </w:p>
    <w:p w14:paraId="208AF5B2" w14:textId="7F982D91" w:rsidR="00197E9C" w:rsidRDefault="00197E9C" w:rsidP="00197E9C">
      <w:pPr>
        <w:pStyle w:val="afffffffff3"/>
      </w:pPr>
      <w:r w:rsidRPr="00197E9C">
        <w:rPr>
          <w:rFonts w:hint="eastAsia"/>
        </w:rPr>
        <w:t>地下结构施工过程中，采用智能模板、智能振捣设备，确保结构施工精度与混凝土质量；同时实时监测基坑变形与结构受力，数据异常时及时调整施工节奏</w:t>
      </w:r>
      <w:r>
        <w:rPr>
          <w:rFonts w:hint="eastAsia"/>
        </w:rPr>
        <w:t>。</w:t>
      </w:r>
    </w:p>
    <w:p w14:paraId="3AD15CD4" w14:textId="11B23A85" w:rsidR="00197E9C" w:rsidRDefault="00197E9C" w:rsidP="00197E9C">
      <w:pPr>
        <w:pStyle w:val="afffffffff3"/>
      </w:pPr>
      <w:r w:rsidRPr="00197E9C">
        <w:rPr>
          <w:rFonts w:hint="eastAsia"/>
        </w:rPr>
        <w:t>逆作法施工过程中，应实现地上、地下施工协同管控，通过智能管理平台同步施工进度、监测数据，确保施工有序开展</w:t>
      </w:r>
    </w:p>
    <w:p w14:paraId="7D607A6F" w14:textId="3571B76B" w:rsidR="00A7210F" w:rsidRDefault="00A7210F" w:rsidP="00A7210F">
      <w:pPr>
        <w:pStyle w:val="affd"/>
        <w:spacing w:before="120" w:after="120"/>
      </w:pPr>
      <w:bookmarkStart w:id="87" w:name="_Toc227065976"/>
      <w:r w:rsidRPr="00A7210F">
        <w:rPr>
          <w:rFonts w:hint="eastAsia"/>
        </w:rPr>
        <w:t>其他支护形式智能化施工</w:t>
      </w:r>
      <w:bookmarkEnd w:id="87"/>
    </w:p>
    <w:p w14:paraId="2E29283C" w14:textId="0B17BD9E" w:rsidR="00A7210F" w:rsidRDefault="00197E9C" w:rsidP="00A7210F">
      <w:pPr>
        <w:pStyle w:val="afffff7"/>
        <w:ind w:firstLine="420"/>
      </w:pPr>
      <w:r w:rsidRPr="00197E9C">
        <w:rPr>
          <w:rFonts w:hint="eastAsia"/>
        </w:rPr>
        <w:t>排桩锚索、钢板桩、</w:t>
      </w:r>
      <w:proofErr w:type="gramStart"/>
      <w:r w:rsidRPr="00197E9C">
        <w:rPr>
          <w:rFonts w:hint="eastAsia"/>
        </w:rPr>
        <w:t>土钉墙等</w:t>
      </w:r>
      <w:proofErr w:type="gramEnd"/>
      <w:r w:rsidRPr="00197E9C">
        <w:rPr>
          <w:rFonts w:hint="eastAsia"/>
        </w:rPr>
        <w:t>其他支护形式的智能化施工，应参照本节同类支护工艺的智能化要求执行，核心实现施工参数自动采集、精准控制、数据实时上传与质量追溯，确保施工质量与安全符合设计及规范要求</w:t>
      </w:r>
      <w:r w:rsidR="00A7210F">
        <w:rPr>
          <w:rFonts w:hint="eastAsia"/>
        </w:rPr>
        <w:t>。</w:t>
      </w:r>
    </w:p>
    <w:p w14:paraId="43994CA6" w14:textId="17E7C8E9" w:rsidR="00A7210F" w:rsidRDefault="00A7210F" w:rsidP="00A7210F">
      <w:pPr>
        <w:pStyle w:val="affc"/>
        <w:spacing w:before="240" w:after="240"/>
      </w:pPr>
      <w:bookmarkStart w:id="88" w:name="_Toc227065977"/>
      <w:r w:rsidRPr="00A7210F">
        <w:rPr>
          <w:rFonts w:hint="eastAsia"/>
        </w:rPr>
        <w:t>地下水与地表水智能控制</w:t>
      </w:r>
      <w:bookmarkEnd w:id="88"/>
    </w:p>
    <w:p w14:paraId="2C2D5A21" w14:textId="548C2026" w:rsidR="00A7210F" w:rsidRDefault="00A7210F" w:rsidP="00A7210F">
      <w:pPr>
        <w:pStyle w:val="affd"/>
        <w:spacing w:before="120" w:after="120"/>
      </w:pPr>
      <w:bookmarkStart w:id="89" w:name="_Toc227065978"/>
      <w:r w:rsidRPr="00A7210F">
        <w:rPr>
          <w:rFonts w:hint="eastAsia"/>
        </w:rPr>
        <w:t>一般规定</w:t>
      </w:r>
      <w:bookmarkEnd w:id="89"/>
    </w:p>
    <w:p w14:paraId="66689347" w14:textId="16DDF194" w:rsidR="00A7210F" w:rsidRDefault="00197E9C" w:rsidP="00197E9C">
      <w:pPr>
        <w:pStyle w:val="afffffffff3"/>
      </w:pPr>
      <w:r w:rsidRPr="00197E9C">
        <w:rPr>
          <w:rFonts w:hint="eastAsia"/>
        </w:rPr>
        <w:t>地下水与地表水控制应结合水文地质调查数据、智能监测数据，实现自动降水、回灌、截水、排水的一体化智能管控，确保地下水位维持在设计允许范围内</w:t>
      </w:r>
      <w:r w:rsidR="00A7210F">
        <w:rPr>
          <w:rFonts w:hint="eastAsia"/>
        </w:rPr>
        <w:t>。</w:t>
      </w:r>
    </w:p>
    <w:p w14:paraId="44B2B709" w14:textId="2225282F" w:rsidR="00197E9C" w:rsidRDefault="00197E9C" w:rsidP="00197E9C">
      <w:pPr>
        <w:pStyle w:val="afffffffff3"/>
      </w:pPr>
      <w:r w:rsidRPr="00197E9C">
        <w:rPr>
          <w:rFonts w:hint="eastAsia"/>
        </w:rPr>
        <w:t>控水系统应具备故障自动报警、参数自动调节、数据实时上传功能，能够根据监测数据动态调整控水策略，确保系统稳定运行</w:t>
      </w:r>
      <w:r>
        <w:rPr>
          <w:rFonts w:hint="eastAsia"/>
        </w:rPr>
        <w:t>。</w:t>
      </w:r>
    </w:p>
    <w:p w14:paraId="76FCA376" w14:textId="0726E555" w:rsidR="00197E9C" w:rsidRDefault="00197E9C" w:rsidP="00197E9C">
      <w:pPr>
        <w:pStyle w:val="afffffffff3"/>
      </w:pPr>
      <w:r w:rsidRPr="00197E9C">
        <w:rPr>
          <w:rFonts w:hint="eastAsia"/>
        </w:rPr>
        <w:t>控水系统施工完成后，应进行调试与试运行，确保设备运行正常、参数精准，满足控水要求后方可投入正式使用</w:t>
      </w:r>
      <w:r>
        <w:rPr>
          <w:rFonts w:hint="eastAsia"/>
        </w:rPr>
        <w:t>。</w:t>
      </w:r>
    </w:p>
    <w:p w14:paraId="4FC3FF80" w14:textId="6165323B" w:rsidR="00A7210F" w:rsidRDefault="00A7210F" w:rsidP="00A7210F">
      <w:pPr>
        <w:pStyle w:val="affd"/>
        <w:spacing w:before="120" w:after="120"/>
      </w:pPr>
      <w:bookmarkStart w:id="90" w:name="_Toc227065979"/>
      <w:r w:rsidRPr="00A7210F">
        <w:rPr>
          <w:rFonts w:hint="eastAsia"/>
        </w:rPr>
        <w:t>智能降水系统</w:t>
      </w:r>
      <w:bookmarkEnd w:id="90"/>
    </w:p>
    <w:p w14:paraId="27EA4F1A" w14:textId="3909BC76" w:rsidR="00A7210F" w:rsidRDefault="00197E9C" w:rsidP="00197E9C">
      <w:pPr>
        <w:pStyle w:val="afffffffff3"/>
      </w:pPr>
      <w:r w:rsidRPr="00197E9C">
        <w:rPr>
          <w:rFonts w:hint="eastAsia"/>
        </w:rPr>
        <w:lastRenderedPageBreak/>
        <w:t>智能降水系统应配置高精度智能水位传感器，实时监测基坑内外地下水位变化，传感器布设密度应根据水文地质条件与降水需求确定，监测数据实时上传至智能管理平台</w:t>
      </w:r>
      <w:r w:rsidR="00A7210F">
        <w:rPr>
          <w:rFonts w:hint="eastAsia"/>
        </w:rPr>
        <w:t>。</w:t>
      </w:r>
    </w:p>
    <w:p w14:paraId="391C7E38" w14:textId="3C3BCD73" w:rsidR="00197E9C" w:rsidRDefault="00197E9C" w:rsidP="00197E9C">
      <w:pPr>
        <w:pStyle w:val="afffffffff3"/>
      </w:pPr>
      <w:r w:rsidRPr="00197E9C">
        <w:rPr>
          <w:rFonts w:hint="eastAsia"/>
        </w:rPr>
        <w:t>降水系统应采用智能水泵，实现水泵启停、流量调节的自动控制，根据地下水位监测数据，自动调整水泵运行数量与运行参数，实现按需降水，避免过度降水导致周边地面沉降</w:t>
      </w:r>
      <w:r>
        <w:rPr>
          <w:rFonts w:hint="eastAsia"/>
        </w:rPr>
        <w:t>。</w:t>
      </w:r>
    </w:p>
    <w:p w14:paraId="5237C127" w14:textId="0016701D" w:rsidR="00197E9C" w:rsidRDefault="00197E9C" w:rsidP="00197E9C">
      <w:pPr>
        <w:pStyle w:val="afffffffff3"/>
      </w:pPr>
      <w:r w:rsidRPr="00197E9C">
        <w:rPr>
          <w:rFonts w:hint="eastAsia"/>
        </w:rPr>
        <w:t>降水</w:t>
      </w:r>
      <w:proofErr w:type="gramStart"/>
      <w:r w:rsidRPr="00197E9C">
        <w:rPr>
          <w:rFonts w:hint="eastAsia"/>
        </w:rPr>
        <w:t>井运行</w:t>
      </w:r>
      <w:proofErr w:type="gramEnd"/>
      <w:r w:rsidRPr="00197E9C">
        <w:rPr>
          <w:rFonts w:hint="eastAsia"/>
        </w:rPr>
        <w:t>参数（如出水量、水位、运行时间等）应实现数字化记录，实时上传平台存档，定期对降水井进行清理、维护，确保降水效果</w:t>
      </w:r>
      <w:r>
        <w:rPr>
          <w:rFonts w:hint="eastAsia"/>
        </w:rPr>
        <w:t>。</w:t>
      </w:r>
    </w:p>
    <w:p w14:paraId="740D958C" w14:textId="4F1BF78D" w:rsidR="00A7210F" w:rsidRDefault="00A7210F" w:rsidP="00A7210F">
      <w:pPr>
        <w:pStyle w:val="affd"/>
        <w:spacing w:before="120" w:after="120"/>
      </w:pPr>
      <w:bookmarkStart w:id="91" w:name="_Toc227065980"/>
      <w:r w:rsidRPr="00A7210F">
        <w:rPr>
          <w:rFonts w:hint="eastAsia"/>
        </w:rPr>
        <w:t>截水帷幕智能化施工</w:t>
      </w:r>
      <w:bookmarkEnd w:id="91"/>
    </w:p>
    <w:p w14:paraId="0FCDB4E6" w14:textId="4B0525F7" w:rsidR="00A7210F" w:rsidRDefault="007F541E" w:rsidP="007F541E">
      <w:pPr>
        <w:pStyle w:val="afffffffff3"/>
      </w:pPr>
      <w:r w:rsidRPr="007F541E">
        <w:rPr>
          <w:rFonts w:hint="eastAsia"/>
        </w:rPr>
        <w:t>截水帷幕施工应采用智能喷浆、钻进深度控制设备，实时监测钻进深度、喷浆压力、喷浆量，确保帷幕连续性、完整性与防渗性，避免出现渗漏通道</w:t>
      </w:r>
      <w:r w:rsidR="00A7210F" w:rsidRPr="00A7210F">
        <w:rPr>
          <w:rFonts w:hint="eastAsia"/>
        </w:rPr>
        <w:t>。</w:t>
      </w:r>
    </w:p>
    <w:p w14:paraId="495FFBBA" w14:textId="2C3B428D" w:rsidR="00197E9C" w:rsidRDefault="007F541E" w:rsidP="007F541E">
      <w:pPr>
        <w:pStyle w:val="afffffffff3"/>
      </w:pPr>
      <w:r w:rsidRPr="007F541E">
        <w:rPr>
          <w:rFonts w:hint="eastAsia"/>
        </w:rPr>
        <w:t>帷幕施工完成后，采用智能检测设备（如超声波检测仪、渗漏检测仪等）对帷幕完整性进行全面核验，缺陷点自动标记并上传平台，及时采取注浆补强等整改措施</w:t>
      </w:r>
      <w:r w:rsidR="00197E9C" w:rsidRPr="00197E9C">
        <w:rPr>
          <w:rFonts w:hint="eastAsia"/>
        </w:rPr>
        <w:t>。</w:t>
      </w:r>
    </w:p>
    <w:p w14:paraId="6BFDE58C" w14:textId="4191A9E6" w:rsidR="00A7210F" w:rsidRDefault="00A7210F" w:rsidP="00A7210F">
      <w:pPr>
        <w:pStyle w:val="affd"/>
        <w:spacing w:before="120" w:after="120"/>
      </w:pPr>
      <w:bookmarkStart w:id="92" w:name="_Toc227065981"/>
      <w:r w:rsidRPr="00A7210F">
        <w:rPr>
          <w:rFonts w:hint="eastAsia"/>
        </w:rPr>
        <w:t>智能回灌系统</w:t>
      </w:r>
      <w:bookmarkEnd w:id="92"/>
    </w:p>
    <w:p w14:paraId="1D9A7C26" w14:textId="2C8AE719" w:rsidR="00A7210F" w:rsidRDefault="00550102" w:rsidP="00550102">
      <w:pPr>
        <w:pStyle w:val="afffffffff3"/>
      </w:pPr>
      <w:r w:rsidRPr="00550102">
        <w:rPr>
          <w:rFonts w:hint="eastAsia"/>
        </w:rPr>
        <w:t>智能回灌系统应与降水系统联动运行，根据周边地面沉降监测数据、地下水位变化数据，自动调节回灌量、回灌压力，维持地下水位动态平衡，减少降水对周边环境的影响</w:t>
      </w:r>
      <w:r w:rsidR="00197E9C" w:rsidRPr="00197E9C">
        <w:rPr>
          <w:rFonts w:hint="eastAsia"/>
        </w:rPr>
        <w:t>。</w:t>
      </w:r>
    </w:p>
    <w:p w14:paraId="7AB7D8C8" w14:textId="2CAB6593" w:rsidR="00197E9C" w:rsidRDefault="00550102" w:rsidP="00550102">
      <w:pPr>
        <w:pStyle w:val="afffffffff3"/>
      </w:pPr>
      <w:r w:rsidRPr="00550102">
        <w:rPr>
          <w:rFonts w:hint="eastAsia"/>
        </w:rPr>
        <w:t>回灌井应配备智能流量监测、压力监测设备，回灌参数实时上传至管理平台，定期对回灌井进行维护，防止回灌管堵塞，确保回灌效果</w:t>
      </w:r>
      <w:r w:rsidR="00197E9C" w:rsidRPr="00197E9C">
        <w:rPr>
          <w:rFonts w:hint="eastAsia"/>
        </w:rPr>
        <w:t>。</w:t>
      </w:r>
    </w:p>
    <w:p w14:paraId="7711DE76" w14:textId="48C3908A" w:rsidR="00A7210F" w:rsidRDefault="00A7210F" w:rsidP="00A7210F">
      <w:pPr>
        <w:pStyle w:val="affd"/>
        <w:spacing w:before="120" w:after="120"/>
      </w:pPr>
      <w:bookmarkStart w:id="93" w:name="_Toc227065982"/>
      <w:r w:rsidRPr="00A7210F">
        <w:rPr>
          <w:rFonts w:hint="eastAsia"/>
        </w:rPr>
        <w:t>智能排水监控</w:t>
      </w:r>
      <w:bookmarkEnd w:id="93"/>
    </w:p>
    <w:p w14:paraId="61B98EF9" w14:textId="61555F9B" w:rsidR="00A7210F" w:rsidRDefault="00550102" w:rsidP="00550102">
      <w:pPr>
        <w:pStyle w:val="afffffffff3"/>
      </w:pPr>
      <w:r w:rsidRPr="00550102">
        <w:rPr>
          <w:rFonts w:hint="eastAsia"/>
        </w:rPr>
        <w:t>地表水截排系统应在基坑周边、施工场地内合理布设，设置智能流量监测装置与积水监测传感器，实时监测地表水流量、积水深度，防止地表水倒灌基坑</w:t>
      </w:r>
      <w:r w:rsidR="00197E9C" w:rsidRPr="00197E9C">
        <w:rPr>
          <w:rFonts w:hint="eastAsia"/>
        </w:rPr>
        <w:t>。</w:t>
      </w:r>
    </w:p>
    <w:p w14:paraId="4F41A4F9" w14:textId="16C5EBC3" w:rsidR="00197E9C" w:rsidRDefault="00550102" w:rsidP="00550102">
      <w:pPr>
        <w:pStyle w:val="afffffffff3"/>
      </w:pPr>
      <w:r w:rsidRPr="00550102">
        <w:rPr>
          <w:rFonts w:hint="eastAsia"/>
        </w:rPr>
        <w:t>排水系统应配备智能排水泵，实现积水自动排出，当排水系统出现堵塞、积水超标时，自动发出预警信号，提醒工作人员及时处置</w:t>
      </w:r>
      <w:r w:rsidR="00197E9C" w:rsidRPr="00197E9C">
        <w:rPr>
          <w:rFonts w:hint="eastAsia"/>
        </w:rPr>
        <w:t>。</w:t>
      </w:r>
    </w:p>
    <w:p w14:paraId="2B9AD23B" w14:textId="0E7D3EA6" w:rsidR="00197E9C" w:rsidRDefault="00197E9C" w:rsidP="00197E9C">
      <w:pPr>
        <w:pStyle w:val="affc"/>
        <w:spacing w:before="240" w:after="240"/>
      </w:pPr>
      <w:bookmarkStart w:id="94" w:name="_Toc227065983"/>
      <w:r w:rsidRPr="00197E9C">
        <w:rPr>
          <w:rFonts w:hint="eastAsia"/>
        </w:rPr>
        <w:t>土石方智能化开挖</w:t>
      </w:r>
      <w:bookmarkEnd w:id="94"/>
    </w:p>
    <w:p w14:paraId="2326B1B2" w14:textId="0E63095C" w:rsidR="00197E9C" w:rsidRDefault="00197E9C" w:rsidP="00197E9C">
      <w:pPr>
        <w:pStyle w:val="affd"/>
        <w:spacing w:before="120" w:after="120"/>
      </w:pPr>
      <w:bookmarkStart w:id="95" w:name="_Toc227065984"/>
      <w:r w:rsidRPr="00197E9C">
        <w:rPr>
          <w:rFonts w:hint="eastAsia"/>
        </w:rPr>
        <w:t>一般规定</w:t>
      </w:r>
      <w:bookmarkEnd w:id="95"/>
    </w:p>
    <w:p w14:paraId="02BFE4AE" w14:textId="5CF8770D" w:rsidR="00197E9C" w:rsidRDefault="00197E9C" w:rsidP="00197E9C">
      <w:pPr>
        <w:pStyle w:val="afffffffff3"/>
      </w:pPr>
      <w:r w:rsidRPr="00197E9C">
        <w:rPr>
          <w:rFonts w:hint="eastAsia"/>
        </w:rPr>
        <w:t>开挖应遵循分层、分段、对称、均衡开挖原则，施工进度与基坑监测数据实时联动</w:t>
      </w:r>
      <w:r>
        <w:rPr>
          <w:rFonts w:hint="eastAsia"/>
        </w:rPr>
        <w:t>。</w:t>
      </w:r>
    </w:p>
    <w:p w14:paraId="5B33800B" w14:textId="05AADDA3" w:rsidR="00197E9C" w:rsidRDefault="00197E9C" w:rsidP="00197E9C">
      <w:pPr>
        <w:pStyle w:val="afffffffff3"/>
      </w:pPr>
      <w:r w:rsidRPr="00197E9C">
        <w:rPr>
          <w:rFonts w:hint="eastAsia"/>
        </w:rPr>
        <w:t>开挖设备应配备数字化定位、作业参数自动记录模块，实现开挖过程全程可查</w:t>
      </w:r>
      <w:r>
        <w:rPr>
          <w:rFonts w:hint="eastAsia"/>
        </w:rPr>
        <w:t>。</w:t>
      </w:r>
    </w:p>
    <w:p w14:paraId="74500D02" w14:textId="02CC2E55" w:rsidR="00197E9C" w:rsidRDefault="00197E9C" w:rsidP="00197E9C">
      <w:pPr>
        <w:pStyle w:val="affd"/>
        <w:spacing w:before="120" w:after="120"/>
      </w:pPr>
      <w:bookmarkStart w:id="96" w:name="_Toc227065985"/>
      <w:r w:rsidRPr="00197E9C">
        <w:rPr>
          <w:rFonts w:hint="eastAsia"/>
        </w:rPr>
        <w:t>开挖过程智能监测与控制</w:t>
      </w:r>
      <w:bookmarkEnd w:id="96"/>
    </w:p>
    <w:p w14:paraId="7E1B6D43" w14:textId="7C0710C4" w:rsidR="00197E9C" w:rsidRDefault="00197E9C" w:rsidP="00197E9C">
      <w:pPr>
        <w:pStyle w:val="afffffffff3"/>
      </w:pPr>
      <w:r w:rsidRPr="00197E9C">
        <w:rPr>
          <w:rFonts w:hint="eastAsia"/>
        </w:rPr>
        <w:t>开挖过程中，通过智能化监测系统实时监测基坑支护结构变形、周边地面沉降、坑底隆起等参数，监测数据与开挖进度实时联动，当数据达到预警值时，自动发出预警并暂停开挖，待问题处置完成后再恢复施工</w:t>
      </w:r>
      <w:r>
        <w:rPr>
          <w:rFonts w:hint="eastAsia"/>
        </w:rPr>
        <w:t>。</w:t>
      </w:r>
    </w:p>
    <w:p w14:paraId="4AEE066D" w14:textId="0AC096FD" w:rsidR="00197E9C" w:rsidRDefault="00997E3A" w:rsidP="00997E3A">
      <w:pPr>
        <w:pStyle w:val="afffffffff3"/>
      </w:pPr>
      <w:r w:rsidRPr="00997E3A">
        <w:rPr>
          <w:rFonts w:hint="eastAsia"/>
        </w:rPr>
        <w:t>采用智能开挖设备，通过BIM模型精准定位开挖边界，自动控制开挖深度与坡度，开挖深度误差不大于±50</w:t>
      </w:r>
      <w:r w:rsidR="004E29BD">
        <w:t> </w:t>
      </w:r>
      <w:r w:rsidRPr="00997E3A">
        <w:rPr>
          <w:rFonts w:hint="eastAsia"/>
        </w:rPr>
        <w:t>mm，坡度偏差不大于设计值的±5%，杜绝超挖、欠挖</w:t>
      </w:r>
      <w:r>
        <w:rPr>
          <w:rFonts w:hint="eastAsia"/>
        </w:rPr>
        <w:t>。</w:t>
      </w:r>
    </w:p>
    <w:p w14:paraId="65198F60" w14:textId="00885981" w:rsidR="00997E3A" w:rsidRDefault="00997E3A" w:rsidP="00997E3A">
      <w:pPr>
        <w:pStyle w:val="afffffffff3"/>
      </w:pPr>
      <w:r w:rsidRPr="00997E3A">
        <w:rPr>
          <w:rFonts w:hint="eastAsia"/>
        </w:rPr>
        <w:t>开挖过程中实时监测开挖面地质条件，若发现地质条件与勘察报告不符，及时上传数据并调整开挖方案与支护措施</w:t>
      </w:r>
      <w:r>
        <w:rPr>
          <w:rFonts w:hint="eastAsia"/>
        </w:rPr>
        <w:t>。</w:t>
      </w:r>
    </w:p>
    <w:p w14:paraId="5CC55396" w14:textId="52432806" w:rsidR="00997E3A" w:rsidRDefault="00997E3A" w:rsidP="00997E3A">
      <w:pPr>
        <w:pStyle w:val="affd"/>
        <w:spacing w:before="120" w:after="120"/>
      </w:pPr>
      <w:bookmarkStart w:id="97" w:name="_Toc227065986"/>
      <w:r w:rsidRPr="00997E3A">
        <w:rPr>
          <w:rFonts w:hint="eastAsia"/>
        </w:rPr>
        <w:t>土方调配智能化管理</w:t>
      </w:r>
      <w:bookmarkEnd w:id="97"/>
    </w:p>
    <w:p w14:paraId="7FDC964F" w14:textId="23389714" w:rsidR="00997E3A" w:rsidRDefault="00997E3A" w:rsidP="00997E3A">
      <w:pPr>
        <w:pStyle w:val="afffffffff3"/>
      </w:pPr>
      <w:r w:rsidRPr="00997E3A">
        <w:rPr>
          <w:rFonts w:hint="eastAsia"/>
        </w:rPr>
        <w:t>采用数字化管理平台，整合土方开挖量、运输车辆、堆放场地等信息，建立土方调配智能化模型，优化运输路线、调配方案，提高土方调配效率，减少运输成本</w:t>
      </w:r>
      <w:r>
        <w:rPr>
          <w:rFonts w:hint="eastAsia"/>
        </w:rPr>
        <w:t>。</w:t>
      </w:r>
    </w:p>
    <w:p w14:paraId="5D3DD7AB" w14:textId="743ABF84" w:rsidR="00997E3A" w:rsidRDefault="00997E3A" w:rsidP="00997E3A">
      <w:pPr>
        <w:pStyle w:val="afffffffff3"/>
      </w:pPr>
      <w:r w:rsidRPr="00997E3A">
        <w:rPr>
          <w:rFonts w:hint="eastAsia"/>
        </w:rPr>
        <w:t>采用智能计量设备，自动核算土方开挖量、运输量与回填量，数据实时同步至管理平台，实现土方量精准管控，避免浪费</w:t>
      </w:r>
      <w:r>
        <w:rPr>
          <w:rFonts w:hint="eastAsia"/>
        </w:rPr>
        <w:t>。</w:t>
      </w:r>
    </w:p>
    <w:p w14:paraId="73B7C754" w14:textId="3AD31A43" w:rsidR="00997E3A" w:rsidRDefault="00997E3A" w:rsidP="00997E3A">
      <w:pPr>
        <w:pStyle w:val="afffffffff3"/>
      </w:pPr>
      <w:r w:rsidRPr="00997E3A">
        <w:rPr>
          <w:rFonts w:hint="eastAsia"/>
        </w:rPr>
        <w:t>土方运输车辆应配备GPS定位、视频监控设备，实时监测车辆运行轨迹、运输量，确保土方运输有序、规范，避免违规运输</w:t>
      </w:r>
      <w:r>
        <w:rPr>
          <w:rFonts w:hint="eastAsia"/>
        </w:rPr>
        <w:t>。</w:t>
      </w:r>
    </w:p>
    <w:p w14:paraId="72F3B69F" w14:textId="068ADA20" w:rsidR="00997E3A" w:rsidRDefault="00997E3A" w:rsidP="00997E3A">
      <w:pPr>
        <w:pStyle w:val="affd"/>
        <w:spacing w:before="120" w:after="120"/>
      </w:pPr>
      <w:bookmarkStart w:id="98" w:name="_Toc227065987"/>
      <w:r w:rsidRPr="00997E3A">
        <w:rPr>
          <w:rFonts w:hint="eastAsia"/>
        </w:rPr>
        <w:t>爆破智能化控制</w:t>
      </w:r>
      <w:bookmarkEnd w:id="98"/>
    </w:p>
    <w:p w14:paraId="557C4145" w14:textId="5282290D" w:rsidR="00997E3A" w:rsidRDefault="00997E3A" w:rsidP="00997E3A">
      <w:pPr>
        <w:pStyle w:val="afffff7"/>
        <w:ind w:firstLine="420"/>
      </w:pPr>
      <w:r w:rsidRPr="00997E3A">
        <w:rPr>
          <w:rFonts w:hint="eastAsia"/>
        </w:rPr>
        <w:lastRenderedPageBreak/>
        <w:t>涉及石方爆破的基坑工程，应采用智能化爆破技术，严格遵循现行爆破安全相关规范要求，确保爆破施工安全。</w:t>
      </w:r>
    </w:p>
    <w:p w14:paraId="19AEEE13" w14:textId="1C50F1EC" w:rsidR="00997E3A" w:rsidRDefault="00997E3A" w:rsidP="00997E3A">
      <w:pPr>
        <w:pStyle w:val="afffffffff3"/>
      </w:pPr>
      <w:r w:rsidRPr="00997E3A">
        <w:rPr>
          <w:rFonts w:hint="eastAsia"/>
        </w:rPr>
        <w:t>采用智能爆破参数设计软件，结合地质条件、周边环境，精准设计爆破参数（如炸药用量、炮孔间距、起爆顺序等），减少爆破震动对支护结构与周边环境的影响</w:t>
      </w:r>
      <w:r>
        <w:rPr>
          <w:rFonts w:hint="eastAsia"/>
        </w:rPr>
        <w:t>。</w:t>
      </w:r>
    </w:p>
    <w:p w14:paraId="6E14C68D" w14:textId="1CCE3B5E" w:rsidR="00997E3A" w:rsidRDefault="00997E3A" w:rsidP="00997E3A">
      <w:pPr>
        <w:pStyle w:val="afffffffff3"/>
      </w:pPr>
      <w:r w:rsidRPr="00997E3A">
        <w:rPr>
          <w:rFonts w:hint="eastAsia"/>
        </w:rPr>
        <w:t>爆破过程中配备智能震动监测设备，实时监测爆破震动速度，震动速度不得超过设计允许值，超限时立即停止爆破作业，调整爆破参数后重新施工</w:t>
      </w:r>
      <w:r>
        <w:rPr>
          <w:rFonts w:hint="eastAsia"/>
        </w:rPr>
        <w:t>。</w:t>
      </w:r>
    </w:p>
    <w:p w14:paraId="562AB604" w14:textId="1154D27C" w:rsidR="00997E3A" w:rsidRDefault="00997E3A" w:rsidP="00997E3A">
      <w:pPr>
        <w:pStyle w:val="afffffffff3"/>
      </w:pPr>
      <w:r w:rsidRPr="00997E3A">
        <w:rPr>
          <w:rFonts w:hint="eastAsia"/>
        </w:rPr>
        <w:t>爆破作业全过程实现数字化记录，包括爆破参数、震动数据、作业时间等，数据上传至管理平台，实现爆破施工可追溯</w:t>
      </w:r>
      <w:r>
        <w:rPr>
          <w:rFonts w:hint="eastAsia"/>
        </w:rPr>
        <w:t>。</w:t>
      </w:r>
    </w:p>
    <w:p w14:paraId="040D2221" w14:textId="5BBE0B0B" w:rsidR="00997E3A" w:rsidRDefault="00997E3A" w:rsidP="00997E3A">
      <w:pPr>
        <w:pStyle w:val="affc"/>
        <w:spacing w:before="240" w:after="240"/>
      </w:pPr>
      <w:bookmarkStart w:id="99" w:name="_Toc227065988"/>
      <w:r w:rsidRPr="00997E3A">
        <w:rPr>
          <w:rFonts w:hint="eastAsia"/>
        </w:rPr>
        <w:t>智能化监测系统</w:t>
      </w:r>
      <w:bookmarkEnd w:id="99"/>
    </w:p>
    <w:p w14:paraId="243B8B6A" w14:textId="6712174B" w:rsidR="00997E3A" w:rsidRDefault="00997E3A" w:rsidP="00997E3A">
      <w:pPr>
        <w:pStyle w:val="affd"/>
        <w:spacing w:before="120" w:after="120"/>
      </w:pPr>
      <w:bookmarkStart w:id="100" w:name="_Toc227065989"/>
      <w:r>
        <w:rPr>
          <w:rFonts w:hint="eastAsia"/>
        </w:rPr>
        <w:t>一般规定</w:t>
      </w:r>
      <w:bookmarkEnd w:id="100"/>
    </w:p>
    <w:p w14:paraId="7815FFE7" w14:textId="5369E3D8" w:rsidR="00997E3A" w:rsidRDefault="00997E3A" w:rsidP="00997E3A">
      <w:pPr>
        <w:pStyle w:val="afffffffff3"/>
      </w:pPr>
      <w:r w:rsidRPr="00997E3A">
        <w:rPr>
          <w:rFonts w:hint="eastAsia"/>
        </w:rPr>
        <w:t>智能化监测应覆盖支护结构、周边环境、地下水、施工荷载、开挖工况等关键项目</w:t>
      </w:r>
      <w:r>
        <w:rPr>
          <w:rFonts w:hint="eastAsia"/>
        </w:rPr>
        <w:t>。</w:t>
      </w:r>
    </w:p>
    <w:p w14:paraId="3BFA140E" w14:textId="7C60B562" w:rsidR="00997E3A" w:rsidRDefault="00997E3A" w:rsidP="00997E3A">
      <w:pPr>
        <w:pStyle w:val="afffffffff3"/>
      </w:pPr>
      <w:r w:rsidRPr="00997E3A">
        <w:rPr>
          <w:rFonts w:hint="eastAsia"/>
        </w:rPr>
        <w:t>监测系统应具备数据自动采集、传输、分析、存储、异常报警功能，满足24</w:t>
      </w:r>
      <w:r w:rsidR="004E29BD">
        <w:t> </w:t>
      </w:r>
      <w:r w:rsidRPr="00997E3A">
        <w:rPr>
          <w:rFonts w:hint="eastAsia"/>
        </w:rPr>
        <w:t>h不间断监测要求</w:t>
      </w:r>
      <w:r>
        <w:rPr>
          <w:rFonts w:hint="eastAsia"/>
        </w:rPr>
        <w:t>。</w:t>
      </w:r>
    </w:p>
    <w:p w14:paraId="40195FC0" w14:textId="191702A6" w:rsidR="00997E3A" w:rsidRDefault="00997E3A" w:rsidP="00997E3A">
      <w:pPr>
        <w:pStyle w:val="affd"/>
        <w:spacing w:before="120" w:after="120"/>
      </w:pPr>
      <w:bookmarkStart w:id="101" w:name="_Toc227065990"/>
      <w:r w:rsidRPr="00997E3A">
        <w:rPr>
          <w:rFonts w:hint="eastAsia"/>
        </w:rPr>
        <w:t>监测项目与布点要求</w:t>
      </w:r>
      <w:bookmarkEnd w:id="101"/>
    </w:p>
    <w:p w14:paraId="3C8C1C88" w14:textId="23D63133" w:rsidR="00997E3A" w:rsidRDefault="00997E3A" w:rsidP="00997E3A">
      <w:pPr>
        <w:pStyle w:val="afffff7"/>
        <w:ind w:firstLine="420"/>
      </w:pPr>
      <w:r w:rsidRPr="00997E3A">
        <w:rPr>
          <w:rFonts w:hint="eastAsia"/>
        </w:rPr>
        <w:t>监测项目应根据基坑智能化分级、地质条件、周边环境及支护形式确定，布点应符合GB 50497的规定，确保布点科学、合理，能够全面、准确监测基坑安全状态，关键监测项目与传感器选型对应关系见表</w:t>
      </w:r>
      <w:r>
        <w:rPr>
          <w:rFonts w:hint="eastAsia"/>
        </w:rPr>
        <w:t>3。</w:t>
      </w:r>
    </w:p>
    <w:p w14:paraId="4A2D259F" w14:textId="191DB60B" w:rsidR="00997E3A" w:rsidRDefault="00997E3A" w:rsidP="00997E3A">
      <w:pPr>
        <w:pStyle w:val="aff2"/>
        <w:spacing w:before="120" w:after="120"/>
      </w:pPr>
      <w:r w:rsidRPr="00997E3A">
        <w:rPr>
          <w:rFonts w:hint="eastAsia"/>
        </w:rPr>
        <w:t>深基坑支护智能监测项目与传感器选型对照表</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55"/>
        <w:gridCol w:w="2731"/>
        <w:gridCol w:w="2802"/>
        <w:gridCol w:w="2946"/>
      </w:tblGrid>
      <w:tr w:rsidR="00997E3A" w14:paraId="063B8136" w14:textId="77777777" w:rsidTr="00E932A5">
        <w:trPr>
          <w:tblHeader/>
          <w:jc w:val="center"/>
        </w:trPr>
        <w:tc>
          <w:tcPr>
            <w:tcW w:w="458" w:type="pct"/>
            <w:tcBorders>
              <w:top w:val="single" w:sz="8" w:space="0" w:color="auto"/>
              <w:bottom w:val="single" w:sz="8" w:space="0" w:color="auto"/>
            </w:tcBorders>
            <w:vAlign w:val="center"/>
          </w:tcPr>
          <w:p w14:paraId="7093FD10" w14:textId="12173194" w:rsidR="00997E3A" w:rsidRDefault="00997E3A" w:rsidP="00997E3A">
            <w:pPr>
              <w:pStyle w:val="afffffffffb"/>
            </w:pPr>
            <w:r w:rsidRPr="00997E3A">
              <w:rPr>
                <w:rFonts w:hint="eastAsia"/>
              </w:rPr>
              <w:t>监测类别</w:t>
            </w:r>
          </w:p>
        </w:tc>
        <w:tc>
          <w:tcPr>
            <w:tcW w:w="1463" w:type="pct"/>
            <w:tcBorders>
              <w:top w:val="single" w:sz="8" w:space="0" w:color="auto"/>
              <w:bottom w:val="single" w:sz="8" w:space="0" w:color="auto"/>
            </w:tcBorders>
            <w:vAlign w:val="center"/>
          </w:tcPr>
          <w:p w14:paraId="78604BA4" w14:textId="2C7D2588" w:rsidR="00997E3A" w:rsidRDefault="00997E3A" w:rsidP="00997E3A">
            <w:pPr>
              <w:pStyle w:val="afffffffffb"/>
            </w:pPr>
            <w:r w:rsidRPr="00997E3A">
              <w:rPr>
                <w:rFonts w:hint="eastAsia"/>
              </w:rPr>
              <w:t>监测项目</w:t>
            </w:r>
          </w:p>
        </w:tc>
        <w:tc>
          <w:tcPr>
            <w:tcW w:w="1501" w:type="pct"/>
            <w:tcBorders>
              <w:top w:val="single" w:sz="8" w:space="0" w:color="auto"/>
              <w:bottom w:val="single" w:sz="8" w:space="0" w:color="auto"/>
            </w:tcBorders>
            <w:vAlign w:val="center"/>
          </w:tcPr>
          <w:p w14:paraId="2142C419" w14:textId="0A2F730D" w:rsidR="00997E3A" w:rsidRDefault="00997E3A" w:rsidP="00997E3A">
            <w:pPr>
              <w:pStyle w:val="afffffffffb"/>
            </w:pPr>
            <w:r w:rsidRPr="00997E3A">
              <w:rPr>
                <w:rFonts w:hint="eastAsia"/>
              </w:rPr>
              <w:t>推荐智能传感器类型</w:t>
            </w:r>
          </w:p>
        </w:tc>
        <w:tc>
          <w:tcPr>
            <w:tcW w:w="1578" w:type="pct"/>
            <w:tcBorders>
              <w:top w:val="single" w:sz="8" w:space="0" w:color="auto"/>
              <w:bottom w:val="single" w:sz="8" w:space="0" w:color="auto"/>
            </w:tcBorders>
            <w:vAlign w:val="center"/>
          </w:tcPr>
          <w:p w14:paraId="1969ADC1" w14:textId="4324759A" w:rsidR="00997E3A" w:rsidRDefault="00997E3A" w:rsidP="00997E3A">
            <w:pPr>
              <w:pStyle w:val="afffffffffb"/>
            </w:pPr>
            <w:r w:rsidRPr="00997E3A">
              <w:rPr>
                <w:rFonts w:hint="eastAsia"/>
              </w:rPr>
              <w:t>布点核心要求</w:t>
            </w:r>
          </w:p>
        </w:tc>
      </w:tr>
      <w:tr w:rsidR="00997E3A" w14:paraId="228B8B0A" w14:textId="77777777" w:rsidTr="00E932A5">
        <w:trPr>
          <w:jc w:val="center"/>
        </w:trPr>
        <w:tc>
          <w:tcPr>
            <w:tcW w:w="458" w:type="pct"/>
            <w:tcBorders>
              <w:top w:val="single" w:sz="8" w:space="0" w:color="auto"/>
            </w:tcBorders>
            <w:vAlign w:val="center"/>
          </w:tcPr>
          <w:p w14:paraId="33D89BA8" w14:textId="564301AE" w:rsidR="00997E3A" w:rsidRDefault="00997E3A" w:rsidP="00997E3A">
            <w:pPr>
              <w:pStyle w:val="afffffffffb"/>
            </w:pPr>
            <w:r w:rsidRPr="00997E3A">
              <w:rPr>
                <w:rFonts w:hint="eastAsia"/>
              </w:rPr>
              <w:t>支护结构</w:t>
            </w:r>
          </w:p>
        </w:tc>
        <w:tc>
          <w:tcPr>
            <w:tcW w:w="1463" w:type="pct"/>
            <w:tcBorders>
              <w:top w:val="single" w:sz="8" w:space="0" w:color="auto"/>
            </w:tcBorders>
            <w:vAlign w:val="center"/>
          </w:tcPr>
          <w:p w14:paraId="17D847DD" w14:textId="6C043999" w:rsidR="00997E3A" w:rsidRDefault="00997E3A" w:rsidP="00997E3A">
            <w:pPr>
              <w:pStyle w:val="afffffffffb"/>
            </w:pPr>
            <w:r w:rsidRPr="00997E3A">
              <w:rPr>
                <w:rFonts w:hint="eastAsia"/>
              </w:rPr>
              <w:t>桩墙顶水平位移/沉降</w:t>
            </w:r>
          </w:p>
        </w:tc>
        <w:tc>
          <w:tcPr>
            <w:tcW w:w="1501" w:type="pct"/>
            <w:tcBorders>
              <w:top w:val="single" w:sz="8" w:space="0" w:color="auto"/>
            </w:tcBorders>
            <w:vAlign w:val="center"/>
          </w:tcPr>
          <w:p w14:paraId="5F4995DE" w14:textId="0CBB5619" w:rsidR="00997E3A" w:rsidRDefault="00E932A5" w:rsidP="00997E3A">
            <w:pPr>
              <w:pStyle w:val="afffffffffb"/>
            </w:pPr>
            <w:r w:rsidRPr="00E932A5">
              <w:rPr>
                <w:rFonts w:hint="eastAsia"/>
              </w:rPr>
              <w:t>激光位移传感器、倾角传感器</w:t>
            </w:r>
          </w:p>
        </w:tc>
        <w:tc>
          <w:tcPr>
            <w:tcW w:w="1578" w:type="pct"/>
            <w:tcBorders>
              <w:top w:val="single" w:sz="8" w:space="0" w:color="auto"/>
            </w:tcBorders>
            <w:vAlign w:val="center"/>
          </w:tcPr>
          <w:p w14:paraId="25074269" w14:textId="3F2D04B1" w:rsidR="00997E3A" w:rsidRDefault="00E932A5" w:rsidP="00997E3A">
            <w:pPr>
              <w:pStyle w:val="afffffffffb"/>
            </w:pPr>
            <w:r w:rsidRPr="00E932A5">
              <w:rPr>
                <w:rFonts w:hint="eastAsia"/>
              </w:rPr>
              <w:t>基坑周边连续布点，转角处加密</w:t>
            </w:r>
          </w:p>
        </w:tc>
      </w:tr>
      <w:tr w:rsidR="00997E3A" w14:paraId="0538117B" w14:textId="77777777" w:rsidTr="00E932A5">
        <w:trPr>
          <w:jc w:val="center"/>
        </w:trPr>
        <w:tc>
          <w:tcPr>
            <w:tcW w:w="458" w:type="pct"/>
            <w:vAlign w:val="center"/>
          </w:tcPr>
          <w:p w14:paraId="5E61D0C1" w14:textId="54C0E907" w:rsidR="00997E3A" w:rsidRDefault="00997E3A" w:rsidP="00997E3A">
            <w:pPr>
              <w:pStyle w:val="afffffffffb"/>
            </w:pPr>
            <w:r w:rsidRPr="00997E3A">
              <w:rPr>
                <w:rFonts w:hint="eastAsia"/>
              </w:rPr>
              <w:t>支护结构</w:t>
            </w:r>
          </w:p>
        </w:tc>
        <w:tc>
          <w:tcPr>
            <w:tcW w:w="1463" w:type="pct"/>
            <w:vAlign w:val="center"/>
          </w:tcPr>
          <w:p w14:paraId="699258F2" w14:textId="7633963E" w:rsidR="00997E3A" w:rsidRDefault="00997E3A" w:rsidP="00997E3A">
            <w:pPr>
              <w:pStyle w:val="afffffffffb"/>
            </w:pPr>
            <w:r w:rsidRPr="00997E3A">
              <w:rPr>
                <w:rFonts w:hint="eastAsia"/>
              </w:rPr>
              <w:t>支撑轴力、锚杆拉力</w:t>
            </w:r>
          </w:p>
        </w:tc>
        <w:tc>
          <w:tcPr>
            <w:tcW w:w="1501" w:type="pct"/>
            <w:vAlign w:val="center"/>
          </w:tcPr>
          <w:p w14:paraId="2E6B3E24" w14:textId="0650758E" w:rsidR="00997E3A" w:rsidRDefault="00E932A5" w:rsidP="00997E3A">
            <w:pPr>
              <w:pStyle w:val="afffffffffb"/>
            </w:pPr>
            <w:proofErr w:type="gramStart"/>
            <w:r w:rsidRPr="00E932A5">
              <w:rPr>
                <w:rFonts w:hint="eastAsia"/>
              </w:rPr>
              <w:t>振弦式</w:t>
            </w:r>
            <w:proofErr w:type="gramEnd"/>
            <w:r w:rsidRPr="00E932A5">
              <w:rPr>
                <w:rFonts w:hint="eastAsia"/>
              </w:rPr>
              <w:t>轴力传感器</w:t>
            </w:r>
          </w:p>
        </w:tc>
        <w:tc>
          <w:tcPr>
            <w:tcW w:w="1578" w:type="pct"/>
            <w:vAlign w:val="center"/>
          </w:tcPr>
          <w:p w14:paraId="633BB914" w14:textId="643143C6" w:rsidR="00997E3A" w:rsidRDefault="00E932A5" w:rsidP="00997E3A">
            <w:pPr>
              <w:pStyle w:val="afffffffffb"/>
            </w:pPr>
            <w:r w:rsidRPr="00E932A5">
              <w:rPr>
                <w:rFonts w:hint="eastAsia"/>
              </w:rPr>
              <w:t>支撑中部、锚杆锚固端布设</w:t>
            </w:r>
          </w:p>
        </w:tc>
      </w:tr>
      <w:tr w:rsidR="00997E3A" w14:paraId="07F09ACB" w14:textId="77777777" w:rsidTr="00E932A5">
        <w:trPr>
          <w:jc w:val="center"/>
        </w:trPr>
        <w:tc>
          <w:tcPr>
            <w:tcW w:w="458" w:type="pct"/>
            <w:vAlign w:val="center"/>
          </w:tcPr>
          <w:p w14:paraId="53034DA9" w14:textId="1FD39504" w:rsidR="00997E3A" w:rsidRDefault="00997E3A" w:rsidP="00997E3A">
            <w:pPr>
              <w:pStyle w:val="afffffffffb"/>
            </w:pPr>
            <w:r w:rsidRPr="00997E3A">
              <w:rPr>
                <w:rFonts w:hint="eastAsia"/>
              </w:rPr>
              <w:t>周边环境</w:t>
            </w:r>
          </w:p>
        </w:tc>
        <w:tc>
          <w:tcPr>
            <w:tcW w:w="1463" w:type="pct"/>
            <w:vAlign w:val="center"/>
          </w:tcPr>
          <w:p w14:paraId="40C72C27" w14:textId="33490990" w:rsidR="00997E3A" w:rsidRDefault="00997E3A" w:rsidP="00997E3A">
            <w:pPr>
              <w:pStyle w:val="afffffffffb"/>
            </w:pPr>
            <w:r w:rsidRPr="00997E3A">
              <w:rPr>
                <w:rFonts w:hint="eastAsia"/>
              </w:rPr>
              <w:t>地面沉降、建（构）筑物沉降</w:t>
            </w:r>
          </w:p>
        </w:tc>
        <w:tc>
          <w:tcPr>
            <w:tcW w:w="1501" w:type="pct"/>
            <w:vAlign w:val="center"/>
          </w:tcPr>
          <w:p w14:paraId="33F5B341" w14:textId="11FBB2B5" w:rsidR="00997E3A" w:rsidRDefault="00E932A5" w:rsidP="00997E3A">
            <w:pPr>
              <w:pStyle w:val="afffffffffb"/>
            </w:pPr>
            <w:r w:rsidRPr="00E932A5">
              <w:rPr>
                <w:rFonts w:hint="eastAsia"/>
              </w:rPr>
              <w:tab/>
              <w:t>静力水准传感器</w:t>
            </w:r>
          </w:p>
        </w:tc>
        <w:tc>
          <w:tcPr>
            <w:tcW w:w="1578" w:type="pct"/>
            <w:vAlign w:val="center"/>
          </w:tcPr>
          <w:p w14:paraId="73EA8B58" w14:textId="0975A6DA" w:rsidR="00997E3A" w:rsidRDefault="00E932A5" w:rsidP="00997E3A">
            <w:pPr>
              <w:pStyle w:val="afffffffffb"/>
            </w:pPr>
            <w:r w:rsidRPr="00E932A5">
              <w:rPr>
                <w:rFonts w:hint="eastAsia"/>
              </w:rPr>
              <w:t>敏感建筑周边加密布设</w:t>
            </w:r>
          </w:p>
        </w:tc>
      </w:tr>
      <w:tr w:rsidR="00997E3A" w14:paraId="4DB4318E" w14:textId="77777777" w:rsidTr="00E932A5">
        <w:trPr>
          <w:jc w:val="center"/>
        </w:trPr>
        <w:tc>
          <w:tcPr>
            <w:tcW w:w="458" w:type="pct"/>
            <w:vAlign w:val="center"/>
          </w:tcPr>
          <w:p w14:paraId="346F1FE9" w14:textId="50C882C3" w:rsidR="00997E3A" w:rsidRDefault="00997E3A" w:rsidP="00997E3A">
            <w:pPr>
              <w:pStyle w:val="afffffffffb"/>
            </w:pPr>
            <w:r w:rsidRPr="00997E3A">
              <w:rPr>
                <w:rFonts w:hint="eastAsia"/>
              </w:rPr>
              <w:t>水文地质</w:t>
            </w:r>
          </w:p>
        </w:tc>
        <w:tc>
          <w:tcPr>
            <w:tcW w:w="1463" w:type="pct"/>
            <w:vAlign w:val="center"/>
          </w:tcPr>
          <w:p w14:paraId="2627F008" w14:textId="60D843FB" w:rsidR="00997E3A" w:rsidRDefault="00997E3A" w:rsidP="00997E3A">
            <w:pPr>
              <w:pStyle w:val="afffffffffb"/>
            </w:pPr>
            <w:r w:rsidRPr="00997E3A">
              <w:rPr>
                <w:rFonts w:hint="eastAsia"/>
              </w:rPr>
              <w:t>地下水位、孔隙水压力</w:t>
            </w:r>
          </w:p>
        </w:tc>
        <w:tc>
          <w:tcPr>
            <w:tcW w:w="1501" w:type="pct"/>
            <w:vAlign w:val="center"/>
          </w:tcPr>
          <w:p w14:paraId="65303A32" w14:textId="30CE0837" w:rsidR="00997E3A" w:rsidRDefault="00E932A5" w:rsidP="00997E3A">
            <w:pPr>
              <w:pStyle w:val="afffffffffb"/>
            </w:pPr>
            <w:r w:rsidRPr="00E932A5">
              <w:rPr>
                <w:rFonts w:hint="eastAsia"/>
              </w:rPr>
              <w:tab/>
              <w:t>水位传感器、渗压传感器</w:t>
            </w:r>
          </w:p>
        </w:tc>
        <w:tc>
          <w:tcPr>
            <w:tcW w:w="1578" w:type="pct"/>
            <w:vAlign w:val="center"/>
          </w:tcPr>
          <w:p w14:paraId="06358176" w14:textId="102592C8" w:rsidR="00997E3A" w:rsidRDefault="00E932A5" w:rsidP="00997E3A">
            <w:pPr>
              <w:pStyle w:val="afffffffffb"/>
            </w:pPr>
            <w:r w:rsidRPr="00E932A5">
              <w:rPr>
                <w:rFonts w:hint="eastAsia"/>
              </w:rPr>
              <w:t>降水井、帷幕外侧布设</w:t>
            </w:r>
          </w:p>
        </w:tc>
      </w:tr>
      <w:tr w:rsidR="00997E3A" w14:paraId="080F22B1" w14:textId="77777777" w:rsidTr="00E932A5">
        <w:trPr>
          <w:jc w:val="center"/>
        </w:trPr>
        <w:tc>
          <w:tcPr>
            <w:tcW w:w="458" w:type="pct"/>
            <w:vAlign w:val="center"/>
          </w:tcPr>
          <w:p w14:paraId="14DDFC71" w14:textId="229C32E1" w:rsidR="00997E3A" w:rsidRDefault="00997E3A" w:rsidP="00997E3A">
            <w:pPr>
              <w:pStyle w:val="afffffffffb"/>
            </w:pPr>
            <w:r w:rsidRPr="00997E3A">
              <w:rPr>
                <w:rFonts w:hint="eastAsia"/>
              </w:rPr>
              <w:t>施工参数</w:t>
            </w:r>
          </w:p>
        </w:tc>
        <w:tc>
          <w:tcPr>
            <w:tcW w:w="1463" w:type="pct"/>
            <w:vAlign w:val="center"/>
          </w:tcPr>
          <w:p w14:paraId="232A2516" w14:textId="2582BEC0" w:rsidR="00997E3A" w:rsidRDefault="00E932A5" w:rsidP="00997E3A">
            <w:pPr>
              <w:pStyle w:val="afffffffffb"/>
            </w:pPr>
            <w:r w:rsidRPr="00E932A5">
              <w:rPr>
                <w:rFonts w:hint="eastAsia"/>
              </w:rPr>
              <w:t>基坑倾斜、裂缝</w:t>
            </w:r>
          </w:p>
        </w:tc>
        <w:tc>
          <w:tcPr>
            <w:tcW w:w="1501" w:type="pct"/>
            <w:vAlign w:val="center"/>
          </w:tcPr>
          <w:p w14:paraId="22DD9303" w14:textId="1470CC67" w:rsidR="00997E3A" w:rsidRDefault="00E932A5" w:rsidP="00997E3A">
            <w:pPr>
              <w:pStyle w:val="afffffffffb"/>
            </w:pPr>
            <w:r w:rsidRPr="00E932A5">
              <w:rPr>
                <w:rFonts w:hint="eastAsia"/>
              </w:rPr>
              <w:t>裂缝传感器、倾角传感器</w:t>
            </w:r>
          </w:p>
        </w:tc>
        <w:tc>
          <w:tcPr>
            <w:tcW w:w="1578" w:type="pct"/>
            <w:vAlign w:val="center"/>
          </w:tcPr>
          <w:p w14:paraId="295DA1A6" w14:textId="288573F3" w:rsidR="00997E3A" w:rsidRDefault="00E932A5" w:rsidP="00997E3A">
            <w:pPr>
              <w:pStyle w:val="afffffffffb"/>
            </w:pPr>
            <w:r w:rsidRPr="00E932A5">
              <w:rPr>
                <w:rFonts w:hint="eastAsia"/>
              </w:rPr>
              <w:t>结构裂缝、变形敏感区布设</w:t>
            </w:r>
          </w:p>
        </w:tc>
      </w:tr>
    </w:tbl>
    <w:p w14:paraId="4B6A2292" w14:textId="636FC15E" w:rsidR="00997E3A" w:rsidRDefault="00E932A5" w:rsidP="00E932A5">
      <w:pPr>
        <w:pStyle w:val="affd"/>
        <w:spacing w:before="120" w:after="120"/>
      </w:pPr>
      <w:bookmarkStart w:id="102" w:name="_Toc227065991"/>
      <w:r w:rsidRPr="00E932A5">
        <w:rPr>
          <w:rFonts w:hint="eastAsia"/>
        </w:rPr>
        <w:t>智能传感器选型与布设</w:t>
      </w:r>
      <w:bookmarkEnd w:id="102"/>
    </w:p>
    <w:p w14:paraId="094919B6" w14:textId="782CD618" w:rsidR="00E932A5" w:rsidRDefault="00E932A5" w:rsidP="00E932A5">
      <w:pPr>
        <w:pStyle w:val="afffffffff3"/>
      </w:pPr>
      <w:r w:rsidRPr="00E932A5">
        <w:rPr>
          <w:rFonts w:hint="eastAsia"/>
        </w:rPr>
        <w:t>智能传感器的精度、量程应满足GB 50497及设计要求，具备防水、防尘、抗干扰、耐腐蚀性能，适应施工现场恶劣环境，传感器输出信号应支持无线传输，便于数据采集</w:t>
      </w:r>
      <w:r>
        <w:rPr>
          <w:rFonts w:hint="eastAsia"/>
        </w:rPr>
        <w:t>。</w:t>
      </w:r>
    </w:p>
    <w:p w14:paraId="042D822D" w14:textId="3E5D4E3E" w:rsidR="00E932A5" w:rsidRDefault="00E932A5" w:rsidP="00E932A5">
      <w:pPr>
        <w:pStyle w:val="afffffffff3"/>
      </w:pPr>
      <w:r w:rsidRPr="00E932A5">
        <w:rPr>
          <w:rFonts w:hint="eastAsia"/>
        </w:rPr>
        <w:t>传感器布设应避免施工扰动，安装位置应准确、牢固，安装完成后应进行校准、标定，确保监测数据精准；施工过程中定期对传感器进行检查、维护，发现损坏、失灵及时更换</w:t>
      </w:r>
      <w:r>
        <w:rPr>
          <w:rFonts w:hint="eastAsia"/>
        </w:rPr>
        <w:t>。</w:t>
      </w:r>
    </w:p>
    <w:p w14:paraId="457EA8AB" w14:textId="2D85F2F8" w:rsidR="00E932A5" w:rsidRDefault="00E932A5" w:rsidP="00E932A5">
      <w:pPr>
        <w:pStyle w:val="affd"/>
        <w:spacing w:before="120" w:after="120"/>
      </w:pPr>
      <w:bookmarkStart w:id="103" w:name="_Toc227065992"/>
      <w:r w:rsidRPr="00E932A5">
        <w:rPr>
          <w:rFonts w:hint="eastAsia"/>
        </w:rPr>
        <w:t>数据采集与传输系统</w:t>
      </w:r>
      <w:bookmarkEnd w:id="103"/>
    </w:p>
    <w:p w14:paraId="17554A80" w14:textId="196D3098" w:rsidR="00E932A5" w:rsidRDefault="00E932A5" w:rsidP="00E932A5">
      <w:pPr>
        <w:pStyle w:val="afffffffff3"/>
      </w:pPr>
      <w:r w:rsidRPr="00E932A5">
        <w:rPr>
          <w:rFonts w:hint="eastAsia"/>
        </w:rPr>
        <w:t>采用无线物联网技术实现监测数据实时传输，传输协议应符合行业标准，传输延迟不大于5</w:t>
      </w:r>
      <w:r w:rsidR="004E29BD">
        <w:t> </w:t>
      </w:r>
      <w:r w:rsidRPr="00E932A5">
        <w:rPr>
          <w:rFonts w:hint="eastAsia"/>
        </w:rPr>
        <w:t>min，确保数据实时性；数据传输过程中应采用加密技术，防止数据丢失、篡改</w:t>
      </w:r>
      <w:r>
        <w:rPr>
          <w:rFonts w:hint="eastAsia"/>
        </w:rPr>
        <w:t>。</w:t>
      </w:r>
    </w:p>
    <w:p w14:paraId="419BDD14" w14:textId="36E9E735" w:rsidR="00E932A5" w:rsidRDefault="00E932A5" w:rsidP="00E932A5">
      <w:pPr>
        <w:pStyle w:val="afffffffff3"/>
      </w:pPr>
      <w:r w:rsidRPr="00E932A5">
        <w:rPr>
          <w:rFonts w:hint="eastAsia"/>
        </w:rPr>
        <w:t>数据采集系统应具备断点续传、数据备份功能，当网络中断时，数据自动存储在本地，网络恢复后自动上传，确保数据连续、完整</w:t>
      </w:r>
      <w:r>
        <w:rPr>
          <w:rFonts w:hint="eastAsia"/>
        </w:rPr>
        <w:t>。</w:t>
      </w:r>
    </w:p>
    <w:p w14:paraId="2D4DAFC3" w14:textId="479B48D5" w:rsidR="00E932A5" w:rsidRDefault="00E932A5" w:rsidP="00E932A5">
      <w:pPr>
        <w:pStyle w:val="affd"/>
        <w:spacing w:before="120" w:after="120"/>
      </w:pPr>
      <w:bookmarkStart w:id="104" w:name="_Toc227065993"/>
      <w:r w:rsidRPr="00E932A5">
        <w:rPr>
          <w:rFonts w:hint="eastAsia"/>
        </w:rPr>
        <w:t>自动化监测方法及精度要求</w:t>
      </w:r>
      <w:bookmarkEnd w:id="104"/>
    </w:p>
    <w:p w14:paraId="32F562AD" w14:textId="4DFC6194" w:rsidR="00E932A5" w:rsidRDefault="00E932A5" w:rsidP="00E932A5">
      <w:pPr>
        <w:pStyle w:val="afffff7"/>
        <w:ind w:firstLine="420"/>
      </w:pPr>
      <w:r w:rsidRPr="00E932A5">
        <w:rPr>
          <w:rFonts w:hint="eastAsia"/>
        </w:rPr>
        <w:t>自动化监测方法应符合GB 50497的规定，根据监测项目特点选择合适的监测方法，确保监测数据精准、可靠</w:t>
      </w:r>
      <w:r>
        <w:rPr>
          <w:rFonts w:hint="eastAsia"/>
        </w:rPr>
        <w:t>。</w:t>
      </w:r>
    </w:p>
    <w:p w14:paraId="1A6180D1" w14:textId="59E33478" w:rsidR="00E932A5" w:rsidRDefault="00E932A5" w:rsidP="00E932A5">
      <w:pPr>
        <w:pStyle w:val="afffffffff3"/>
      </w:pPr>
      <w:r w:rsidRPr="00E932A5">
        <w:rPr>
          <w:rFonts w:hint="eastAsia"/>
        </w:rPr>
        <w:t>位移监测（水平位移、沉降）精度不低于0.1</w:t>
      </w:r>
      <w:r w:rsidR="004E29BD">
        <w:t> </w:t>
      </w:r>
      <w:r w:rsidRPr="00E932A5">
        <w:rPr>
          <w:rFonts w:hint="eastAsia"/>
        </w:rPr>
        <w:t>mm，轴力、锚杆拉力监测精度不低于1%</w:t>
      </w:r>
      <w:r w:rsidR="004E29BD">
        <w:t> </w:t>
      </w:r>
      <w:r w:rsidRPr="00E932A5">
        <w:rPr>
          <w:rFonts w:hint="eastAsia"/>
        </w:rPr>
        <w:t>F.S，地下水位监测精度不低于10</w:t>
      </w:r>
      <w:r w:rsidR="004E29BD">
        <w:t> </w:t>
      </w:r>
      <w:r w:rsidRPr="00E932A5">
        <w:rPr>
          <w:rFonts w:hint="eastAsia"/>
        </w:rPr>
        <w:t>mm，裂缝宽度监测精度不低于0.01</w:t>
      </w:r>
      <w:r w:rsidR="004E29BD">
        <w:t> </w:t>
      </w:r>
      <w:r w:rsidRPr="00E932A5">
        <w:rPr>
          <w:rFonts w:hint="eastAsia"/>
        </w:rPr>
        <w:t>mm</w:t>
      </w:r>
      <w:r>
        <w:rPr>
          <w:rFonts w:hint="eastAsia"/>
        </w:rPr>
        <w:t>。</w:t>
      </w:r>
    </w:p>
    <w:p w14:paraId="2C88CF3E" w14:textId="621DF433" w:rsidR="00E932A5" w:rsidRDefault="00E932A5" w:rsidP="00E932A5">
      <w:pPr>
        <w:pStyle w:val="afffffffff3"/>
      </w:pPr>
      <w:r w:rsidRPr="00E932A5">
        <w:rPr>
          <w:rFonts w:hint="eastAsia"/>
        </w:rPr>
        <w:t>监测过程中应定期对监测数据进行校准，与人工监测数据对比，确保自动化监测数据的准确性</w:t>
      </w:r>
      <w:r>
        <w:rPr>
          <w:rFonts w:hint="eastAsia"/>
        </w:rPr>
        <w:t>。</w:t>
      </w:r>
    </w:p>
    <w:p w14:paraId="2EDAE278" w14:textId="3EC807F0" w:rsidR="00E932A5" w:rsidRDefault="00E932A5" w:rsidP="00E932A5">
      <w:pPr>
        <w:pStyle w:val="affd"/>
        <w:spacing w:before="120" w:after="120"/>
      </w:pPr>
      <w:bookmarkStart w:id="105" w:name="_Toc227065994"/>
      <w:r w:rsidRPr="00E932A5">
        <w:rPr>
          <w:rFonts w:hint="eastAsia"/>
        </w:rPr>
        <w:t>智能监测信息管理平台</w:t>
      </w:r>
      <w:bookmarkEnd w:id="105"/>
    </w:p>
    <w:p w14:paraId="69C68435" w14:textId="4AE675A3" w:rsidR="00E932A5" w:rsidRDefault="00E932A5" w:rsidP="00E932A5">
      <w:pPr>
        <w:pStyle w:val="afffffffff3"/>
      </w:pPr>
      <w:r w:rsidRPr="00E932A5">
        <w:rPr>
          <w:rFonts w:hint="eastAsia"/>
        </w:rPr>
        <w:t>智能监测信息管理平台应符合T/CECS 1484的要求，集成数据展示、曲线分析、异常识别、报</w:t>
      </w:r>
      <w:r w:rsidRPr="00E932A5">
        <w:rPr>
          <w:rFonts w:hint="eastAsia"/>
        </w:rPr>
        <w:lastRenderedPageBreak/>
        <w:t>表生成、权限管理等功能</w:t>
      </w:r>
      <w:r>
        <w:rPr>
          <w:rFonts w:hint="eastAsia"/>
        </w:rPr>
        <w:t>。</w:t>
      </w:r>
    </w:p>
    <w:p w14:paraId="3E42D516" w14:textId="751014D8" w:rsidR="00E932A5" w:rsidRDefault="00E932A5" w:rsidP="00E932A5">
      <w:pPr>
        <w:pStyle w:val="afffffffff3"/>
      </w:pPr>
      <w:r w:rsidRPr="00E932A5">
        <w:rPr>
          <w:rFonts w:hint="eastAsia"/>
        </w:rPr>
        <w:t>平台应能够实时展示各监测项目的监测数据、变化曲线，自动识别异常数据，标注异常点位，为工作人员提供直观的监测信息</w:t>
      </w:r>
      <w:r>
        <w:rPr>
          <w:rFonts w:hint="eastAsia"/>
        </w:rPr>
        <w:t>。</w:t>
      </w:r>
    </w:p>
    <w:p w14:paraId="6BF3870D" w14:textId="6251098D" w:rsidR="00E932A5" w:rsidRDefault="00E932A5" w:rsidP="00E932A5">
      <w:pPr>
        <w:pStyle w:val="afffffffff3"/>
      </w:pPr>
      <w:r w:rsidRPr="00E932A5">
        <w:rPr>
          <w:rFonts w:hint="eastAsia"/>
        </w:rPr>
        <w:t>平台应支持多终端访问（电脑端、手机端），方便参建各方实时查看监测数据，实现协同管理</w:t>
      </w:r>
      <w:r>
        <w:rPr>
          <w:rFonts w:hint="eastAsia"/>
        </w:rPr>
        <w:t>。</w:t>
      </w:r>
    </w:p>
    <w:p w14:paraId="3EC32DEA" w14:textId="70CA04AA" w:rsidR="00E932A5" w:rsidRDefault="00E932A5" w:rsidP="00E932A5">
      <w:pPr>
        <w:pStyle w:val="affd"/>
        <w:spacing w:before="120" w:after="120"/>
      </w:pPr>
      <w:bookmarkStart w:id="106" w:name="_Toc227065995"/>
      <w:r w:rsidRPr="00E932A5">
        <w:rPr>
          <w:rFonts w:hint="eastAsia"/>
        </w:rPr>
        <w:t>监测频率与周期管理</w:t>
      </w:r>
      <w:bookmarkEnd w:id="106"/>
    </w:p>
    <w:p w14:paraId="59DE944A" w14:textId="5EF1451A" w:rsidR="00E932A5" w:rsidRDefault="00E932A5" w:rsidP="00E932A5">
      <w:pPr>
        <w:pStyle w:val="afffffffff3"/>
      </w:pPr>
      <w:r w:rsidRPr="00E932A5">
        <w:rPr>
          <w:rFonts w:hint="eastAsia"/>
        </w:rPr>
        <w:t>监测频率应根据施工阶段、基坑稳定性及预警等级自动调整，基坑开挖阶段、支护施工阶段监测频率应加密，开挖完成后可适当降低监测频率</w:t>
      </w:r>
      <w:r>
        <w:rPr>
          <w:rFonts w:hint="eastAsia"/>
        </w:rPr>
        <w:t>。</w:t>
      </w:r>
    </w:p>
    <w:p w14:paraId="15F52F05" w14:textId="17E57C6E" w:rsidR="00E932A5" w:rsidRDefault="00E932A5" w:rsidP="00E932A5">
      <w:pPr>
        <w:pStyle w:val="afffffffff3"/>
      </w:pPr>
      <w:r w:rsidRPr="00E932A5">
        <w:rPr>
          <w:rFonts w:hint="eastAsia"/>
        </w:rPr>
        <w:t>正常施工情况下，一级智能化施工基坑监测频率不低于1次/天，二级不低于1次/2天，三级不低于1次/3天；当监测数据出现异常、变形速率增大时，自动提高监测频率至1次/6小时</w:t>
      </w:r>
      <w:r w:rsidR="004E29BD">
        <w:rPr>
          <w:rFonts w:ascii="Times New Roman" w:hint="eastAsia"/>
        </w:rPr>
        <w:t>~</w:t>
      </w:r>
      <w:r w:rsidRPr="00E932A5">
        <w:rPr>
          <w:rFonts w:hint="eastAsia"/>
        </w:rPr>
        <w:t>1次/1小时</w:t>
      </w:r>
      <w:r>
        <w:rPr>
          <w:rFonts w:hint="eastAsia"/>
        </w:rPr>
        <w:t>。</w:t>
      </w:r>
    </w:p>
    <w:p w14:paraId="3C1EB55D" w14:textId="55A7D67C" w:rsidR="00E932A5" w:rsidRDefault="00E932A5" w:rsidP="00E932A5">
      <w:pPr>
        <w:pStyle w:val="afffffffff3"/>
      </w:pPr>
      <w:r w:rsidRPr="00E932A5">
        <w:rPr>
          <w:rFonts w:hint="eastAsia"/>
        </w:rPr>
        <w:t>监测周期应覆盖基坑施工全过程，直至地下结构施工完成、基坑回填完毕，且监测数据稳定后，方可停止监测；对于周边环境敏感的基坑，监测周期可适当延长</w:t>
      </w:r>
      <w:r>
        <w:rPr>
          <w:rFonts w:hint="eastAsia"/>
        </w:rPr>
        <w:t>。</w:t>
      </w:r>
    </w:p>
    <w:p w14:paraId="7396136D" w14:textId="70CA57C0" w:rsidR="00E932A5" w:rsidRDefault="00E932A5" w:rsidP="00E932A5">
      <w:pPr>
        <w:pStyle w:val="affc"/>
        <w:spacing w:before="240" w:after="240"/>
      </w:pPr>
      <w:bookmarkStart w:id="107" w:name="_Toc227065996"/>
      <w:r w:rsidRPr="00E932A5">
        <w:rPr>
          <w:rFonts w:hint="eastAsia"/>
        </w:rPr>
        <w:t>智能预警与安全控制</w:t>
      </w:r>
      <w:bookmarkEnd w:id="107"/>
    </w:p>
    <w:p w14:paraId="0387C6EA" w14:textId="763B4CF6" w:rsidR="00E932A5" w:rsidRDefault="00E932A5" w:rsidP="00E932A5">
      <w:pPr>
        <w:pStyle w:val="affd"/>
        <w:spacing w:before="120" w:after="120"/>
      </w:pPr>
      <w:bookmarkStart w:id="108" w:name="_Toc227065997"/>
      <w:r w:rsidRPr="00E932A5">
        <w:rPr>
          <w:rFonts w:hint="eastAsia"/>
        </w:rPr>
        <w:t>一般规定</w:t>
      </w:r>
      <w:bookmarkEnd w:id="108"/>
    </w:p>
    <w:p w14:paraId="302C2512" w14:textId="061DC802" w:rsidR="00E932A5" w:rsidRDefault="00E932A5" w:rsidP="00E932A5">
      <w:pPr>
        <w:pStyle w:val="afffffffff3"/>
      </w:pPr>
      <w:r w:rsidRPr="00E932A5">
        <w:rPr>
          <w:rFonts w:hint="eastAsia"/>
        </w:rPr>
        <w:t>智能预警应结合设计允许值、规范限值、历史监测数据建立动态预警阈值</w:t>
      </w:r>
      <w:r>
        <w:rPr>
          <w:rFonts w:hint="eastAsia"/>
        </w:rPr>
        <w:t>。</w:t>
      </w:r>
    </w:p>
    <w:p w14:paraId="5CEEFA8C" w14:textId="1A3C2300" w:rsidR="00E932A5" w:rsidRDefault="00E932A5" w:rsidP="00E932A5">
      <w:pPr>
        <w:pStyle w:val="afffffffff3"/>
      </w:pPr>
      <w:r w:rsidRPr="00E932A5">
        <w:rPr>
          <w:rFonts w:hint="eastAsia"/>
        </w:rPr>
        <w:t>预警发布、处置、反馈形成闭环管理，全过程处置记录数字化留存。</w:t>
      </w:r>
    </w:p>
    <w:p w14:paraId="7036BB24" w14:textId="30D4E790" w:rsidR="00E932A5" w:rsidRDefault="00E932A5" w:rsidP="00E932A5">
      <w:pPr>
        <w:pStyle w:val="affd"/>
        <w:spacing w:before="120" w:after="120"/>
      </w:pPr>
      <w:bookmarkStart w:id="109" w:name="_Toc227065998"/>
      <w:r w:rsidRPr="00E932A5">
        <w:rPr>
          <w:rFonts w:hint="eastAsia"/>
        </w:rPr>
        <w:t>预警指标体系</w:t>
      </w:r>
      <w:bookmarkEnd w:id="109"/>
    </w:p>
    <w:p w14:paraId="7F987F85" w14:textId="04DF9969" w:rsidR="00E932A5" w:rsidRDefault="00E932A5" w:rsidP="00E932A5">
      <w:pPr>
        <w:pStyle w:val="afffff7"/>
        <w:ind w:firstLine="420"/>
      </w:pPr>
      <w:r w:rsidRPr="00E932A5">
        <w:rPr>
          <w:rFonts w:hint="eastAsia"/>
        </w:rPr>
        <w:t>智能预警指标应全面覆盖基坑施工全过程的安全风险，主要包括支护结构指标、周边环境指标、水文地质指标及施工参数指标，预警限值应严格按照GB 55003、JGJ 120及设计要求确定</w:t>
      </w:r>
      <w:r>
        <w:rPr>
          <w:rFonts w:hint="eastAsia"/>
        </w:rPr>
        <w:t>。具体指标如下：</w:t>
      </w:r>
    </w:p>
    <w:p w14:paraId="38AB59A3" w14:textId="4A899B85" w:rsidR="00E932A5" w:rsidRDefault="00E932A5" w:rsidP="00E932A5">
      <w:pPr>
        <w:pStyle w:val="af5"/>
      </w:pPr>
      <w:r w:rsidRPr="00E932A5">
        <w:rPr>
          <w:rFonts w:hint="eastAsia"/>
        </w:rPr>
        <w:t>支护结构预警指标：桩墙顶水平位移、沉降、倾斜，支撑轴力，锚杆拉力，支护结构裂缝宽度等</w:t>
      </w:r>
      <w:r>
        <w:rPr>
          <w:rFonts w:hint="eastAsia"/>
        </w:rPr>
        <w:t>；</w:t>
      </w:r>
    </w:p>
    <w:p w14:paraId="197804ED" w14:textId="27B61845" w:rsidR="00E932A5" w:rsidRDefault="00E932A5" w:rsidP="00E932A5">
      <w:pPr>
        <w:pStyle w:val="af5"/>
      </w:pPr>
      <w:r w:rsidRPr="00E932A5">
        <w:rPr>
          <w:rFonts w:hint="eastAsia"/>
        </w:rPr>
        <w:t>周边环境预警指标：周边地面沉降、建（构）筑物沉降、倾斜、裂缝宽度，地下管线变形等</w:t>
      </w:r>
      <w:r>
        <w:rPr>
          <w:rFonts w:hint="eastAsia"/>
        </w:rPr>
        <w:t>；</w:t>
      </w:r>
    </w:p>
    <w:p w14:paraId="68EB83C5" w14:textId="27130773" w:rsidR="00E932A5" w:rsidRDefault="00E932A5" w:rsidP="00E932A5">
      <w:pPr>
        <w:pStyle w:val="af5"/>
      </w:pPr>
      <w:r w:rsidRPr="00E932A5">
        <w:rPr>
          <w:rFonts w:hint="eastAsia"/>
        </w:rPr>
        <w:t>水文地质预警指标：地下水位变化速率、孔隙水压力变化等</w:t>
      </w:r>
      <w:r>
        <w:rPr>
          <w:rFonts w:hint="eastAsia"/>
        </w:rPr>
        <w:t>；</w:t>
      </w:r>
    </w:p>
    <w:p w14:paraId="5E294C21" w14:textId="75425874" w:rsidR="00E932A5" w:rsidRDefault="00E932A5" w:rsidP="00E932A5">
      <w:pPr>
        <w:pStyle w:val="af5"/>
      </w:pPr>
      <w:r w:rsidRPr="00E932A5">
        <w:rPr>
          <w:rFonts w:hint="eastAsia"/>
        </w:rPr>
        <w:t>施工参数预警指标：开挖速度、注浆压力、预应力</w:t>
      </w:r>
      <w:proofErr w:type="gramStart"/>
      <w:r w:rsidRPr="00E932A5">
        <w:rPr>
          <w:rFonts w:hint="eastAsia"/>
        </w:rPr>
        <w:t>施加值</w:t>
      </w:r>
      <w:proofErr w:type="gramEnd"/>
      <w:r w:rsidRPr="00E932A5">
        <w:rPr>
          <w:rFonts w:hint="eastAsia"/>
        </w:rPr>
        <w:t>等</w:t>
      </w:r>
      <w:r>
        <w:rPr>
          <w:rFonts w:hint="eastAsia"/>
        </w:rPr>
        <w:t>。</w:t>
      </w:r>
    </w:p>
    <w:p w14:paraId="28045EA7" w14:textId="6DEB34C5" w:rsidR="00E932A5" w:rsidRDefault="00E932A5" w:rsidP="00E932A5">
      <w:pPr>
        <w:pStyle w:val="affd"/>
        <w:spacing w:before="120" w:after="120"/>
      </w:pPr>
      <w:bookmarkStart w:id="110" w:name="_Toc227065999"/>
      <w:r w:rsidRPr="00E932A5">
        <w:rPr>
          <w:rFonts w:hint="eastAsia"/>
        </w:rPr>
        <w:t>智能预警模型与方法</w:t>
      </w:r>
      <w:bookmarkEnd w:id="110"/>
    </w:p>
    <w:p w14:paraId="04096EC1" w14:textId="70825B11" w:rsidR="00E932A5" w:rsidRDefault="00E932A5" w:rsidP="00E932A5">
      <w:pPr>
        <w:pStyle w:val="afffffffff3"/>
      </w:pPr>
      <w:r w:rsidRPr="00E932A5">
        <w:rPr>
          <w:rFonts w:hint="eastAsia"/>
        </w:rPr>
        <w:t>采用“阈值预警+趋势预测”相结合的智能预警方法，阈值预警用于识别当前监测数据是否超标，趋势预测用于预判监测数据变化趋势，提前发现潜在风险</w:t>
      </w:r>
      <w:r>
        <w:rPr>
          <w:rFonts w:hint="eastAsia"/>
        </w:rPr>
        <w:t>。</w:t>
      </w:r>
    </w:p>
    <w:p w14:paraId="3659B243" w14:textId="1608B1CF" w:rsidR="00E932A5" w:rsidRDefault="00E932A5" w:rsidP="00E932A5">
      <w:pPr>
        <w:pStyle w:val="afffffffff3"/>
      </w:pPr>
      <w:r w:rsidRPr="00E932A5">
        <w:rPr>
          <w:rFonts w:hint="eastAsia"/>
        </w:rPr>
        <w:t>引入机器学习模型（如神经网络、支持</w:t>
      </w:r>
      <w:proofErr w:type="gramStart"/>
      <w:r w:rsidRPr="00E932A5">
        <w:rPr>
          <w:rFonts w:hint="eastAsia"/>
        </w:rPr>
        <w:t>向量机</w:t>
      </w:r>
      <w:proofErr w:type="gramEnd"/>
      <w:r w:rsidRPr="00E932A5">
        <w:rPr>
          <w:rFonts w:hint="eastAsia"/>
        </w:rPr>
        <w:t>等），基于历史监测数据、施工数据进行训练，实现预警的智能化、精准化，提高预警的提前量</w:t>
      </w:r>
      <w:r>
        <w:rPr>
          <w:rFonts w:hint="eastAsia"/>
        </w:rPr>
        <w:t>。</w:t>
      </w:r>
    </w:p>
    <w:p w14:paraId="405C728D" w14:textId="7E396C90" w:rsidR="00E932A5" w:rsidRPr="00E932A5" w:rsidRDefault="00E932A5" w:rsidP="00E932A5">
      <w:pPr>
        <w:pStyle w:val="afffffffff3"/>
      </w:pPr>
      <w:r w:rsidRPr="00E932A5">
        <w:rPr>
          <w:rFonts w:hint="eastAsia"/>
        </w:rPr>
        <w:t>预警模型应定期根据新增监测数据、施工情况进行优化调整，提高预警准确性，减少误预警、漏预警</w:t>
      </w:r>
      <w:r>
        <w:rPr>
          <w:rFonts w:hint="eastAsia"/>
        </w:rPr>
        <w:t>。</w:t>
      </w:r>
    </w:p>
    <w:p w14:paraId="2A013DC6" w14:textId="78F96F2F" w:rsidR="00997E3A" w:rsidRDefault="00D6733E" w:rsidP="00D6733E">
      <w:pPr>
        <w:pStyle w:val="affd"/>
        <w:spacing w:before="120" w:after="120"/>
      </w:pPr>
      <w:bookmarkStart w:id="111" w:name="_Toc227066000"/>
      <w:r w:rsidRPr="00D6733E">
        <w:rPr>
          <w:rFonts w:hint="eastAsia"/>
        </w:rPr>
        <w:t>预警分级与响应</w:t>
      </w:r>
      <w:bookmarkEnd w:id="111"/>
    </w:p>
    <w:p w14:paraId="5E092455" w14:textId="788091A7" w:rsidR="00D6733E" w:rsidRDefault="00D6733E" w:rsidP="00D6733E">
      <w:pPr>
        <w:pStyle w:val="afffff7"/>
        <w:ind w:firstLine="420"/>
      </w:pPr>
      <w:r w:rsidRPr="00D6733E">
        <w:rPr>
          <w:rFonts w:hint="eastAsia"/>
        </w:rPr>
        <w:t>基坑智能预警分为黄色、橙色、红色三级，分级及响应要求见表</w:t>
      </w:r>
      <w:r>
        <w:rPr>
          <w:rFonts w:hint="eastAsia"/>
        </w:rPr>
        <w:t>4。</w:t>
      </w:r>
    </w:p>
    <w:p w14:paraId="365B85CF" w14:textId="4A58692F" w:rsidR="00D6733E" w:rsidRDefault="00D6733E" w:rsidP="00D6733E">
      <w:pPr>
        <w:pStyle w:val="aff2"/>
        <w:spacing w:before="120" w:after="120"/>
      </w:pPr>
      <w:r w:rsidRPr="00D6733E">
        <w:rPr>
          <w:rFonts w:hint="eastAsia"/>
        </w:rPr>
        <w:t>基坑工程智能预警分级及响应要求</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58"/>
        <w:gridCol w:w="752"/>
        <w:gridCol w:w="3353"/>
        <w:gridCol w:w="4471"/>
      </w:tblGrid>
      <w:tr w:rsidR="00D6733E" w14:paraId="70DE841D" w14:textId="77777777" w:rsidTr="00D6733E">
        <w:trPr>
          <w:tblHeader/>
          <w:jc w:val="center"/>
        </w:trPr>
        <w:tc>
          <w:tcPr>
            <w:tcW w:w="406" w:type="pct"/>
            <w:tcBorders>
              <w:top w:val="single" w:sz="8" w:space="0" w:color="auto"/>
              <w:bottom w:val="single" w:sz="8" w:space="0" w:color="auto"/>
            </w:tcBorders>
            <w:vAlign w:val="center"/>
          </w:tcPr>
          <w:p w14:paraId="6DEED2A8" w14:textId="6EEF201E" w:rsidR="00D6733E" w:rsidRDefault="00D6733E" w:rsidP="00D6733E">
            <w:pPr>
              <w:pStyle w:val="afffffffffb"/>
            </w:pPr>
            <w:r w:rsidRPr="00D6733E">
              <w:rPr>
                <w:rFonts w:hint="eastAsia"/>
              </w:rPr>
              <w:t>预警等级</w:t>
            </w:r>
          </w:p>
        </w:tc>
        <w:tc>
          <w:tcPr>
            <w:tcW w:w="403" w:type="pct"/>
            <w:tcBorders>
              <w:top w:val="single" w:sz="8" w:space="0" w:color="auto"/>
              <w:bottom w:val="single" w:sz="8" w:space="0" w:color="auto"/>
            </w:tcBorders>
            <w:vAlign w:val="center"/>
          </w:tcPr>
          <w:p w14:paraId="7E146F4A" w14:textId="4956A1DE" w:rsidR="00D6733E" w:rsidRDefault="00D6733E" w:rsidP="00D6733E">
            <w:pPr>
              <w:pStyle w:val="afffffffffb"/>
            </w:pPr>
            <w:r w:rsidRPr="00D6733E">
              <w:rPr>
                <w:rFonts w:hint="eastAsia"/>
              </w:rPr>
              <w:t>风险程度</w:t>
            </w:r>
          </w:p>
        </w:tc>
        <w:tc>
          <w:tcPr>
            <w:tcW w:w="1796" w:type="pct"/>
            <w:tcBorders>
              <w:top w:val="single" w:sz="8" w:space="0" w:color="auto"/>
              <w:bottom w:val="single" w:sz="8" w:space="0" w:color="auto"/>
            </w:tcBorders>
            <w:vAlign w:val="center"/>
          </w:tcPr>
          <w:p w14:paraId="70FE5840" w14:textId="5932B482" w:rsidR="00D6733E" w:rsidRDefault="00D6733E" w:rsidP="00D6733E">
            <w:pPr>
              <w:pStyle w:val="afffffffffb"/>
            </w:pPr>
            <w:r w:rsidRPr="00D6733E">
              <w:rPr>
                <w:rFonts w:hint="eastAsia"/>
              </w:rPr>
              <w:t>触发条件</w:t>
            </w:r>
          </w:p>
        </w:tc>
        <w:tc>
          <w:tcPr>
            <w:tcW w:w="2395" w:type="pct"/>
            <w:tcBorders>
              <w:top w:val="single" w:sz="8" w:space="0" w:color="auto"/>
              <w:bottom w:val="single" w:sz="8" w:space="0" w:color="auto"/>
            </w:tcBorders>
            <w:vAlign w:val="center"/>
          </w:tcPr>
          <w:p w14:paraId="688C7E84" w14:textId="4E920C1D" w:rsidR="00D6733E" w:rsidRDefault="00D6733E" w:rsidP="00D6733E">
            <w:pPr>
              <w:pStyle w:val="afffffffffb"/>
            </w:pPr>
            <w:r w:rsidRPr="00D6733E">
              <w:rPr>
                <w:rFonts w:hint="eastAsia"/>
              </w:rPr>
              <w:t>响应措施</w:t>
            </w:r>
          </w:p>
        </w:tc>
      </w:tr>
      <w:tr w:rsidR="00D6733E" w14:paraId="2D73EA93" w14:textId="77777777" w:rsidTr="00D6733E">
        <w:trPr>
          <w:jc w:val="center"/>
        </w:trPr>
        <w:tc>
          <w:tcPr>
            <w:tcW w:w="406" w:type="pct"/>
            <w:tcBorders>
              <w:top w:val="single" w:sz="8" w:space="0" w:color="auto"/>
            </w:tcBorders>
            <w:vAlign w:val="center"/>
          </w:tcPr>
          <w:p w14:paraId="237F3789" w14:textId="4B752B9B" w:rsidR="00D6733E" w:rsidRDefault="00D6733E" w:rsidP="00D6733E">
            <w:pPr>
              <w:pStyle w:val="afffffffffb"/>
            </w:pPr>
            <w:r w:rsidRPr="00D6733E">
              <w:rPr>
                <w:rFonts w:hint="eastAsia"/>
              </w:rPr>
              <w:t>黄色预警</w:t>
            </w:r>
          </w:p>
        </w:tc>
        <w:tc>
          <w:tcPr>
            <w:tcW w:w="403" w:type="pct"/>
            <w:tcBorders>
              <w:top w:val="single" w:sz="8" w:space="0" w:color="auto"/>
            </w:tcBorders>
            <w:vAlign w:val="center"/>
          </w:tcPr>
          <w:p w14:paraId="628244EE" w14:textId="5B9465DE" w:rsidR="00D6733E" w:rsidRDefault="00D6733E" w:rsidP="00D6733E">
            <w:pPr>
              <w:pStyle w:val="afffffffffb"/>
            </w:pPr>
            <w:r w:rsidRPr="00D6733E">
              <w:rPr>
                <w:rFonts w:hint="eastAsia"/>
              </w:rPr>
              <w:t>一般风险</w:t>
            </w:r>
          </w:p>
        </w:tc>
        <w:tc>
          <w:tcPr>
            <w:tcW w:w="1796" w:type="pct"/>
            <w:tcBorders>
              <w:top w:val="single" w:sz="8" w:space="0" w:color="auto"/>
            </w:tcBorders>
            <w:vAlign w:val="center"/>
          </w:tcPr>
          <w:p w14:paraId="3A9B4736" w14:textId="75ECA72C" w:rsidR="00D6733E" w:rsidRDefault="00D6733E" w:rsidP="00D6733E">
            <w:pPr>
              <w:pStyle w:val="afffffffffb"/>
            </w:pPr>
            <w:r w:rsidRPr="00D6733E">
              <w:rPr>
                <w:rFonts w:hint="eastAsia"/>
              </w:rPr>
              <w:t>监测数据达到预警值的70%~85%</w:t>
            </w:r>
          </w:p>
        </w:tc>
        <w:tc>
          <w:tcPr>
            <w:tcW w:w="2395" w:type="pct"/>
            <w:tcBorders>
              <w:top w:val="single" w:sz="8" w:space="0" w:color="auto"/>
            </w:tcBorders>
            <w:vAlign w:val="center"/>
          </w:tcPr>
          <w:p w14:paraId="7207B9E8" w14:textId="7A7D5F32" w:rsidR="00D6733E" w:rsidRDefault="00D6733E" w:rsidP="00D6733E">
            <w:pPr>
              <w:pStyle w:val="afffffffffb"/>
            </w:pPr>
            <w:r w:rsidRPr="00D6733E">
              <w:rPr>
                <w:rFonts w:hint="eastAsia"/>
              </w:rPr>
              <w:t>加密监测频次，检查施工参数，安排专人现场巡查</w:t>
            </w:r>
          </w:p>
        </w:tc>
      </w:tr>
      <w:tr w:rsidR="00D6733E" w14:paraId="63BDDA4A" w14:textId="77777777" w:rsidTr="00D6733E">
        <w:trPr>
          <w:jc w:val="center"/>
        </w:trPr>
        <w:tc>
          <w:tcPr>
            <w:tcW w:w="406" w:type="pct"/>
            <w:vAlign w:val="center"/>
          </w:tcPr>
          <w:p w14:paraId="52FAD574" w14:textId="685FA19F" w:rsidR="00D6733E" w:rsidRDefault="00D6733E" w:rsidP="00D6733E">
            <w:pPr>
              <w:pStyle w:val="afffffffffb"/>
            </w:pPr>
            <w:r w:rsidRPr="00D6733E">
              <w:rPr>
                <w:rFonts w:hint="eastAsia"/>
              </w:rPr>
              <w:t>橙色预警</w:t>
            </w:r>
          </w:p>
        </w:tc>
        <w:tc>
          <w:tcPr>
            <w:tcW w:w="403" w:type="pct"/>
            <w:vAlign w:val="center"/>
          </w:tcPr>
          <w:p w14:paraId="7BDBAAFD" w14:textId="04D84C76" w:rsidR="00D6733E" w:rsidRDefault="00D6733E" w:rsidP="00D6733E">
            <w:pPr>
              <w:pStyle w:val="afffffffffb"/>
            </w:pPr>
            <w:r w:rsidRPr="00D6733E">
              <w:rPr>
                <w:rFonts w:hint="eastAsia"/>
              </w:rPr>
              <w:t>较大风险</w:t>
            </w:r>
          </w:p>
        </w:tc>
        <w:tc>
          <w:tcPr>
            <w:tcW w:w="1796" w:type="pct"/>
            <w:vAlign w:val="center"/>
          </w:tcPr>
          <w:p w14:paraId="353BA2AC" w14:textId="12D631CE" w:rsidR="00D6733E" w:rsidRDefault="00D6733E" w:rsidP="00D6733E">
            <w:pPr>
              <w:pStyle w:val="afffffffffb"/>
            </w:pPr>
            <w:r w:rsidRPr="00D6733E">
              <w:rPr>
                <w:rFonts w:hint="eastAsia"/>
              </w:rPr>
              <w:t>监测数据达到预警值的85%~100%</w:t>
            </w:r>
          </w:p>
        </w:tc>
        <w:tc>
          <w:tcPr>
            <w:tcW w:w="2395" w:type="pct"/>
            <w:vAlign w:val="center"/>
          </w:tcPr>
          <w:p w14:paraId="4BDC7694" w14:textId="71E6A1A8" w:rsidR="00D6733E" w:rsidRDefault="00D6733E" w:rsidP="00D6733E">
            <w:pPr>
              <w:pStyle w:val="afffffffffb"/>
            </w:pPr>
            <w:r w:rsidRPr="00D6733E">
              <w:rPr>
                <w:rFonts w:hint="eastAsia"/>
              </w:rPr>
              <w:t>暂停相关施工工序，技术人员现场</w:t>
            </w:r>
            <w:proofErr w:type="gramStart"/>
            <w:r w:rsidRPr="00D6733E">
              <w:rPr>
                <w:rFonts w:hint="eastAsia"/>
              </w:rPr>
              <w:t>研</w:t>
            </w:r>
            <w:proofErr w:type="gramEnd"/>
            <w:r w:rsidRPr="00D6733E">
              <w:rPr>
                <w:rFonts w:hint="eastAsia"/>
              </w:rPr>
              <w:t>判，调整施工方案</w:t>
            </w:r>
          </w:p>
        </w:tc>
      </w:tr>
      <w:tr w:rsidR="00D6733E" w14:paraId="5ECFE2A0" w14:textId="77777777" w:rsidTr="00D6733E">
        <w:trPr>
          <w:jc w:val="center"/>
        </w:trPr>
        <w:tc>
          <w:tcPr>
            <w:tcW w:w="406" w:type="pct"/>
            <w:vAlign w:val="center"/>
          </w:tcPr>
          <w:p w14:paraId="056C3083" w14:textId="1196D33C" w:rsidR="00D6733E" w:rsidRDefault="00D6733E" w:rsidP="00D6733E">
            <w:pPr>
              <w:pStyle w:val="afffffffffb"/>
            </w:pPr>
            <w:r w:rsidRPr="00D6733E">
              <w:rPr>
                <w:rFonts w:hint="eastAsia"/>
              </w:rPr>
              <w:t>红色预警</w:t>
            </w:r>
          </w:p>
        </w:tc>
        <w:tc>
          <w:tcPr>
            <w:tcW w:w="403" w:type="pct"/>
            <w:vAlign w:val="center"/>
          </w:tcPr>
          <w:p w14:paraId="228DCD16" w14:textId="169DC4D2" w:rsidR="00D6733E" w:rsidRDefault="00D6733E" w:rsidP="00D6733E">
            <w:pPr>
              <w:pStyle w:val="afffffffffb"/>
            </w:pPr>
            <w:r w:rsidRPr="00D6733E">
              <w:rPr>
                <w:rFonts w:hint="eastAsia"/>
              </w:rPr>
              <w:t>重大风险</w:t>
            </w:r>
          </w:p>
        </w:tc>
        <w:tc>
          <w:tcPr>
            <w:tcW w:w="1796" w:type="pct"/>
            <w:vAlign w:val="center"/>
          </w:tcPr>
          <w:p w14:paraId="35018103" w14:textId="7E82205C" w:rsidR="00D6733E" w:rsidRDefault="00D6733E" w:rsidP="00D6733E">
            <w:pPr>
              <w:pStyle w:val="afffffffffb"/>
            </w:pPr>
            <w:r w:rsidRPr="00D6733E">
              <w:rPr>
                <w:rFonts w:hint="eastAsia"/>
              </w:rPr>
              <w:t>监测数据超过预警值，变形速率持续增大</w:t>
            </w:r>
          </w:p>
        </w:tc>
        <w:tc>
          <w:tcPr>
            <w:tcW w:w="2395" w:type="pct"/>
            <w:vAlign w:val="center"/>
          </w:tcPr>
          <w:p w14:paraId="15BF1686" w14:textId="0D090A6F" w:rsidR="00D6733E" w:rsidRDefault="00D6733E" w:rsidP="00D6733E">
            <w:pPr>
              <w:pStyle w:val="afffffffffb"/>
            </w:pPr>
            <w:r w:rsidRPr="00D6733E">
              <w:rPr>
                <w:rFonts w:hint="eastAsia"/>
              </w:rPr>
              <w:t>立即停止全部施工，启动应急预案，组织现场人员撤离</w:t>
            </w:r>
          </w:p>
        </w:tc>
      </w:tr>
    </w:tbl>
    <w:p w14:paraId="603712EE" w14:textId="54A41914" w:rsidR="00D6733E" w:rsidRDefault="00D6733E" w:rsidP="00D6733E">
      <w:pPr>
        <w:pStyle w:val="affd"/>
        <w:spacing w:before="120" w:after="120"/>
      </w:pPr>
      <w:bookmarkStart w:id="112" w:name="_Toc227066001"/>
      <w:r w:rsidRPr="00D6733E">
        <w:rPr>
          <w:rFonts w:hint="eastAsia"/>
        </w:rPr>
        <w:t>应急处置智能决策支持</w:t>
      </w:r>
      <w:bookmarkEnd w:id="112"/>
    </w:p>
    <w:p w14:paraId="0CC28E92" w14:textId="6F235681" w:rsidR="00D6733E" w:rsidRDefault="00D6733E" w:rsidP="00D6733E">
      <w:pPr>
        <w:pStyle w:val="afffff7"/>
        <w:ind w:firstLine="420"/>
      </w:pPr>
      <w:r w:rsidRPr="00D6733E">
        <w:rPr>
          <w:rFonts w:hint="eastAsia"/>
        </w:rPr>
        <w:t>平台应内置应急处置方案库，根据预警类型、风险等级自动推荐针对性处置措施，辅助管理人员快速科学决策</w:t>
      </w:r>
      <w:r>
        <w:rPr>
          <w:rFonts w:hint="eastAsia"/>
        </w:rPr>
        <w:t>。</w:t>
      </w:r>
    </w:p>
    <w:p w14:paraId="42F12438" w14:textId="16482744" w:rsidR="00D6733E" w:rsidRDefault="00D6733E" w:rsidP="00D6733E">
      <w:pPr>
        <w:pStyle w:val="affc"/>
        <w:spacing w:before="240" w:after="240"/>
      </w:pPr>
      <w:bookmarkStart w:id="113" w:name="_Toc227066002"/>
      <w:r w:rsidRPr="00D6733E">
        <w:rPr>
          <w:rFonts w:hint="eastAsia"/>
        </w:rPr>
        <w:lastRenderedPageBreak/>
        <w:t>数据处理与信息管理</w:t>
      </w:r>
      <w:bookmarkEnd w:id="113"/>
    </w:p>
    <w:p w14:paraId="3485EB32" w14:textId="70D7E8A1" w:rsidR="00D6733E" w:rsidRDefault="00D6733E" w:rsidP="00D6733E">
      <w:pPr>
        <w:pStyle w:val="affd"/>
        <w:spacing w:before="120" w:after="120"/>
      </w:pPr>
      <w:bookmarkStart w:id="114" w:name="_Toc227066003"/>
      <w:r w:rsidRPr="00D6733E">
        <w:rPr>
          <w:rFonts w:hint="eastAsia"/>
        </w:rPr>
        <w:t>一般规定</w:t>
      </w:r>
      <w:bookmarkEnd w:id="114"/>
    </w:p>
    <w:p w14:paraId="521DC5E3" w14:textId="2C5803E5" w:rsidR="00D6733E" w:rsidRDefault="00D6733E" w:rsidP="00D6733E">
      <w:pPr>
        <w:pStyle w:val="afffffffff3"/>
      </w:pPr>
      <w:r w:rsidRPr="00D6733E">
        <w:rPr>
          <w:rFonts w:hint="eastAsia"/>
        </w:rPr>
        <w:t>深基坑支护智能化施工全过程数据管理应遵循“真实准确、完整连续、安全可控、可追溯”的原则，覆盖施工、监测、预警、处置、验收等全流程，所有数据应纳入智能信息管理平台统一管控</w:t>
      </w:r>
      <w:r>
        <w:rPr>
          <w:rFonts w:hint="eastAsia"/>
        </w:rPr>
        <w:t>。</w:t>
      </w:r>
    </w:p>
    <w:p w14:paraId="016B9B09" w14:textId="7A166D34" w:rsidR="00D6733E" w:rsidRPr="00D6733E" w:rsidRDefault="00D6733E" w:rsidP="00D6733E">
      <w:pPr>
        <w:pStyle w:val="afffffffff3"/>
      </w:pPr>
      <w:r w:rsidRPr="00D6733E">
        <w:rPr>
          <w:rFonts w:hint="eastAsia"/>
        </w:rPr>
        <w:t>数据管理应建立标准化流程，明确数据采集、录入、审核、处理、分析、共享、存档的责任主体与操作规范，确保数据流转有序、管控到位</w:t>
      </w:r>
      <w:r>
        <w:rPr>
          <w:rFonts w:hint="eastAsia"/>
        </w:rPr>
        <w:t>。</w:t>
      </w:r>
    </w:p>
    <w:p w14:paraId="0F00C4C8" w14:textId="2768DD18" w:rsidR="00D6733E" w:rsidRDefault="00D6733E" w:rsidP="00D6733E">
      <w:pPr>
        <w:pStyle w:val="affd"/>
        <w:spacing w:before="120" w:after="120"/>
      </w:pPr>
      <w:bookmarkStart w:id="115" w:name="_Toc227066004"/>
      <w:r w:rsidRPr="00D6733E">
        <w:rPr>
          <w:rFonts w:hint="eastAsia"/>
        </w:rPr>
        <w:t>数据质量控制</w:t>
      </w:r>
      <w:bookmarkEnd w:id="115"/>
    </w:p>
    <w:p w14:paraId="2A4600AA" w14:textId="44C33E23" w:rsidR="00B0041B" w:rsidRDefault="00B0041B" w:rsidP="00B0041B">
      <w:pPr>
        <w:pStyle w:val="afffffffff3"/>
      </w:pPr>
      <w:r w:rsidRPr="00B0041B">
        <w:rPr>
          <w:rFonts w:hint="eastAsia"/>
        </w:rPr>
        <w:t>数据采集阶段应建立质量管控机制，对智能设备采集的数据进行实时校验，剔除异常值、无效值，确保采集数据的真实性与准确性；人工录入的数据应经过双人审核，避免录入错误</w:t>
      </w:r>
      <w:r>
        <w:rPr>
          <w:rFonts w:hint="eastAsia"/>
        </w:rPr>
        <w:t>。</w:t>
      </w:r>
    </w:p>
    <w:p w14:paraId="05593F16" w14:textId="1F6274A1" w:rsidR="00B0041B" w:rsidRDefault="00B0041B" w:rsidP="00B0041B">
      <w:pPr>
        <w:pStyle w:val="afffffffff3"/>
      </w:pPr>
      <w:r w:rsidRPr="00B0041B">
        <w:rPr>
          <w:rFonts w:hint="eastAsia"/>
        </w:rPr>
        <w:t>数据处理过程中，应采用标准化方法对多</w:t>
      </w:r>
      <w:proofErr w:type="gramStart"/>
      <w:r w:rsidRPr="00B0041B">
        <w:rPr>
          <w:rFonts w:hint="eastAsia"/>
        </w:rPr>
        <w:t>源数据</w:t>
      </w:r>
      <w:proofErr w:type="gramEnd"/>
      <w:r w:rsidRPr="00B0041B">
        <w:rPr>
          <w:rFonts w:hint="eastAsia"/>
        </w:rPr>
        <w:t>进行校准、归一化处理，消除数据冗余与误差，确保不同类型、不同来源的数据具有可比性；对缺失数据应采用科学方法进行补全，补全过程应记录存档</w:t>
      </w:r>
      <w:r>
        <w:rPr>
          <w:rFonts w:hint="eastAsia"/>
        </w:rPr>
        <w:t>。</w:t>
      </w:r>
    </w:p>
    <w:p w14:paraId="61687AD3" w14:textId="72BE4AC3" w:rsidR="00B0041B" w:rsidRPr="00B0041B" w:rsidRDefault="00B0041B" w:rsidP="00B0041B">
      <w:pPr>
        <w:pStyle w:val="afffffffff3"/>
      </w:pPr>
      <w:r w:rsidRPr="00B0041B">
        <w:rPr>
          <w:rFonts w:hint="eastAsia"/>
        </w:rPr>
        <w:t>定期开展数据质量核查，采用人工复核、数据比对等方式，检查数据的完整性、准确性与连续性，发现问题及时整改，形成数据质量核查报告，纳入数据档案</w:t>
      </w:r>
      <w:r>
        <w:rPr>
          <w:rFonts w:hint="eastAsia"/>
        </w:rPr>
        <w:t>。</w:t>
      </w:r>
    </w:p>
    <w:p w14:paraId="1C252110" w14:textId="7FBE0666" w:rsidR="00D6733E" w:rsidRDefault="00D6733E" w:rsidP="00D6733E">
      <w:pPr>
        <w:pStyle w:val="affd"/>
        <w:spacing w:before="120" w:after="120"/>
      </w:pPr>
      <w:bookmarkStart w:id="116" w:name="_Toc227066005"/>
      <w:r w:rsidRPr="00D6733E">
        <w:rPr>
          <w:rFonts w:hint="eastAsia"/>
        </w:rPr>
        <w:t>数据融合与分析</w:t>
      </w:r>
      <w:bookmarkEnd w:id="116"/>
    </w:p>
    <w:p w14:paraId="07278F48" w14:textId="2A63AF31" w:rsidR="00B0041B" w:rsidRDefault="00B0041B" w:rsidP="00B0041B">
      <w:pPr>
        <w:pStyle w:val="afffffffff3"/>
      </w:pPr>
      <w:r w:rsidRPr="00B0041B">
        <w:rPr>
          <w:rFonts w:hint="eastAsia"/>
        </w:rPr>
        <w:t>应采用大数据分析、数据挖掘等智能化技术，对基坑施工过程中的监测数据、施工参数数据、环境调查数据、设计参数数据等多源异构数据进行融合分析，挖掘数据间的关联关系与变化规律</w:t>
      </w:r>
      <w:r>
        <w:rPr>
          <w:rFonts w:hint="eastAsia"/>
        </w:rPr>
        <w:t>。</w:t>
      </w:r>
    </w:p>
    <w:p w14:paraId="5F9AD762" w14:textId="6EFC829E" w:rsidR="00B0041B" w:rsidRDefault="00B0041B" w:rsidP="00B0041B">
      <w:pPr>
        <w:pStyle w:val="afffffffff3"/>
      </w:pPr>
      <w:r w:rsidRPr="00B0041B">
        <w:rPr>
          <w:rFonts w:hint="eastAsia"/>
        </w:rPr>
        <w:t>数据融合分析应重点关注支护结构变形与施工参数的关联、地下水位变化与周边沉降的关联、预警信息与施工工况的关联，为施工优化、风险预判提供数据支撑</w:t>
      </w:r>
      <w:r>
        <w:rPr>
          <w:rFonts w:hint="eastAsia"/>
        </w:rPr>
        <w:t>。</w:t>
      </w:r>
    </w:p>
    <w:p w14:paraId="7569C73F" w14:textId="412ED105" w:rsidR="00B0041B" w:rsidRPr="00B0041B" w:rsidRDefault="00B0041B" w:rsidP="00B0041B">
      <w:pPr>
        <w:pStyle w:val="afffffffff3"/>
      </w:pPr>
      <w:r w:rsidRPr="00B0041B">
        <w:rPr>
          <w:rFonts w:hint="eastAsia"/>
        </w:rPr>
        <w:t>建立数据可视化分析模型，通过图表、曲线等形式直观展示数据变化趋势，便于工作人员快速识别数据异常、掌握施工安全状态，提升决策效率</w:t>
      </w:r>
      <w:r>
        <w:rPr>
          <w:rFonts w:hint="eastAsia"/>
        </w:rPr>
        <w:t>。</w:t>
      </w:r>
    </w:p>
    <w:p w14:paraId="35B4A93E" w14:textId="4B9F641B" w:rsidR="00D6733E" w:rsidRDefault="00D6733E" w:rsidP="00D6733E">
      <w:pPr>
        <w:pStyle w:val="affd"/>
        <w:spacing w:before="120" w:after="120"/>
      </w:pPr>
      <w:bookmarkStart w:id="117" w:name="_Toc227066006"/>
      <w:r w:rsidRPr="00D6733E">
        <w:rPr>
          <w:rFonts w:hint="eastAsia"/>
        </w:rPr>
        <w:t>动态反馈与施工优化</w:t>
      </w:r>
      <w:bookmarkEnd w:id="117"/>
    </w:p>
    <w:p w14:paraId="227F654A" w14:textId="59AB9C16" w:rsidR="00B0041B" w:rsidRDefault="00B0041B" w:rsidP="00B0041B">
      <w:pPr>
        <w:pStyle w:val="afffffffff3"/>
      </w:pPr>
      <w:r w:rsidRPr="00B0041B">
        <w:rPr>
          <w:rFonts w:hint="eastAsia"/>
        </w:rPr>
        <w:t>基于数据融合分析结果，建立施工参数与基坑安全状态的动态反馈机制，实时将分析结论反馈</w:t>
      </w:r>
      <w:proofErr w:type="gramStart"/>
      <w:r w:rsidRPr="00B0041B">
        <w:rPr>
          <w:rFonts w:hint="eastAsia"/>
        </w:rPr>
        <w:t>至施工</w:t>
      </w:r>
      <w:proofErr w:type="gramEnd"/>
      <w:r w:rsidRPr="00B0041B">
        <w:rPr>
          <w:rFonts w:hint="eastAsia"/>
        </w:rPr>
        <w:t>管控环节，指导施工参数调整、工序优化</w:t>
      </w:r>
      <w:r>
        <w:rPr>
          <w:rFonts w:hint="eastAsia"/>
        </w:rPr>
        <w:t>。</w:t>
      </w:r>
    </w:p>
    <w:p w14:paraId="22BA36DC" w14:textId="3A18EF66" w:rsidR="00B0041B" w:rsidRPr="00B0041B" w:rsidRDefault="00B0041B" w:rsidP="00B0041B">
      <w:pPr>
        <w:pStyle w:val="afffffffff3"/>
      </w:pPr>
      <w:r w:rsidRPr="00B0041B">
        <w:rPr>
          <w:rFonts w:hint="eastAsia"/>
        </w:rPr>
        <w:t>当数据分析发现施工参数与设计参数偏差较大、基坑变形接近预警阈值或存在潜在风险时，应及时调整施工方案，优化开挖顺序、支护时机、控水参数等，确保施工安全与质量</w:t>
      </w:r>
      <w:r>
        <w:rPr>
          <w:rFonts w:hint="eastAsia"/>
        </w:rPr>
        <w:t>。</w:t>
      </w:r>
    </w:p>
    <w:p w14:paraId="1E6DE261" w14:textId="2A746790" w:rsidR="00D6733E" w:rsidRDefault="00D6733E" w:rsidP="00D6733E">
      <w:pPr>
        <w:pStyle w:val="affd"/>
        <w:spacing w:before="120" w:after="120"/>
      </w:pPr>
      <w:bookmarkStart w:id="118" w:name="_Toc227066007"/>
      <w:r w:rsidRPr="00D6733E">
        <w:rPr>
          <w:rFonts w:hint="eastAsia"/>
        </w:rPr>
        <w:t>信息共享与协同管理</w:t>
      </w:r>
      <w:bookmarkEnd w:id="118"/>
    </w:p>
    <w:p w14:paraId="7906FD86" w14:textId="0E35FD3F" w:rsidR="00B0041B" w:rsidRDefault="00B0041B" w:rsidP="00B0041B">
      <w:pPr>
        <w:pStyle w:val="afffffffff3"/>
      </w:pPr>
      <w:r w:rsidRPr="00B0041B">
        <w:rPr>
          <w:rFonts w:hint="eastAsia"/>
        </w:rPr>
        <w:t>建立参建各方信息共享平台，实现设计数据、施工数据、监测数据、预警信息、验收数据等全要素信息的实时共享，明确各方数据访问权限，确保信息安全</w:t>
      </w:r>
      <w:r>
        <w:rPr>
          <w:rFonts w:hint="eastAsia"/>
        </w:rPr>
        <w:t>。</w:t>
      </w:r>
    </w:p>
    <w:p w14:paraId="05F79470" w14:textId="7C45E9A5" w:rsidR="00B0041B" w:rsidRPr="00B0041B" w:rsidRDefault="00B0041B" w:rsidP="00B0041B">
      <w:pPr>
        <w:pStyle w:val="afffffffff3"/>
      </w:pPr>
      <w:r w:rsidRPr="00B0041B">
        <w:rPr>
          <w:rFonts w:hint="eastAsia"/>
        </w:rPr>
        <w:t>通过信息共享平台，实现参建各方的协同管控，设计单位可实时掌握施工实际情况，及时提供技术指导；监理单位可实时核查施工质量与监测数据，履行监理职责；建设单位可全面掌握工程进度与安全状态，统筹协调各项工作</w:t>
      </w:r>
      <w:r>
        <w:rPr>
          <w:rFonts w:hint="eastAsia"/>
        </w:rPr>
        <w:t>。</w:t>
      </w:r>
    </w:p>
    <w:p w14:paraId="7C9FD8BB" w14:textId="372A1383" w:rsidR="00D6733E" w:rsidRDefault="00D6733E" w:rsidP="00D6733E">
      <w:pPr>
        <w:pStyle w:val="affd"/>
        <w:spacing w:before="120" w:after="120"/>
      </w:pPr>
      <w:bookmarkStart w:id="119" w:name="_Toc227066008"/>
      <w:r w:rsidRPr="00D6733E">
        <w:rPr>
          <w:rFonts w:hint="eastAsia"/>
        </w:rPr>
        <w:t>数据存档与溯源管理</w:t>
      </w:r>
      <w:bookmarkEnd w:id="119"/>
    </w:p>
    <w:p w14:paraId="535BDD3B" w14:textId="315EFC18" w:rsidR="00D6733E" w:rsidRDefault="00B0041B" w:rsidP="00B0041B">
      <w:pPr>
        <w:pStyle w:val="afffffffff3"/>
      </w:pPr>
      <w:r w:rsidRPr="00B0041B">
        <w:rPr>
          <w:rFonts w:hint="eastAsia"/>
        </w:rPr>
        <w:t>施工全过程数据应采用加密存储方式，存储载体应安全可靠，支持数据备份与恢复，存储周期不低于工程设计使用年限，确保数据长期保存、可查询</w:t>
      </w:r>
      <w:r>
        <w:rPr>
          <w:rFonts w:hint="eastAsia"/>
        </w:rPr>
        <w:t>。</w:t>
      </w:r>
    </w:p>
    <w:p w14:paraId="48B0253C" w14:textId="192DBFF9" w:rsidR="00B0041B" w:rsidRDefault="00B0041B" w:rsidP="00B0041B">
      <w:pPr>
        <w:pStyle w:val="afffffffff3"/>
      </w:pPr>
      <w:r w:rsidRPr="00B0041B">
        <w:rPr>
          <w:rFonts w:hint="eastAsia"/>
        </w:rPr>
        <w:t>建立数据溯源机制，对每一项数据的采集时间、采集设备、采集人员、处理过程、审核人员等信息进行全程记录，实现数据全流程可溯源，便于后续质量追溯与责任认定</w:t>
      </w:r>
      <w:r>
        <w:rPr>
          <w:rFonts w:hint="eastAsia"/>
        </w:rPr>
        <w:t>。</w:t>
      </w:r>
    </w:p>
    <w:p w14:paraId="74E9AE6D" w14:textId="76DDE304" w:rsidR="00B0041B" w:rsidRDefault="00B0041B" w:rsidP="00B0041B">
      <w:pPr>
        <w:pStyle w:val="affc"/>
        <w:spacing w:before="240" w:after="240"/>
      </w:pPr>
      <w:bookmarkStart w:id="120" w:name="_Toc227066009"/>
      <w:r w:rsidRPr="00B0041B">
        <w:rPr>
          <w:rFonts w:hint="eastAsia"/>
        </w:rPr>
        <w:t>智能化施工质量检验</w:t>
      </w:r>
      <w:bookmarkEnd w:id="120"/>
    </w:p>
    <w:p w14:paraId="74337F04" w14:textId="2595412E" w:rsidR="00B0041B" w:rsidRDefault="00B0041B" w:rsidP="00B0041B">
      <w:pPr>
        <w:pStyle w:val="affd"/>
        <w:spacing w:before="120" w:after="120"/>
      </w:pPr>
      <w:bookmarkStart w:id="121" w:name="_Toc227066010"/>
      <w:r w:rsidRPr="00B0041B">
        <w:rPr>
          <w:rFonts w:hint="eastAsia"/>
        </w:rPr>
        <w:t>一般规定</w:t>
      </w:r>
      <w:bookmarkEnd w:id="121"/>
    </w:p>
    <w:p w14:paraId="0C1A622C" w14:textId="5F28E53A" w:rsidR="00B0041B" w:rsidRDefault="00B0041B" w:rsidP="00B0041B">
      <w:pPr>
        <w:pStyle w:val="afffffffff3"/>
      </w:pPr>
      <w:r w:rsidRPr="00B0041B">
        <w:rPr>
          <w:rFonts w:hint="eastAsia"/>
        </w:rPr>
        <w:t>深基坑支护智能化施工质量检验应遵循“数字化、精准化、全流程”的原则，结合智能检测数据、施工全过程数字化记录、BIM模型等，全面检验支护结构质量、施工工艺质量、控水效果等</w:t>
      </w:r>
      <w:r>
        <w:rPr>
          <w:rFonts w:hint="eastAsia"/>
        </w:rPr>
        <w:t>。</w:t>
      </w:r>
    </w:p>
    <w:p w14:paraId="6B773F9A" w14:textId="31244934" w:rsidR="00B0041B" w:rsidRDefault="00B0041B" w:rsidP="00B0041B">
      <w:pPr>
        <w:pStyle w:val="afffffffff3"/>
      </w:pPr>
      <w:r w:rsidRPr="00B0041B">
        <w:rPr>
          <w:rFonts w:hint="eastAsia"/>
        </w:rPr>
        <w:lastRenderedPageBreak/>
        <w:t>质量检验应分为过程检验与竣工检验，过程检验应贯穿施工全过程，重点检验关键工序、关键部位的施工质量；竣工检验应在施工完成后，对支护工程整体质量进行全面核验</w:t>
      </w:r>
      <w:r>
        <w:rPr>
          <w:rFonts w:hint="eastAsia"/>
        </w:rPr>
        <w:t>。</w:t>
      </w:r>
    </w:p>
    <w:p w14:paraId="562C7615" w14:textId="61E4BF06" w:rsidR="00B0041B" w:rsidRDefault="00B0041B" w:rsidP="00B0041B">
      <w:pPr>
        <w:pStyle w:val="afffffffff3"/>
      </w:pPr>
      <w:r w:rsidRPr="00B0041B">
        <w:rPr>
          <w:rFonts w:hint="eastAsia"/>
        </w:rPr>
        <w:t>质量检验过程中，所有检验数据、检验记录应实时上传至智能管理平台，形成数字化检验档案，实现检验过程可追溯、检验结果可核查</w:t>
      </w:r>
      <w:r>
        <w:rPr>
          <w:rFonts w:hint="eastAsia"/>
        </w:rPr>
        <w:t>。</w:t>
      </w:r>
    </w:p>
    <w:p w14:paraId="381AE923" w14:textId="40641C43" w:rsidR="00B0041B" w:rsidRDefault="00B0041B" w:rsidP="00B0041B">
      <w:pPr>
        <w:pStyle w:val="affd"/>
        <w:spacing w:before="120" w:after="120"/>
      </w:pPr>
      <w:bookmarkStart w:id="122" w:name="_Toc227066011"/>
      <w:r w:rsidRPr="00B0041B">
        <w:rPr>
          <w:rFonts w:hint="eastAsia"/>
        </w:rPr>
        <w:t>智能检测技术与方法</w:t>
      </w:r>
      <w:bookmarkEnd w:id="122"/>
    </w:p>
    <w:p w14:paraId="35908EB8" w14:textId="308B2923" w:rsidR="00B0041B" w:rsidRDefault="00B0041B" w:rsidP="00B0041B">
      <w:pPr>
        <w:pStyle w:val="afffffffff3"/>
      </w:pPr>
      <w:r w:rsidRPr="00B0041B">
        <w:rPr>
          <w:rFonts w:hint="eastAsia"/>
        </w:rPr>
        <w:t>支护结构质量智能检测应根据支护形式选择合适的检测技术，地下连续墙、灌注</w:t>
      </w:r>
      <w:proofErr w:type="gramStart"/>
      <w:r w:rsidRPr="00B0041B">
        <w:rPr>
          <w:rFonts w:hint="eastAsia"/>
        </w:rPr>
        <w:t>桩排桩应</w:t>
      </w:r>
      <w:proofErr w:type="gramEnd"/>
      <w:r w:rsidRPr="00B0041B">
        <w:rPr>
          <w:rFonts w:hint="eastAsia"/>
        </w:rPr>
        <w:t>采用超声波检测仪、钻孔电视检测仪等设备，检测墙体、桩体完整性、强度、垂直度等参数；型钢水泥土搅拌墙应采用智能超声检测仪、取芯检测设备，检测墙体强度、完整性与搅拌均匀性</w:t>
      </w:r>
      <w:r>
        <w:rPr>
          <w:rFonts w:hint="eastAsia"/>
        </w:rPr>
        <w:t>。</w:t>
      </w:r>
    </w:p>
    <w:p w14:paraId="0D1E5831" w14:textId="70330991" w:rsidR="00B0041B" w:rsidRDefault="00B0041B" w:rsidP="00B0041B">
      <w:pPr>
        <w:pStyle w:val="afffffffff3"/>
      </w:pPr>
      <w:r w:rsidRPr="00B0041B">
        <w:rPr>
          <w:rFonts w:hint="eastAsia"/>
        </w:rPr>
        <w:t>内支撑、土层锚杆质量智能检测应采用智能轴力检测仪、拉力传感器等设备，检测支撑轴力、锚杆</w:t>
      </w:r>
      <w:proofErr w:type="gramStart"/>
      <w:r w:rsidRPr="00B0041B">
        <w:rPr>
          <w:rFonts w:hint="eastAsia"/>
        </w:rPr>
        <w:t>锚固力</w:t>
      </w:r>
      <w:proofErr w:type="gramEnd"/>
      <w:r w:rsidRPr="00B0041B">
        <w:rPr>
          <w:rFonts w:hint="eastAsia"/>
        </w:rPr>
        <w:t>是否符合设计要求；采用钢筋位置扫描仪、保护层测定仪等设备，检测钢筋布置、保护层厚度等参数</w:t>
      </w:r>
      <w:r>
        <w:rPr>
          <w:rFonts w:hint="eastAsia"/>
        </w:rPr>
        <w:t>。</w:t>
      </w:r>
    </w:p>
    <w:p w14:paraId="1B24EC3B" w14:textId="23166DD2" w:rsidR="00B0041B" w:rsidRDefault="00B0041B" w:rsidP="00B0041B">
      <w:pPr>
        <w:pStyle w:val="afffffffff3"/>
      </w:pPr>
      <w:r w:rsidRPr="00B0041B">
        <w:rPr>
          <w:rFonts w:hint="eastAsia"/>
        </w:rPr>
        <w:t>地下水控制质量智能检测应采用渗漏检测仪、水位传感器等设备，检测截水帷幕防渗性能、地下水位控制效果；采用智能流量监测设备，检测降水、回灌系统运行效果</w:t>
      </w:r>
      <w:r>
        <w:rPr>
          <w:rFonts w:hint="eastAsia"/>
        </w:rPr>
        <w:t>。</w:t>
      </w:r>
    </w:p>
    <w:p w14:paraId="7921E88D" w14:textId="1599B10B" w:rsidR="00B0041B" w:rsidRDefault="003C597F" w:rsidP="00B0041B">
      <w:pPr>
        <w:pStyle w:val="affd"/>
        <w:spacing w:before="120" w:after="120"/>
      </w:pPr>
      <w:bookmarkStart w:id="123" w:name="_Toc227066012"/>
      <w:r w:rsidRPr="003C597F">
        <w:rPr>
          <w:rFonts w:hint="eastAsia"/>
        </w:rPr>
        <w:t>质量检验评定</w:t>
      </w:r>
      <w:bookmarkEnd w:id="123"/>
    </w:p>
    <w:p w14:paraId="0DEF959B" w14:textId="06E6C711" w:rsidR="003C597F" w:rsidRDefault="003C597F" w:rsidP="003C597F">
      <w:pPr>
        <w:pStyle w:val="afffff7"/>
        <w:ind w:firstLine="420"/>
      </w:pPr>
      <w:r w:rsidRPr="003C597F">
        <w:rPr>
          <w:rFonts w:hint="eastAsia"/>
        </w:rPr>
        <w:t>支护结构智能化施工质量检验评定指标应符合表</w:t>
      </w:r>
      <w:r>
        <w:rPr>
          <w:rFonts w:hint="eastAsia"/>
        </w:rPr>
        <w:t>5</w:t>
      </w:r>
      <w:r w:rsidRPr="003C597F">
        <w:rPr>
          <w:rFonts w:hint="eastAsia"/>
        </w:rPr>
        <w:t>规定</w:t>
      </w:r>
      <w:r>
        <w:rPr>
          <w:rFonts w:hint="eastAsia"/>
        </w:rPr>
        <w:t>。</w:t>
      </w:r>
    </w:p>
    <w:p w14:paraId="1D276BFB" w14:textId="59560F6E" w:rsidR="003C597F" w:rsidRDefault="003C597F" w:rsidP="003C597F">
      <w:pPr>
        <w:pStyle w:val="aff2"/>
        <w:spacing w:before="120" w:after="120"/>
      </w:pPr>
      <w:r w:rsidRPr="003C597F">
        <w:rPr>
          <w:rFonts w:hint="eastAsia"/>
        </w:rPr>
        <w:t>支护结构智能化施工质量检验评定指标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4"/>
        <w:gridCol w:w="2333"/>
        <w:gridCol w:w="2333"/>
      </w:tblGrid>
      <w:tr w:rsidR="003C597F" w14:paraId="26AC9359" w14:textId="77777777" w:rsidTr="003C597F">
        <w:trPr>
          <w:tblHeader/>
          <w:jc w:val="center"/>
        </w:trPr>
        <w:tc>
          <w:tcPr>
            <w:tcW w:w="2334" w:type="dxa"/>
            <w:tcBorders>
              <w:top w:val="single" w:sz="8" w:space="0" w:color="auto"/>
              <w:bottom w:val="single" w:sz="8" w:space="0" w:color="auto"/>
            </w:tcBorders>
            <w:vAlign w:val="center"/>
          </w:tcPr>
          <w:p w14:paraId="629CB146" w14:textId="231AD82B" w:rsidR="003C597F" w:rsidRDefault="003C597F" w:rsidP="003C597F">
            <w:pPr>
              <w:pStyle w:val="afffffffffb"/>
            </w:pPr>
            <w:r w:rsidRPr="003C597F">
              <w:rPr>
                <w:rFonts w:hint="eastAsia"/>
              </w:rPr>
              <w:t>检验项目</w:t>
            </w:r>
          </w:p>
        </w:tc>
        <w:tc>
          <w:tcPr>
            <w:tcW w:w="2334" w:type="dxa"/>
            <w:tcBorders>
              <w:top w:val="single" w:sz="8" w:space="0" w:color="auto"/>
              <w:bottom w:val="single" w:sz="8" w:space="0" w:color="auto"/>
            </w:tcBorders>
            <w:vAlign w:val="center"/>
          </w:tcPr>
          <w:p w14:paraId="3049B9D9" w14:textId="58880C87" w:rsidR="003C597F" w:rsidRDefault="003C597F" w:rsidP="003C597F">
            <w:pPr>
              <w:pStyle w:val="afffffffffb"/>
            </w:pPr>
            <w:r w:rsidRPr="003C597F">
              <w:rPr>
                <w:rFonts w:hint="eastAsia"/>
              </w:rPr>
              <w:t>允许偏差</w:t>
            </w:r>
          </w:p>
        </w:tc>
        <w:tc>
          <w:tcPr>
            <w:tcW w:w="2333" w:type="dxa"/>
            <w:tcBorders>
              <w:top w:val="single" w:sz="8" w:space="0" w:color="auto"/>
              <w:bottom w:val="single" w:sz="8" w:space="0" w:color="auto"/>
            </w:tcBorders>
            <w:vAlign w:val="center"/>
          </w:tcPr>
          <w:p w14:paraId="176B977F" w14:textId="4C363E86" w:rsidR="003C597F" w:rsidRDefault="003C597F" w:rsidP="003C597F">
            <w:pPr>
              <w:pStyle w:val="afffffffffb"/>
            </w:pPr>
            <w:r w:rsidRPr="003C597F">
              <w:rPr>
                <w:rFonts w:hint="eastAsia"/>
              </w:rPr>
              <w:t>智能检测方式</w:t>
            </w:r>
          </w:p>
        </w:tc>
        <w:tc>
          <w:tcPr>
            <w:tcW w:w="2333" w:type="dxa"/>
            <w:tcBorders>
              <w:top w:val="single" w:sz="8" w:space="0" w:color="auto"/>
              <w:bottom w:val="single" w:sz="8" w:space="0" w:color="auto"/>
            </w:tcBorders>
            <w:vAlign w:val="center"/>
          </w:tcPr>
          <w:p w14:paraId="159F9890" w14:textId="632C80EE" w:rsidR="003C597F" w:rsidRDefault="003C597F" w:rsidP="003C597F">
            <w:pPr>
              <w:pStyle w:val="afffffffffb"/>
            </w:pPr>
            <w:r w:rsidRPr="003C597F">
              <w:rPr>
                <w:rFonts w:hint="eastAsia"/>
              </w:rPr>
              <w:t>评定标准</w:t>
            </w:r>
          </w:p>
        </w:tc>
      </w:tr>
      <w:tr w:rsidR="003C597F" w14:paraId="4E74D198" w14:textId="77777777" w:rsidTr="003C597F">
        <w:trPr>
          <w:jc w:val="center"/>
        </w:trPr>
        <w:tc>
          <w:tcPr>
            <w:tcW w:w="2334" w:type="dxa"/>
            <w:tcBorders>
              <w:top w:val="single" w:sz="8" w:space="0" w:color="auto"/>
            </w:tcBorders>
            <w:vAlign w:val="center"/>
          </w:tcPr>
          <w:p w14:paraId="459D784D" w14:textId="5B9D2DE8" w:rsidR="003C597F" w:rsidRDefault="003C597F" w:rsidP="003C597F">
            <w:pPr>
              <w:pStyle w:val="afffffffffb"/>
            </w:pPr>
            <w:proofErr w:type="gramStart"/>
            <w:r w:rsidRPr="003C597F">
              <w:rPr>
                <w:rFonts w:hint="eastAsia"/>
              </w:rPr>
              <w:t>桩墙垂直</w:t>
            </w:r>
            <w:proofErr w:type="gramEnd"/>
            <w:r w:rsidRPr="003C597F">
              <w:rPr>
                <w:rFonts w:hint="eastAsia"/>
              </w:rPr>
              <w:t>度</w:t>
            </w:r>
          </w:p>
        </w:tc>
        <w:tc>
          <w:tcPr>
            <w:tcW w:w="2334" w:type="dxa"/>
            <w:tcBorders>
              <w:top w:val="single" w:sz="8" w:space="0" w:color="auto"/>
            </w:tcBorders>
            <w:vAlign w:val="center"/>
          </w:tcPr>
          <w:p w14:paraId="451CF9F0" w14:textId="2396D8DD" w:rsidR="003C597F" w:rsidRDefault="003C597F" w:rsidP="003C597F">
            <w:pPr>
              <w:pStyle w:val="afffffffffb"/>
            </w:pPr>
            <w:r w:rsidRPr="003C597F">
              <w:t>1/200</w:t>
            </w:r>
          </w:p>
        </w:tc>
        <w:tc>
          <w:tcPr>
            <w:tcW w:w="2333" w:type="dxa"/>
            <w:tcBorders>
              <w:top w:val="single" w:sz="8" w:space="0" w:color="auto"/>
            </w:tcBorders>
            <w:vAlign w:val="center"/>
          </w:tcPr>
          <w:p w14:paraId="03AD4F79" w14:textId="09159BF8" w:rsidR="003C597F" w:rsidRDefault="003C597F" w:rsidP="003C597F">
            <w:pPr>
              <w:pStyle w:val="afffffffffb"/>
            </w:pPr>
            <w:r w:rsidRPr="003C597F">
              <w:t>智能倾角检测</w:t>
            </w:r>
          </w:p>
        </w:tc>
        <w:tc>
          <w:tcPr>
            <w:tcW w:w="2333" w:type="dxa"/>
            <w:tcBorders>
              <w:top w:val="single" w:sz="8" w:space="0" w:color="auto"/>
            </w:tcBorders>
            <w:vAlign w:val="center"/>
          </w:tcPr>
          <w:p w14:paraId="2ACE7BEC" w14:textId="44F3977A" w:rsidR="003C597F" w:rsidRDefault="003C597F" w:rsidP="003C597F">
            <w:pPr>
              <w:pStyle w:val="afffffffffb"/>
            </w:pPr>
            <w:r w:rsidRPr="003C597F">
              <w:t>偏差在允许范围内为合格</w:t>
            </w:r>
          </w:p>
        </w:tc>
      </w:tr>
      <w:tr w:rsidR="003C597F" w14:paraId="22409B2F" w14:textId="77777777" w:rsidTr="003C597F">
        <w:trPr>
          <w:jc w:val="center"/>
        </w:trPr>
        <w:tc>
          <w:tcPr>
            <w:tcW w:w="2334" w:type="dxa"/>
            <w:vAlign w:val="center"/>
          </w:tcPr>
          <w:p w14:paraId="72998B48" w14:textId="34429583" w:rsidR="003C597F" w:rsidRDefault="003C597F" w:rsidP="003C597F">
            <w:pPr>
              <w:pStyle w:val="afffffffffb"/>
            </w:pPr>
            <w:r w:rsidRPr="003C597F">
              <w:rPr>
                <w:rFonts w:hint="eastAsia"/>
              </w:rPr>
              <w:t>支撑间距</w:t>
            </w:r>
          </w:p>
        </w:tc>
        <w:tc>
          <w:tcPr>
            <w:tcW w:w="2334" w:type="dxa"/>
            <w:vAlign w:val="center"/>
          </w:tcPr>
          <w:p w14:paraId="07814BE9" w14:textId="021A94F4" w:rsidR="003C597F" w:rsidRDefault="003C597F" w:rsidP="003C597F">
            <w:pPr>
              <w:pStyle w:val="afffffffffb"/>
            </w:pPr>
            <w:r w:rsidRPr="003C597F">
              <w:rPr>
                <w:rFonts w:hint="eastAsia"/>
              </w:rPr>
              <w:t>±</w:t>
            </w:r>
            <w:r w:rsidRPr="003C597F">
              <w:t>10</w:t>
            </w:r>
            <w:r w:rsidR="004E29BD">
              <w:t> </w:t>
            </w:r>
            <w:r w:rsidRPr="003C597F">
              <w:t>mm</w:t>
            </w:r>
          </w:p>
        </w:tc>
        <w:tc>
          <w:tcPr>
            <w:tcW w:w="2333" w:type="dxa"/>
            <w:vAlign w:val="center"/>
          </w:tcPr>
          <w:p w14:paraId="0649DBC7" w14:textId="47BB0648" w:rsidR="003C597F" w:rsidRDefault="003C597F" w:rsidP="003C597F">
            <w:pPr>
              <w:pStyle w:val="afffffffffb"/>
            </w:pPr>
            <w:r w:rsidRPr="003C597F">
              <w:rPr>
                <w:rFonts w:hint="eastAsia"/>
              </w:rPr>
              <w:t>激光定位检测</w:t>
            </w:r>
          </w:p>
        </w:tc>
        <w:tc>
          <w:tcPr>
            <w:tcW w:w="2333" w:type="dxa"/>
            <w:vAlign w:val="center"/>
          </w:tcPr>
          <w:p w14:paraId="5A810243" w14:textId="768D89E2" w:rsidR="003C597F" w:rsidRDefault="003C597F" w:rsidP="003C597F">
            <w:pPr>
              <w:pStyle w:val="afffffffffb"/>
            </w:pPr>
            <w:r w:rsidRPr="003C597F">
              <w:t>偏差在允许范围内为合格</w:t>
            </w:r>
          </w:p>
        </w:tc>
      </w:tr>
      <w:tr w:rsidR="003C597F" w14:paraId="68A1B955" w14:textId="77777777" w:rsidTr="003C597F">
        <w:trPr>
          <w:jc w:val="center"/>
        </w:trPr>
        <w:tc>
          <w:tcPr>
            <w:tcW w:w="2334" w:type="dxa"/>
            <w:vAlign w:val="center"/>
          </w:tcPr>
          <w:p w14:paraId="238E218F" w14:textId="61AB6B50" w:rsidR="003C597F" w:rsidRDefault="003C597F" w:rsidP="003C597F">
            <w:pPr>
              <w:pStyle w:val="afffffffffb"/>
            </w:pPr>
            <w:r w:rsidRPr="003C597F">
              <w:rPr>
                <w:rFonts w:hint="eastAsia"/>
              </w:rPr>
              <w:t>帷幕厚度</w:t>
            </w:r>
          </w:p>
        </w:tc>
        <w:tc>
          <w:tcPr>
            <w:tcW w:w="2334" w:type="dxa"/>
            <w:vAlign w:val="center"/>
          </w:tcPr>
          <w:p w14:paraId="1EAA295E" w14:textId="50D0FA54" w:rsidR="003C597F" w:rsidRDefault="003C597F" w:rsidP="003C597F">
            <w:pPr>
              <w:pStyle w:val="afffffffffb"/>
            </w:pPr>
            <w:r w:rsidRPr="003C597F">
              <w:rPr>
                <w:rFonts w:hint="eastAsia"/>
              </w:rPr>
              <w:t>±</w:t>
            </w:r>
            <w:r w:rsidRPr="003C597F">
              <w:t>5</w:t>
            </w:r>
            <w:r w:rsidR="004E29BD">
              <w:t> </w:t>
            </w:r>
            <w:r w:rsidRPr="003C597F">
              <w:t>mm</w:t>
            </w:r>
          </w:p>
        </w:tc>
        <w:tc>
          <w:tcPr>
            <w:tcW w:w="2333" w:type="dxa"/>
            <w:vAlign w:val="center"/>
          </w:tcPr>
          <w:p w14:paraId="0101BA64" w14:textId="23B769DB" w:rsidR="003C597F" w:rsidRDefault="003C597F" w:rsidP="003C597F">
            <w:pPr>
              <w:pStyle w:val="afffffffffb"/>
            </w:pPr>
            <w:r w:rsidRPr="003C597F">
              <w:rPr>
                <w:rFonts w:hint="eastAsia"/>
              </w:rPr>
              <w:t>智能超声检测</w:t>
            </w:r>
          </w:p>
        </w:tc>
        <w:tc>
          <w:tcPr>
            <w:tcW w:w="2333" w:type="dxa"/>
            <w:vAlign w:val="center"/>
          </w:tcPr>
          <w:p w14:paraId="3A584D7E" w14:textId="49657351" w:rsidR="003C597F" w:rsidRDefault="003C597F" w:rsidP="003C597F">
            <w:pPr>
              <w:pStyle w:val="afffffffffb"/>
            </w:pPr>
            <w:r w:rsidRPr="003C597F">
              <w:t>满足设计厚度为合格</w:t>
            </w:r>
          </w:p>
        </w:tc>
      </w:tr>
      <w:tr w:rsidR="003C597F" w14:paraId="62B4A4EA" w14:textId="77777777" w:rsidTr="003C597F">
        <w:trPr>
          <w:jc w:val="center"/>
        </w:trPr>
        <w:tc>
          <w:tcPr>
            <w:tcW w:w="2334" w:type="dxa"/>
            <w:vAlign w:val="center"/>
          </w:tcPr>
          <w:p w14:paraId="1F4FE007" w14:textId="25C3CA30" w:rsidR="003C597F" w:rsidRDefault="003C597F" w:rsidP="003C597F">
            <w:pPr>
              <w:pStyle w:val="afffffffffb"/>
            </w:pPr>
            <w:r w:rsidRPr="003C597F">
              <w:rPr>
                <w:rFonts w:hint="eastAsia"/>
              </w:rPr>
              <w:t>锚杆</w:t>
            </w:r>
            <w:proofErr w:type="gramStart"/>
            <w:r w:rsidRPr="003C597F">
              <w:rPr>
                <w:rFonts w:hint="eastAsia"/>
              </w:rPr>
              <w:t>锚固力</w:t>
            </w:r>
            <w:proofErr w:type="gramEnd"/>
          </w:p>
        </w:tc>
        <w:tc>
          <w:tcPr>
            <w:tcW w:w="2334" w:type="dxa"/>
            <w:vAlign w:val="center"/>
          </w:tcPr>
          <w:p w14:paraId="56522078" w14:textId="7EB80D8C" w:rsidR="003C597F" w:rsidRDefault="003C597F" w:rsidP="003C597F">
            <w:pPr>
              <w:pStyle w:val="afffffffffb"/>
            </w:pPr>
            <w:r w:rsidRPr="003C597F">
              <w:rPr>
                <w:rFonts w:hint="eastAsia"/>
              </w:rPr>
              <w:tab/>
              <w:t>设计值±5%</w:t>
            </w:r>
          </w:p>
        </w:tc>
        <w:tc>
          <w:tcPr>
            <w:tcW w:w="2333" w:type="dxa"/>
            <w:vAlign w:val="center"/>
          </w:tcPr>
          <w:p w14:paraId="27B470B7" w14:textId="5E464AC4" w:rsidR="003C597F" w:rsidRDefault="003C597F" w:rsidP="003C597F">
            <w:pPr>
              <w:pStyle w:val="afffffffffb"/>
            </w:pPr>
            <w:r w:rsidRPr="003C597F">
              <w:t>智能轴力检测</w:t>
            </w:r>
          </w:p>
        </w:tc>
        <w:tc>
          <w:tcPr>
            <w:tcW w:w="2333" w:type="dxa"/>
            <w:vAlign w:val="center"/>
          </w:tcPr>
          <w:p w14:paraId="5054DD25" w14:textId="677CDBBC" w:rsidR="003C597F" w:rsidRDefault="003C597F" w:rsidP="003C597F">
            <w:pPr>
              <w:pStyle w:val="afffffffffb"/>
            </w:pPr>
            <w:r w:rsidRPr="003C597F">
              <w:t>达到设计</w:t>
            </w:r>
            <w:proofErr w:type="gramStart"/>
            <w:r w:rsidRPr="003C597F">
              <w:t>锚固力</w:t>
            </w:r>
            <w:proofErr w:type="gramEnd"/>
            <w:r w:rsidRPr="003C597F">
              <w:t>为合格</w:t>
            </w:r>
          </w:p>
        </w:tc>
      </w:tr>
    </w:tbl>
    <w:p w14:paraId="32859F10" w14:textId="1CB46089" w:rsidR="003C597F" w:rsidRDefault="003C597F" w:rsidP="003C597F">
      <w:pPr>
        <w:pStyle w:val="affd"/>
        <w:spacing w:before="120" w:after="120"/>
      </w:pPr>
      <w:bookmarkStart w:id="124" w:name="_Toc227066013"/>
      <w:r w:rsidRPr="003C597F">
        <w:rPr>
          <w:rFonts w:hint="eastAsia"/>
        </w:rPr>
        <w:t>数字化验收</w:t>
      </w:r>
      <w:bookmarkEnd w:id="124"/>
    </w:p>
    <w:p w14:paraId="3C0213AF" w14:textId="36718BD1" w:rsidR="003C597F" w:rsidRPr="003C597F" w:rsidRDefault="007F541E" w:rsidP="003C597F">
      <w:pPr>
        <w:pStyle w:val="afffff7"/>
        <w:ind w:firstLine="420"/>
      </w:pPr>
      <w:r w:rsidRPr="007F541E">
        <w:rPr>
          <w:rFonts w:hint="eastAsia"/>
        </w:rPr>
        <w:t>验收应基于 BIM 模型、施工全过程数据、智能检测报告、监测记录形成完整数字化验收档案，验收结果线上归档并同步至工程管理系统</w:t>
      </w:r>
      <w:r>
        <w:rPr>
          <w:rFonts w:hint="eastAsia"/>
        </w:rPr>
        <w:t>。</w:t>
      </w:r>
    </w:p>
    <w:p w14:paraId="51B2D712" w14:textId="67F8E4CD" w:rsidR="003C597F" w:rsidRDefault="007F541E" w:rsidP="007F541E">
      <w:pPr>
        <w:pStyle w:val="affc"/>
        <w:spacing w:before="240" w:after="240"/>
      </w:pPr>
      <w:bookmarkStart w:id="125" w:name="_Toc227066014"/>
      <w:r w:rsidRPr="007F541E">
        <w:rPr>
          <w:rFonts w:hint="eastAsia"/>
        </w:rPr>
        <w:t>基坑安全使用与智能运维</w:t>
      </w:r>
      <w:bookmarkEnd w:id="125"/>
    </w:p>
    <w:p w14:paraId="717D0F8A" w14:textId="7DCC3CC4" w:rsidR="007F541E" w:rsidRDefault="007F541E" w:rsidP="007F541E">
      <w:pPr>
        <w:pStyle w:val="affd"/>
        <w:spacing w:before="120" w:after="120"/>
      </w:pPr>
      <w:bookmarkStart w:id="126" w:name="_Toc227066015"/>
      <w:r w:rsidRPr="007F541E">
        <w:rPr>
          <w:rFonts w:hint="eastAsia"/>
        </w:rPr>
        <w:t>一般规定</w:t>
      </w:r>
      <w:bookmarkEnd w:id="126"/>
    </w:p>
    <w:p w14:paraId="132B5E96" w14:textId="5B78726C" w:rsidR="007F541E" w:rsidRDefault="007F541E" w:rsidP="007F541E">
      <w:pPr>
        <w:pStyle w:val="afffffffff3"/>
      </w:pPr>
      <w:r w:rsidRPr="007F541E">
        <w:rPr>
          <w:rFonts w:hint="eastAsia"/>
        </w:rPr>
        <w:t>基坑使用期应持续开展智能监测与运维管理，使用期自基坑开挖完成、支护结构施工完毕起，至地下结构施工全部完成、基坑回填密实且监测数据稳定后结束</w:t>
      </w:r>
      <w:r>
        <w:rPr>
          <w:rFonts w:hint="eastAsia"/>
        </w:rPr>
        <w:t>。</w:t>
      </w:r>
    </w:p>
    <w:p w14:paraId="1277C167" w14:textId="03141CFB" w:rsidR="007F541E" w:rsidRDefault="007F541E" w:rsidP="007F541E">
      <w:pPr>
        <w:pStyle w:val="afffffffff3"/>
      </w:pPr>
      <w:r w:rsidRPr="007F541E">
        <w:rPr>
          <w:rFonts w:hint="eastAsia"/>
        </w:rPr>
        <w:t>运</w:t>
      </w:r>
      <w:proofErr w:type="gramStart"/>
      <w:r w:rsidRPr="007F541E">
        <w:rPr>
          <w:rFonts w:hint="eastAsia"/>
        </w:rPr>
        <w:t>维单位</w:t>
      </w:r>
      <w:proofErr w:type="gramEnd"/>
      <w:r w:rsidRPr="007F541E">
        <w:rPr>
          <w:rFonts w:hint="eastAsia"/>
        </w:rPr>
        <w:t>应配备专业运维人员，</w:t>
      </w:r>
      <w:proofErr w:type="gramStart"/>
      <w:r w:rsidRPr="007F541E">
        <w:rPr>
          <w:rFonts w:hint="eastAsia"/>
        </w:rPr>
        <w:t>明确运维岗位</w:t>
      </w:r>
      <w:proofErr w:type="gramEnd"/>
      <w:r w:rsidRPr="007F541E">
        <w:rPr>
          <w:rFonts w:hint="eastAsia"/>
        </w:rPr>
        <w:t>职责，定期开展运维巡查与设备维护，确保智能监测系统、维护设备正常运行</w:t>
      </w:r>
      <w:r>
        <w:rPr>
          <w:rFonts w:hint="eastAsia"/>
        </w:rPr>
        <w:t>。</w:t>
      </w:r>
    </w:p>
    <w:p w14:paraId="1A30C32D" w14:textId="5C2DF648" w:rsidR="007F541E" w:rsidRDefault="007F541E" w:rsidP="007F541E">
      <w:pPr>
        <w:pStyle w:val="affd"/>
        <w:spacing w:before="120" w:after="120"/>
      </w:pPr>
      <w:bookmarkStart w:id="127" w:name="_Toc227066016"/>
      <w:r w:rsidRPr="007F541E">
        <w:rPr>
          <w:rFonts w:hint="eastAsia"/>
        </w:rPr>
        <w:t>使用期智能监测要求</w:t>
      </w:r>
      <w:bookmarkEnd w:id="127"/>
    </w:p>
    <w:p w14:paraId="4F9DCF10" w14:textId="756CFC65" w:rsidR="007F541E" w:rsidRDefault="007F541E" w:rsidP="007F541E">
      <w:pPr>
        <w:pStyle w:val="afffffffff3"/>
      </w:pPr>
      <w:r w:rsidRPr="007F541E">
        <w:rPr>
          <w:rFonts w:hint="eastAsia"/>
        </w:rPr>
        <w:t>基坑使用期智能监测项目应与施工期核心监测项目一致，重点监测支护结构变形、周边建（构）筑物沉降、地下水位变化等关键指标，监测范围覆盖基坑及周边影响区域</w:t>
      </w:r>
      <w:r>
        <w:rPr>
          <w:rFonts w:hint="eastAsia"/>
        </w:rPr>
        <w:t>。</w:t>
      </w:r>
    </w:p>
    <w:p w14:paraId="4C792B4D" w14:textId="563E0450" w:rsidR="007F541E" w:rsidRDefault="007F541E" w:rsidP="007F541E">
      <w:pPr>
        <w:pStyle w:val="afffffffff3"/>
      </w:pPr>
      <w:r w:rsidRPr="007F541E">
        <w:rPr>
          <w:rFonts w:hint="eastAsia"/>
        </w:rPr>
        <w:t>使用期监测频率可根据基坑稳定性情况适当降低，正常情况下，一级智能化施工基坑监测频率不低于1次/3天，二级不低于1次/5天，三级不低于1次/7天；当监测数据出现异常、周边环境发生变化时，应加密监测频率，及时掌握基坑安全状态</w:t>
      </w:r>
      <w:r>
        <w:rPr>
          <w:rFonts w:hint="eastAsia"/>
        </w:rPr>
        <w:t>。</w:t>
      </w:r>
    </w:p>
    <w:p w14:paraId="217870BE" w14:textId="67E266C4" w:rsidR="007F541E" w:rsidRDefault="007F541E" w:rsidP="007F541E">
      <w:pPr>
        <w:pStyle w:val="afffffffff3"/>
      </w:pPr>
      <w:r w:rsidRPr="007F541E">
        <w:rPr>
          <w:rFonts w:hint="eastAsia"/>
        </w:rPr>
        <w:t>监测数据应实时上传至智能管理平台，与施工期监测数据形成连续的监测档案，平台应自动分析数据变化趋势，发现异常时及时发出预警，指导运维处置</w:t>
      </w:r>
      <w:r>
        <w:rPr>
          <w:rFonts w:hint="eastAsia"/>
        </w:rPr>
        <w:t>。</w:t>
      </w:r>
    </w:p>
    <w:p w14:paraId="0FD6CC8E" w14:textId="7D53F144" w:rsidR="007F541E" w:rsidRDefault="007F541E" w:rsidP="007F541E">
      <w:pPr>
        <w:pStyle w:val="affd"/>
        <w:spacing w:before="120" w:after="120"/>
      </w:pPr>
      <w:bookmarkStart w:id="128" w:name="_Toc227066017"/>
      <w:r w:rsidRPr="007F541E">
        <w:rPr>
          <w:rFonts w:hint="eastAsia"/>
        </w:rPr>
        <w:t>智能维护管理</w:t>
      </w:r>
      <w:bookmarkEnd w:id="128"/>
    </w:p>
    <w:p w14:paraId="1091960D" w14:textId="40BFFDE1" w:rsidR="007F541E" w:rsidRDefault="007F541E" w:rsidP="007F541E">
      <w:pPr>
        <w:pStyle w:val="afffffffff3"/>
      </w:pPr>
      <w:r w:rsidRPr="007F541E">
        <w:rPr>
          <w:rFonts w:hint="eastAsia"/>
        </w:rPr>
        <w:t>建立基坑支护结构智能巡检系统，采用无人机巡检、智能传感器监测等方式，定期对支护结构、截水帷幕、降水井、回灌井等进行巡检，自动识别结构损伤、渗漏、变形异常等隐患</w:t>
      </w:r>
      <w:r>
        <w:rPr>
          <w:rFonts w:hint="eastAsia"/>
        </w:rPr>
        <w:t>。</w:t>
      </w:r>
    </w:p>
    <w:p w14:paraId="3D1A25EE" w14:textId="0DC61A80" w:rsidR="007F541E" w:rsidRDefault="007F541E" w:rsidP="007F541E">
      <w:pPr>
        <w:pStyle w:val="afffffffff3"/>
      </w:pPr>
      <w:r w:rsidRPr="007F541E">
        <w:rPr>
          <w:rFonts w:hint="eastAsia"/>
        </w:rPr>
        <w:t>智能巡检系统应自动生成巡检报告，标注隐患位置、类型、严重程度，推送至相关运维人员，</w:t>
      </w:r>
      <w:r w:rsidRPr="007F541E">
        <w:rPr>
          <w:rFonts w:hint="eastAsia"/>
        </w:rPr>
        <w:lastRenderedPageBreak/>
        <w:t>生成数字化维护工单，明确整改措施、整改期限与责任人员，跟踪整改落实情况</w:t>
      </w:r>
      <w:r>
        <w:rPr>
          <w:rFonts w:hint="eastAsia"/>
        </w:rPr>
        <w:t>。</w:t>
      </w:r>
    </w:p>
    <w:p w14:paraId="27570199" w14:textId="058A10C1" w:rsidR="007F541E" w:rsidRDefault="007F541E" w:rsidP="007F541E">
      <w:pPr>
        <w:pStyle w:val="afffffffff3"/>
      </w:pPr>
      <w:r w:rsidRPr="007F541E">
        <w:rPr>
          <w:rFonts w:hint="eastAsia"/>
        </w:rPr>
        <w:t>定期对智能监测系统、控水系统、施工设备等进行维护、校准，检查设备运行状态、数据传输情况，及时排查设备故障，确保设备长期稳定运行；维护过程应数字化记录，纳入运维档案</w:t>
      </w:r>
      <w:r>
        <w:rPr>
          <w:rFonts w:hint="eastAsia"/>
        </w:rPr>
        <w:t>。</w:t>
      </w:r>
    </w:p>
    <w:p w14:paraId="5F6E95E1" w14:textId="52B0597A" w:rsidR="007F541E" w:rsidRDefault="007F541E" w:rsidP="007F541E">
      <w:pPr>
        <w:pStyle w:val="afffffffff3"/>
      </w:pPr>
      <w:r w:rsidRPr="007F541E">
        <w:rPr>
          <w:rFonts w:hint="eastAsia"/>
        </w:rPr>
        <w:t>对基坑周边环境进行常态化巡查，重点检查周边建（构）筑物、地下管线的变形、开裂情况，发现异常及时联动监测系统，开展专项监测与处置</w:t>
      </w:r>
      <w:r>
        <w:rPr>
          <w:rFonts w:hint="eastAsia"/>
        </w:rPr>
        <w:t>。</w:t>
      </w:r>
    </w:p>
    <w:p w14:paraId="1AC703FD" w14:textId="23A3EEA1" w:rsidR="007F541E" w:rsidRDefault="007F541E" w:rsidP="007F541E">
      <w:pPr>
        <w:pStyle w:val="affd"/>
        <w:spacing w:before="120" w:after="120"/>
      </w:pPr>
      <w:bookmarkStart w:id="129" w:name="_Toc227066018"/>
      <w:r w:rsidRPr="007F541E">
        <w:rPr>
          <w:rFonts w:hint="eastAsia"/>
        </w:rPr>
        <w:t>回填过程智能监控</w:t>
      </w:r>
      <w:bookmarkEnd w:id="129"/>
    </w:p>
    <w:p w14:paraId="08C27BAF" w14:textId="3BD904E2" w:rsidR="007F541E" w:rsidRDefault="007F541E" w:rsidP="007F541E">
      <w:pPr>
        <w:pStyle w:val="afffffffff3"/>
      </w:pPr>
      <w:r w:rsidRPr="007F541E">
        <w:rPr>
          <w:rFonts w:hint="eastAsia"/>
        </w:rPr>
        <w:t>基坑回填应遵循“分层回填、分层压实”的原则，回填前应清理基坑内杂物、积水，回填土料应符合设计要求，严禁使用不合格土料进行回填</w:t>
      </w:r>
      <w:r>
        <w:rPr>
          <w:rFonts w:hint="eastAsia"/>
        </w:rPr>
        <w:t>。</w:t>
      </w:r>
    </w:p>
    <w:p w14:paraId="1CF05F9C" w14:textId="7C20505D" w:rsidR="007F541E" w:rsidRDefault="007F541E" w:rsidP="007F541E">
      <w:pPr>
        <w:pStyle w:val="afffffffff3"/>
      </w:pPr>
      <w:r w:rsidRPr="007F541E">
        <w:rPr>
          <w:rFonts w:hint="eastAsia"/>
        </w:rPr>
        <w:t>回填过程应采用智能监控设备，实时监测回填厚度、分层压实度，回填厚度每层不超过300</w:t>
      </w:r>
      <w:r w:rsidR="004E29BD">
        <w:t> </w:t>
      </w:r>
      <w:r w:rsidRPr="007F541E">
        <w:rPr>
          <w:rFonts w:hint="eastAsia"/>
        </w:rPr>
        <w:t>mm，压实度应符合设计要求，智能检测数据实时上传至管理平台，确保回填质量</w:t>
      </w:r>
      <w:r>
        <w:rPr>
          <w:rFonts w:hint="eastAsia"/>
        </w:rPr>
        <w:t>。</w:t>
      </w:r>
    </w:p>
    <w:p w14:paraId="517F3EB4" w14:textId="37238958" w:rsidR="007F541E" w:rsidRDefault="007F541E" w:rsidP="007F541E">
      <w:pPr>
        <w:pStyle w:val="afffffffff3"/>
      </w:pPr>
      <w:r w:rsidRPr="007F541E">
        <w:rPr>
          <w:rFonts w:hint="eastAsia"/>
        </w:rPr>
        <w:t>采用智能压实设备，实现压实过程的自动控制与参数实时采集，压实速度、压实次数等参数应符合施工规范要求，避免漏压、欠压</w:t>
      </w:r>
      <w:r>
        <w:rPr>
          <w:rFonts w:hint="eastAsia"/>
        </w:rPr>
        <w:t>。</w:t>
      </w:r>
    </w:p>
    <w:p w14:paraId="0B9BB40F" w14:textId="052B6B77" w:rsidR="007F541E" w:rsidRDefault="007F541E" w:rsidP="007F541E">
      <w:pPr>
        <w:pStyle w:val="afffffffff3"/>
      </w:pPr>
      <w:r w:rsidRPr="007F541E">
        <w:rPr>
          <w:rFonts w:hint="eastAsia"/>
        </w:rPr>
        <w:t>回填过程中，实时监测基坑支护结构变形，若变形超过允许范围，应暂停回填作业，调整回填速度与施工参数，待变形稳定后再恢复回填；回填完成后，继续开展监测，直至监测数据稳定</w:t>
      </w:r>
      <w:r>
        <w:rPr>
          <w:rFonts w:hint="eastAsia"/>
        </w:rPr>
        <w:t>。</w:t>
      </w:r>
    </w:p>
    <w:p w14:paraId="71AA63B9" w14:textId="571307FC" w:rsidR="007F541E" w:rsidRDefault="007F541E" w:rsidP="007F541E">
      <w:pPr>
        <w:pStyle w:val="afffffffff3"/>
      </w:pPr>
      <w:proofErr w:type="gramStart"/>
      <w:r w:rsidRPr="007F541E">
        <w:rPr>
          <w:rFonts w:hint="eastAsia"/>
        </w:rPr>
        <w:t>回填全</w:t>
      </w:r>
      <w:proofErr w:type="gramEnd"/>
      <w:r w:rsidRPr="007F541E">
        <w:rPr>
          <w:rFonts w:hint="eastAsia"/>
        </w:rPr>
        <w:t>过程数据（包括回填厚度、压实度、回填时间、检测数据等）应数字化记录，纳入工程档案，实现回填过程可追溯</w:t>
      </w:r>
      <w:r>
        <w:rPr>
          <w:rFonts w:hint="eastAsia"/>
        </w:rPr>
        <w:t>。</w:t>
      </w:r>
    </w:p>
    <w:p w14:paraId="219DB584" w14:textId="273B52A7" w:rsidR="007F541E" w:rsidRPr="007F541E" w:rsidRDefault="007F541E" w:rsidP="007F541E">
      <w:pPr>
        <w:pStyle w:val="afffff7"/>
        <w:ind w:firstLineChars="0" w:firstLine="0"/>
        <w:jc w:val="center"/>
      </w:pPr>
      <w:bookmarkStart w:id="130" w:name="BookMark8"/>
      <w:bookmarkEnd w:id="10"/>
      <w:r>
        <w:rPr>
          <w:rFonts w:hint="eastAsia"/>
          <w:noProof/>
        </w:rPr>
        <w:drawing>
          <wp:inline distT="0" distB="0" distL="0" distR="0" wp14:anchorId="29DE8B57" wp14:editId="61DFCBC9">
            <wp:extent cx="1485900" cy="317500"/>
            <wp:effectExtent l="0" t="0" r="0" b="6350"/>
            <wp:docPr id="1563439079" name="图片 2"/>
            <wp:cNvGraphicFramePr/>
            <a:graphic xmlns:a="http://schemas.openxmlformats.org/drawingml/2006/main">
              <a:graphicData uri="http://schemas.openxmlformats.org/drawingml/2006/picture">
                <pic:pic xmlns:pic="http://schemas.openxmlformats.org/drawingml/2006/picture">
                  <pic:nvPicPr>
                    <pic:cNvPr id="1563439079"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0"/>
    </w:p>
    <w:sectPr w:rsidR="007F541E" w:rsidRPr="007F541E" w:rsidSect="0020792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DB6" w14:textId="77777777" w:rsidR="002451A0" w:rsidRDefault="002451A0">
      <w:pPr>
        <w:spacing w:line="240" w:lineRule="auto"/>
      </w:pPr>
      <w:r>
        <w:separator/>
      </w:r>
    </w:p>
  </w:endnote>
  <w:endnote w:type="continuationSeparator" w:id="0">
    <w:p w14:paraId="6DFF8052" w14:textId="77777777" w:rsidR="002451A0" w:rsidRDefault="00245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BCB9" w14:textId="77777777" w:rsidR="002451A0" w:rsidRDefault="002451A0">
      <w:pPr>
        <w:spacing w:line="240" w:lineRule="auto"/>
      </w:pPr>
      <w:r>
        <w:separator/>
      </w:r>
    </w:p>
  </w:footnote>
  <w:footnote w:type="continuationSeparator" w:id="0">
    <w:p w14:paraId="2EB246DA" w14:textId="77777777" w:rsidR="002451A0" w:rsidRDefault="00245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743C" w14:textId="77777777" w:rsidR="00917297" w:rsidRDefault="00917297">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7B55" w14:textId="77777777" w:rsidR="00917297" w:rsidRDefault="00917297">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yScvZPpwRdwV6bifsQgEkBtX1Pc6rqAIAEF5TdSp8xxLJ9k2SFcDptOeL/nCBw+/8NlUUlwxn7tcI9SZ9M/BQw==" w:salt="+Ke7cLFPWLG4Qbwm3rdwjQ=="/>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B6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5A0"/>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97E9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55B7"/>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51A0"/>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0FEB"/>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517B"/>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97F"/>
    <w:rsid w:val="003C5A43"/>
    <w:rsid w:val="003D0519"/>
    <w:rsid w:val="003D0ADA"/>
    <w:rsid w:val="003D0FF6"/>
    <w:rsid w:val="003D14E2"/>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16F23"/>
    <w:rsid w:val="00427EB9"/>
    <w:rsid w:val="00430EFC"/>
    <w:rsid w:val="00431111"/>
    <w:rsid w:val="00432DAA"/>
    <w:rsid w:val="004342E3"/>
    <w:rsid w:val="00434305"/>
    <w:rsid w:val="0043542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1D0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9BD"/>
    <w:rsid w:val="004E30C5"/>
    <w:rsid w:val="004E4AA5"/>
    <w:rsid w:val="004E4AEE"/>
    <w:rsid w:val="004E59E3"/>
    <w:rsid w:val="004E67C0"/>
    <w:rsid w:val="004F1BBE"/>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02"/>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66E87"/>
    <w:rsid w:val="0067059D"/>
    <w:rsid w:val="00672060"/>
    <w:rsid w:val="00672BFD"/>
    <w:rsid w:val="006770F4"/>
    <w:rsid w:val="00677A84"/>
    <w:rsid w:val="0068026D"/>
    <w:rsid w:val="00680A27"/>
    <w:rsid w:val="006816A4"/>
    <w:rsid w:val="006819B8"/>
    <w:rsid w:val="006840A6"/>
    <w:rsid w:val="006850CD"/>
    <w:rsid w:val="0068595C"/>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C90"/>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541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782"/>
    <w:rsid w:val="00863E05"/>
    <w:rsid w:val="008644AC"/>
    <w:rsid w:val="00865ACA"/>
    <w:rsid w:val="00865D28"/>
    <w:rsid w:val="00865F85"/>
    <w:rsid w:val="00867C10"/>
    <w:rsid w:val="00870439"/>
    <w:rsid w:val="00870DA1"/>
    <w:rsid w:val="00883F93"/>
    <w:rsid w:val="00884DB3"/>
    <w:rsid w:val="008855AC"/>
    <w:rsid w:val="00885A9D"/>
    <w:rsid w:val="008864F6"/>
    <w:rsid w:val="0089049D"/>
    <w:rsid w:val="008928C9"/>
    <w:rsid w:val="008930CB"/>
    <w:rsid w:val="008938DC"/>
    <w:rsid w:val="00893916"/>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297"/>
    <w:rsid w:val="009245AE"/>
    <w:rsid w:val="009245F5"/>
    <w:rsid w:val="00924827"/>
    <w:rsid w:val="009249EC"/>
    <w:rsid w:val="009273B3"/>
    <w:rsid w:val="009305B5"/>
    <w:rsid w:val="00935F91"/>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97E3A"/>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10F"/>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974"/>
    <w:rsid w:val="00AE070A"/>
    <w:rsid w:val="00AE101C"/>
    <w:rsid w:val="00AE2A69"/>
    <w:rsid w:val="00AE37E5"/>
    <w:rsid w:val="00AE5EB4"/>
    <w:rsid w:val="00AF0C18"/>
    <w:rsid w:val="00AF47C5"/>
    <w:rsid w:val="00AF5398"/>
    <w:rsid w:val="00B0041B"/>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ACF"/>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2A0F"/>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45D"/>
    <w:rsid w:val="00D5195D"/>
    <w:rsid w:val="00D51BF3"/>
    <w:rsid w:val="00D66846"/>
    <w:rsid w:val="00D6733E"/>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E97"/>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2A5"/>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rsid w:val="00B52ACF"/>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176</TotalTime>
  <Pages>14</Pages>
  <Words>2512</Words>
  <Characters>14321</Characters>
  <Application>Microsoft Office Word</Application>
  <DocSecurity>0</DocSecurity>
  <Lines>119</Lines>
  <Paragraphs>33</Paragraphs>
  <ScaleCrop>false</ScaleCrop>
  <Company>PCMI</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23</cp:revision>
  <cp:lastPrinted>2025-01-06T08:01:00Z</cp:lastPrinted>
  <dcterms:created xsi:type="dcterms:W3CDTF">2025-11-24T01:43:00Z</dcterms:created>
  <dcterms:modified xsi:type="dcterms:W3CDTF">2026-04-16T00:58:00Z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