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关于《高纯液化特气用大容积钢质无缝气瓶技术规范》等六项团体标准已完成征求意见稿，为保证标准的科学性和先进性，现面向社会公开征求意见，请各相关单位及专家于2026年8月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日前将</w:t>
      </w:r>
      <w:r>
        <w:rPr>
          <w:rFonts w:hint="eastAsia"/>
          <w:lang w:val="en-US" w:eastAsia="zh-CN"/>
        </w:rPr>
        <w:t>六</w:t>
      </w:r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</w:p>
    <w:p w14:paraId="172E90D2">
      <w:r>
        <w:rPr>
          <w:rFonts w:hint="eastAsia"/>
        </w:rPr>
        <w:t>　　邮箱：894923023@qq.com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71625E"/>
    <w:rsid w:val="00766863"/>
    <w:rsid w:val="00A97265"/>
    <w:rsid w:val="00B53896"/>
    <w:rsid w:val="00B81AD1"/>
    <w:rsid w:val="00E17513"/>
    <w:rsid w:val="00F20F39"/>
    <w:rsid w:val="216A1C5C"/>
    <w:rsid w:val="3B666891"/>
    <w:rsid w:val="3F68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167</Characters>
  <Lines>4</Lines>
  <Paragraphs>5</Paragraphs>
  <TotalTime>3</TotalTime>
  <ScaleCrop>false</ScaleCrop>
  <LinksUpToDate>false</LinksUpToDate>
  <CharactersWithSpaces>175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标准部-李晓宇</cp:lastModifiedBy>
  <dcterms:modified xsi:type="dcterms:W3CDTF">2026-07-29T10:09:33Z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eyJoZGlkIjoiYThiY2VlNzg1Yjc5MmY1NDQ1YWQ1YTJhZWIxNWQ3YjciLCJ1c2VySWQiOiI1OTIzNDQ4MDEifQ==</vt:lpwstr>
  </property>
  <property fmtid="{D5CDD505-2E9C-101B-9397-08002B2CF9AE}" pid="4" name="ICV">
    <vt:lpwstr>5E186ABC617B4D7B84AAC87BE54D8A53_12</vt:lpwstr>
  </property>
</Properties>
</file>