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126">
      <w:pPr>
        <w:spacing w:before="51" w:line="178" w:lineRule="auto"/>
        <w:ind w:left="263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</w:t>
      </w:r>
    </w:p>
    <w:p w14:paraId="6C4048CB">
      <w:pPr>
        <w:spacing w:before="201" w:line="225" w:lineRule="auto"/>
        <w:ind w:left="6478"/>
        <w:rPr>
          <w:rFonts w:hint="eastAsia" w:ascii="仿宋" w:hAnsi="仿宋" w:eastAsia="仿宋" w:cs="仿宋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</w:rPr>
        <w:t>征求意见汇总表</w:t>
      </w:r>
    </w:p>
    <w:p w14:paraId="7935735A">
      <w:pPr>
        <w:spacing w:before="201" w:line="225" w:lineRule="auto"/>
        <w:ind w:left="6478"/>
        <w:rPr>
          <w:rFonts w:hint="eastAsia" w:ascii="仿宋" w:hAnsi="仿宋" w:eastAsia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12973B36">
      <w:pPr>
        <w:spacing w:before="128" w:line="220" w:lineRule="auto"/>
        <w:ind w:left="20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征集意见标准名:《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功率器件封装用液态金属导热界面材料热阻抗测试规范</w:t>
      </w:r>
      <w:bookmarkStart w:id="0" w:name="_GoBack"/>
      <w:bookmarkEnd w:id="0"/>
      <w:r>
        <w:rPr>
          <w:rFonts w:ascii="宋体" w:hAnsi="宋体" w:eastAsia="宋体" w:cs="宋体"/>
          <w:spacing w:val="-2"/>
          <w:sz w:val="24"/>
          <w:szCs w:val="24"/>
        </w:rPr>
        <w:t>》   日    期</w:t>
      </w:r>
      <w:r>
        <w:rPr>
          <w:rFonts w:ascii="宋体" w:hAnsi="宋体" w:eastAsia="宋体" w:cs="宋体"/>
          <w:spacing w:val="-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4EC72F4D">
      <w:pPr>
        <w:spacing w:line="284" w:lineRule="auto"/>
      </w:pPr>
    </w:p>
    <w:p w14:paraId="4A6E8F03">
      <w:pPr>
        <w:spacing w:before="78" w:line="220" w:lineRule="auto"/>
        <w:ind w:left="202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hAnsi="宋体" w:eastAsia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联系人：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0E715177"/>
    <w:p w14:paraId="2C4F00DF"/>
    <w:p w14:paraId="6DE13F27">
      <w:pPr>
        <w:spacing w:line="134" w:lineRule="exact"/>
      </w:pPr>
    </w:p>
    <w:tbl>
      <w:tblPr>
        <w:tblStyle w:val="7"/>
        <w:tblW w:w="156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853"/>
        <w:gridCol w:w="5809"/>
        <w:gridCol w:w="6100"/>
      </w:tblGrid>
      <w:tr w14:paraId="2227F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76" w:type="dxa"/>
          </w:tcPr>
          <w:p w14:paraId="7540BAB1">
            <w:pPr>
              <w:spacing w:before="123" w:line="222" w:lineRule="auto"/>
              <w:ind w:left="23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>
            <w:pPr>
              <w:spacing w:before="123" w:line="220" w:lineRule="auto"/>
              <w:ind w:left="11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章</w:t>
            </w: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条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>
            <w:pPr>
              <w:spacing w:before="123" w:line="221" w:lineRule="auto"/>
              <w:ind w:left="24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>
            <w:pPr>
              <w:spacing w:before="123" w:line="226" w:lineRule="auto"/>
              <w:ind w:left="284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</w:t>
            </w:r>
          </w:p>
        </w:tc>
      </w:tr>
      <w:tr w14:paraId="51717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70947A">
            <w:pPr>
              <w:spacing w:before="274" w:line="179" w:lineRule="auto"/>
              <w:ind w:left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853" w:type="dxa"/>
          </w:tcPr>
          <w:p w14:paraId="63FCF4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7A2D2C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3214579A">
            <w:pPr>
              <w:rPr>
                <w:rFonts w:hint="eastAsia" w:ascii="仿宋" w:hAnsi="仿宋" w:eastAsia="仿宋" w:cs="仿宋"/>
              </w:rPr>
            </w:pPr>
          </w:p>
        </w:tc>
      </w:tr>
      <w:tr w14:paraId="2C19B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082F8003">
            <w:pPr>
              <w:spacing w:before="273" w:line="180" w:lineRule="auto"/>
              <w:ind w:left="39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853" w:type="dxa"/>
          </w:tcPr>
          <w:p w14:paraId="214E9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F4DB1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2AE199F">
            <w:pPr>
              <w:rPr>
                <w:rFonts w:hint="eastAsia" w:ascii="仿宋" w:hAnsi="仿宋" w:eastAsia="仿宋" w:cs="仿宋"/>
              </w:rPr>
            </w:pPr>
          </w:p>
        </w:tc>
      </w:tr>
      <w:tr w14:paraId="62697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D584EB">
            <w:pPr>
              <w:spacing w:before="274" w:line="179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2853" w:type="dxa"/>
          </w:tcPr>
          <w:p w14:paraId="04591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86B80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7F25A64B">
            <w:pPr>
              <w:rPr>
                <w:rFonts w:hint="eastAsia" w:ascii="仿宋" w:hAnsi="仿宋" w:eastAsia="仿宋" w:cs="仿宋"/>
              </w:rPr>
            </w:pPr>
          </w:p>
        </w:tc>
      </w:tr>
      <w:tr w14:paraId="47C3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04236308">
            <w:pPr>
              <w:spacing w:before="276" w:line="178" w:lineRule="auto"/>
              <w:ind w:left="38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2853" w:type="dxa"/>
          </w:tcPr>
          <w:p w14:paraId="5C9AD8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B5FB3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61745A95">
            <w:pPr>
              <w:rPr>
                <w:rFonts w:hint="eastAsia" w:ascii="仿宋" w:hAnsi="仿宋" w:eastAsia="仿宋" w:cs="仿宋"/>
              </w:rPr>
            </w:pPr>
          </w:p>
        </w:tc>
      </w:tr>
      <w:tr w14:paraId="6988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4079BE82">
            <w:pPr>
              <w:spacing w:before="276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2853" w:type="dxa"/>
          </w:tcPr>
          <w:p w14:paraId="198E52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03FAF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9EE7">
            <w:pPr>
              <w:rPr>
                <w:rFonts w:hint="eastAsia" w:ascii="仿宋" w:hAnsi="仿宋" w:eastAsia="仿宋" w:cs="仿宋"/>
              </w:rPr>
            </w:pPr>
          </w:p>
        </w:tc>
      </w:tr>
      <w:tr w14:paraId="4B3C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45EEE7C6">
            <w:pPr>
              <w:spacing w:before="275" w:line="179" w:lineRule="auto"/>
              <w:ind w:left="39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2853" w:type="dxa"/>
          </w:tcPr>
          <w:p w14:paraId="793E6E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B25AA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1F1D89CC">
            <w:pPr>
              <w:rPr>
                <w:rFonts w:hint="eastAsia" w:ascii="仿宋" w:hAnsi="仿宋" w:eastAsia="仿宋" w:cs="仿宋"/>
              </w:rPr>
            </w:pPr>
          </w:p>
        </w:tc>
      </w:tr>
      <w:tr w14:paraId="6DE7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5CDE8697">
            <w:pPr>
              <w:spacing w:before="277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2853" w:type="dxa"/>
          </w:tcPr>
          <w:p w14:paraId="5FDE2D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9787E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BC12">
            <w:pPr>
              <w:rPr>
                <w:rFonts w:hint="eastAsia" w:ascii="仿宋" w:hAnsi="仿宋" w:eastAsia="仿宋" w:cs="仿宋"/>
              </w:rPr>
            </w:pPr>
          </w:p>
        </w:tc>
      </w:tr>
      <w:tr w14:paraId="0653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7405A028">
            <w:pPr>
              <w:spacing w:before="276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2853" w:type="dxa"/>
          </w:tcPr>
          <w:p w14:paraId="16DE08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EEF8A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26AE4328">
            <w:pPr>
              <w:rPr>
                <w:rFonts w:hint="eastAsia" w:ascii="仿宋" w:hAnsi="仿宋" w:eastAsia="仿宋" w:cs="仿宋"/>
              </w:rPr>
            </w:pPr>
          </w:p>
        </w:tc>
      </w:tr>
      <w:tr w14:paraId="6B3E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76" w:type="dxa"/>
          </w:tcPr>
          <w:p w14:paraId="3E58F7B0">
            <w:pPr>
              <w:spacing w:before="277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2853" w:type="dxa"/>
          </w:tcPr>
          <w:p w14:paraId="7622E8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43DDD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45AD233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53D116D">
      <w:pPr>
        <w:spacing w:before="51" w:line="220" w:lineRule="auto"/>
        <w:ind w:left="19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注：可另附</w:t>
      </w:r>
      <w:r>
        <w:rPr>
          <w:rFonts w:hint="eastAsia" w:ascii="仿宋" w:hAnsi="仿宋" w:eastAsia="仿宋" w:cs="仿宋"/>
        </w:rPr>
        <w:t>。</w:t>
      </w:r>
    </w:p>
    <w:sectPr>
      <w:pgSz w:w="16839" w:h="11907"/>
      <w:pgMar w:top="885" w:right="660" w:bottom="0" w:left="5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42441D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4FF94AA2"/>
    <w:rsid w:val="5DA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2</Lines>
  <Paragraphs>1</Paragraphs>
  <TotalTime>14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2022-09-20T03:46:00Z</dcterms:created>
  <dc:creator>RC-17</dc:creator>
  <cp:lastModifiedBy>杨世纪</cp:lastModifiedBy>
  <dcterms:modified xsi:type="dcterms:W3CDTF">2026-08-05T08:38:34Z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2052-12.1.0.28043</vt:lpwstr>
  </property>
  <property fmtid="{D5CDD505-2E9C-101B-9397-08002B2CF9AE}" pid="5" name="ICV">
    <vt:lpwstr>88378764FB924F64B25EC4635C405843</vt:lpwstr>
  </property>
  <property fmtid="{D5CDD505-2E9C-101B-9397-08002B2CF9AE}" pid="6" name="KSOTemplateDocerSaveRecord">
    <vt:lpwstr>eyJoZGlkIjoiMjJmODFlYTliZTAxYzcyZGEzNWEyMWNiZTBjZDUyOWQiLCJ1c2VySWQiOiIzOTgzNDUxNTMifQ==</vt:lpwstr>
  </property>
</Properties>
</file>