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fffe"/>
        <w:tblW w:w="9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09"/>
        <w:gridCol w:w="8855"/>
      </w:tblGrid>
      <w:tr w:rsidR="00862F43" w14:paraId="157432A3" w14:textId="77777777">
        <w:tc>
          <w:tcPr>
            <w:tcW w:w="509" w:type="dxa"/>
          </w:tcPr>
          <w:p w14:paraId="5885C24D" w14:textId="77777777" w:rsidR="00862F43" w:rsidRDefault="00000000">
            <w:pPr>
              <w:pStyle w:val="affff6"/>
              <w:framePr w:wrap="notBeside" w:vAnchor="page" w:hAnchor="page" w:x="1372" w:y="568"/>
              <w:tabs>
                <w:tab w:val="clear" w:pos="4153"/>
                <w:tab w:val="clear" w:pos="8306"/>
              </w:tabs>
              <w:spacing w:line="240" w:lineRule="auto"/>
              <w:jc w:val="left"/>
              <w:rPr>
                <w:rFonts w:ascii="黑体" w:eastAsia="黑体" w:hAnsi="黑体" w:hint="eastAsia"/>
                <w:sz w:val="21"/>
                <w:szCs w:val="21"/>
              </w:rPr>
            </w:pPr>
            <w:r>
              <w:rPr>
                <w:rFonts w:ascii="黑体" w:eastAsia="黑体" w:hAnsi="黑体"/>
                <w:sz w:val="21"/>
                <w:szCs w:val="21"/>
              </w:rPr>
              <w:t>ICS</w:t>
            </w:r>
          </w:p>
        </w:tc>
        <w:tc>
          <w:tcPr>
            <w:tcW w:w="8855" w:type="dxa"/>
          </w:tcPr>
          <w:p w14:paraId="1E7BFBB6" w14:textId="77777777" w:rsidR="00862F43" w:rsidRDefault="00000000">
            <w:pPr>
              <w:pStyle w:val="affff6"/>
              <w:framePr w:wrap="notBeside" w:vAnchor="page" w:hAnchor="page" w:x="1372" w:y="568"/>
              <w:tabs>
                <w:tab w:val="clear" w:pos="4153"/>
                <w:tab w:val="clear" w:pos="8306"/>
              </w:tabs>
              <w:spacing w:line="240" w:lineRule="auto"/>
              <w:jc w:val="both"/>
              <w:rPr>
                <w:rFonts w:ascii="黑体" w:eastAsia="黑体" w:hAnsi="黑体" w:hint="eastAsia"/>
                <w:sz w:val="21"/>
                <w:szCs w:val="21"/>
              </w:rPr>
            </w:pPr>
            <w:r>
              <w:rPr>
                <w:rFonts w:ascii="黑体" w:eastAsia="黑体" w:hAnsi="黑体"/>
                <w:sz w:val="21"/>
                <w:szCs w:val="21"/>
              </w:rPr>
              <w:t>77.040.30</w:t>
            </w:r>
          </w:p>
        </w:tc>
      </w:tr>
      <w:tr w:rsidR="00862F43" w14:paraId="5062C1BD" w14:textId="77777777">
        <w:tc>
          <w:tcPr>
            <w:tcW w:w="509" w:type="dxa"/>
          </w:tcPr>
          <w:p w14:paraId="25C74F90" w14:textId="77777777" w:rsidR="00862F43" w:rsidRDefault="00000000">
            <w:pPr>
              <w:pStyle w:val="affff6"/>
              <w:framePr w:wrap="notBeside" w:vAnchor="page" w:hAnchor="page" w:x="1372" w:y="568"/>
              <w:tabs>
                <w:tab w:val="clear" w:pos="4153"/>
                <w:tab w:val="clear" w:pos="8306"/>
              </w:tabs>
              <w:spacing w:before="40" w:line="240" w:lineRule="auto"/>
              <w:jc w:val="left"/>
              <w:rPr>
                <w:rFonts w:ascii="黑体" w:eastAsia="黑体" w:hAnsi="黑体" w:hint="eastAsia"/>
                <w:sz w:val="21"/>
                <w:szCs w:val="21"/>
              </w:rPr>
            </w:pPr>
            <w:r>
              <w:rPr>
                <w:rFonts w:ascii="黑体" w:eastAsia="黑体" w:hAnsi="黑体" w:hint="eastAsia"/>
                <w:sz w:val="21"/>
                <w:szCs w:val="21"/>
              </w:rPr>
              <w:t>C</w:t>
            </w:r>
            <w:r>
              <w:rPr>
                <w:rFonts w:ascii="黑体" w:eastAsia="黑体" w:hAnsi="黑体"/>
                <w:sz w:val="21"/>
                <w:szCs w:val="21"/>
              </w:rPr>
              <w:t>CS</w:t>
            </w:r>
          </w:p>
        </w:tc>
        <w:tc>
          <w:tcPr>
            <w:tcW w:w="8855" w:type="dxa"/>
          </w:tcPr>
          <w:p w14:paraId="6A441190" w14:textId="77777777" w:rsidR="00862F43" w:rsidRDefault="00000000">
            <w:pPr>
              <w:pStyle w:val="affff6"/>
              <w:framePr w:wrap="notBeside" w:vAnchor="page" w:hAnchor="page" w:x="1372" w:y="568"/>
              <w:tabs>
                <w:tab w:val="clear" w:pos="4153"/>
                <w:tab w:val="clear" w:pos="8306"/>
              </w:tabs>
              <w:spacing w:before="40" w:line="240" w:lineRule="auto"/>
              <w:jc w:val="left"/>
              <w:rPr>
                <w:rFonts w:ascii="黑体" w:eastAsia="黑体" w:hAnsi="黑体" w:hint="eastAsia"/>
                <w:sz w:val="21"/>
                <w:szCs w:val="21"/>
              </w:rPr>
            </w:pPr>
            <w:r>
              <w:rPr>
                <w:rFonts w:ascii="黑体" w:eastAsia="黑体" w:hAnsi="黑体"/>
                <w:sz w:val="21"/>
                <w:szCs w:val="21"/>
              </w:rPr>
              <w:t>H 15</w:t>
            </w:r>
          </w:p>
        </w:tc>
      </w:tr>
    </w:tbl>
    <w:tbl>
      <w:tblPr>
        <w:tblStyle w:val="affffe"/>
        <w:tblpPr w:leftFromText="180" w:rightFromText="180" w:vertAnchor="text" w:horzAnchor="margin" w:tblpX="2683" w:tblpY="578"/>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6661"/>
      </w:tblGrid>
      <w:tr w:rsidR="00862F43" w14:paraId="1C8C2F30" w14:textId="77777777">
        <w:tc>
          <w:tcPr>
            <w:tcW w:w="6661" w:type="dxa"/>
          </w:tcPr>
          <w:p w14:paraId="77AF563C" w14:textId="77777777" w:rsidR="00862F43" w:rsidRDefault="00000000">
            <w:pPr>
              <w:pStyle w:val="afffff6"/>
              <w:framePr w:w="0" w:hRule="auto" w:wrap="auto" w:hAnchor="text" w:xAlign="left" w:yAlign="inline" w:anchorLock="0"/>
              <w:rPr>
                <w:rFonts w:ascii="宋体" w:hAnsi="宋体" w:hint="eastAsia"/>
                <w:sz w:val="28"/>
                <w:szCs w:val="28"/>
              </w:rPr>
            </w:pPr>
            <w:bookmarkStart w:id="0" w:name="_Hlk26473981"/>
            <w:r>
              <w:t>T</w:t>
            </w:r>
            <w:r>
              <w:rPr>
                <w:rFonts w:hint="eastAsia"/>
              </w:rPr>
              <w:t>/</w:t>
            </w:r>
            <w:hyperlink r:id="rId9" w:history="1">
              <w:r w:rsidR="00862F43">
                <w:rPr>
                  <w:rStyle w:val="afffff2"/>
                  <w:rFonts w:ascii="Times New Roman"/>
                  <w:w w:val="130"/>
                  <w:sz w:val="96"/>
                </w:rPr>
                <w:t>CWDPA</w:t>
              </w:r>
            </w:hyperlink>
          </w:p>
        </w:tc>
      </w:tr>
    </w:tbl>
    <w:p w14:paraId="48FB13C9" w14:textId="77777777" w:rsidR="00862F43" w:rsidRDefault="00000000">
      <w:pPr>
        <w:pStyle w:val="afffff7"/>
        <w:framePr w:w="9639" w:h="624" w:hRule="exact" w:hSpace="181" w:vSpace="181" w:wrap="around" w:hAnchor="page" w:x="1305" w:y="2269"/>
        <w:rPr>
          <w:rFonts w:ascii="黑体" w:eastAsia="黑体" w:hAnsi="黑体" w:hint="eastAsia"/>
          <w:b w:val="0"/>
          <w:bCs w:val="0"/>
          <w:w w:val="100"/>
          <w:sz w:val="48"/>
          <w:szCs w:val="48"/>
        </w:rPr>
      </w:pPr>
      <w:r>
        <w:rPr>
          <w:rFonts w:ascii="黑体" w:eastAsia="黑体" w:hAnsi="黑体" w:hint="eastAsia"/>
          <w:b w:val="0"/>
          <w:bCs w:val="0"/>
          <w:w w:val="100"/>
          <w:sz w:val="48"/>
          <w:szCs w:val="48"/>
        </w:rPr>
        <w:t>团体标准</w:t>
      </w:r>
    </w:p>
    <w:bookmarkEnd w:id="0"/>
    <w:p w14:paraId="6332ED92" w14:textId="77777777" w:rsidR="00862F43" w:rsidRDefault="00000000">
      <w:pPr>
        <w:pStyle w:val="affffffffff9"/>
        <w:framePr w:wrap="auto"/>
      </w:pPr>
      <w:r>
        <w:t>T/</w:t>
      </w:r>
      <w:hyperlink r:id="rId10" w:history="1">
        <w:r w:rsidR="00862F43">
          <w:rPr>
            <w:rStyle w:val="afffff2"/>
            <w:rFonts w:ascii="黑体" w:eastAsia="黑体"/>
            <w:sz w:val="28"/>
          </w:rPr>
          <w:t>CWDPA</w:t>
        </w:r>
      </w:hyperlink>
      <w:r>
        <w:rPr>
          <w:rFonts w:hint="eastAsia"/>
        </w:rPr>
        <w:t xml:space="preserve"> XXX</w:t>
      </w:r>
      <w:r>
        <w:rPr>
          <w:rFonts w:hAnsi="黑体"/>
        </w:rPr>
        <w:t>—</w:t>
      </w:r>
      <w:r>
        <w:t>202</w:t>
      </w:r>
      <w:r>
        <w:rPr>
          <w:rFonts w:hint="eastAsia"/>
        </w:rPr>
        <w:t>6</w:t>
      </w:r>
    </w:p>
    <w:p w14:paraId="33D0D4EE" w14:textId="77777777" w:rsidR="00862F43" w:rsidRDefault="00000000">
      <w:pPr>
        <w:pStyle w:val="affffffffffa"/>
        <w:framePr w:wrap="auto"/>
        <w:rPr>
          <w:rFonts w:hAnsi="黑体" w:hint="eastAsia"/>
        </w:rPr>
      </w:pPr>
      <w:r>
        <w:rPr>
          <w:rFonts w:hAnsi="黑体"/>
        </w:rPr>
        <w:fldChar w:fldCharType="begin">
          <w:ffData>
            <w:name w:val="OSTD_CODE"/>
            <w:enabled/>
            <w:calcOnExit w:val="0"/>
            <w:textInput/>
          </w:ffData>
        </w:fldChar>
      </w:r>
      <w:bookmarkStart w:id="1" w:name="OSTD_CODE"/>
      <w:r>
        <w:rPr>
          <w:rFonts w:hAnsi="黑体"/>
        </w:rPr>
        <w:instrText xml:space="preserve"> FORMTEXT </w:instrText>
      </w:r>
      <w:r>
        <w:rPr>
          <w:rFonts w:hAnsi="黑体"/>
        </w:rPr>
      </w:r>
      <w:r>
        <w:rPr>
          <w:rFonts w:hAnsi="黑体"/>
        </w:rPr>
        <w:fldChar w:fldCharType="separate"/>
      </w:r>
      <w:r>
        <w:rPr>
          <w:rFonts w:hAnsi="黑体"/>
        </w:rPr>
        <w:t>     </w:t>
      </w:r>
      <w:r>
        <w:rPr>
          <w:rFonts w:hAnsi="黑体"/>
        </w:rPr>
        <w:fldChar w:fldCharType="end"/>
      </w:r>
      <w:bookmarkEnd w:id="1"/>
    </w:p>
    <w:p w14:paraId="6D856E99" w14:textId="77777777" w:rsidR="00862F43" w:rsidRDefault="00000000">
      <w:pPr>
        <w:spacing w:line="240" w:lineRule="auto"/>
        <w:rPr>
          <w:rFonts w:ascii="黑体" w:eastAsia="黑体" w:hAnsi="黑体" w:hint="eastAsia"/>
          <w:kern w:val="0"/>
          <w:sz w:val="10"/>
          <w:szCs w:val="10"/>
        </w:rPr>
      </w:pPr>
      <w:r>
        <w:rPr>
          <w:rFonts w:ascii="黑体" w:eastAsia="黑体" w:hAnsi="黑体"/>
          <w:noProof/>
          <w:kern w:val="0"/>
          <w:sz w:val="10"/>
          <w:szCs w:val="10"/>
        </w:rPr>
        <mc:AlternateContent>
          <mc:Choice Requires="wps">
            <w:drawing>
              <wp:anchor distT="0" distB="0" distL="114300" distR="114300" simplePos="0" relativeHeight="251660288" behindDoc="0" locked="0" layoutInCell="1" allowOverlap="0" wp14:anchorId="1B226E58" wp14:editId="12EFDCF8">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w14:anchorId="2F574F44" id="直接连接符 73" o:spid="_x0000_s1026" style="position:absolute;z-index:251660288;visibility:visible;mso-wrap-style:square;mso-wrap-distance-left:9pt;mso-wrap-distance-top:0;mso-wrap-distance-right:9pt;mso-wrap-distance-bottom:0;mso-position-horizontal:absolute;mso-position-horizontal-relative:page;mso-position-vertical:absolute;mso-position-vertical-relative:page" from="70.9pt,212.65pt" to="552.8pt,2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" o:allowoverlap="f">
                <w10:wrap anchorx="page" anchory="page"/>
              </v:line>
            </w:pict>
          </mc:Fallback>
        </mc:AlternateContent>
      </w:r>
    </w:p>
    <w:p w14:paraId="32F0D001" w14:textId="77777777" w:rsidR="00862F43" w:rsidRDefault="00862F43">
      <w:pPr>
        <w:pStyle w:val="afffff7"/>
        <w:framePr w:w="9639" w:h="6976" w:hRule="exact" w:hSpace="0" w:vSpace="0" w:wrap="around" w:hAnchor="page" w:y="6408"/>
        <w:jc w:val="center"/>
        <w:rPr>
          <w:rFonts w:ascii="黑体" w:eastAsia="黑体" w:hAnsi="黑体" w:hint="eastAsia"/>
          <w:b w:val="0"/>
          <w:bCs w:val="0"/>
          <w:w w:val="100"/>
        </w:rPr>
      </w:pPr>
    </w:p>
    <w:p w14:paraId="5B6889E8" w14:textId="77777777" w:rsidR="00862F43" w:rsidRDefault="00000000">
      <w:pPr>
        <w:pStyle w:val="affffffffffb"/>
        <w:framePr w:h="6974" w:hRule="exact" w:wrap="around" w:x="1419" w:anchorLock="1"/>
        <w:rPr>
          <w:rFonts w:hint="eastAsia"/>
        </w:rPr>
      </w:pPr>
      <w:bookmarkStart w:id="2" w:name="_Hlk172203693"/>
      <w:r>
        <w:t>火试金自动化检测系统技术规范</w:t>
      </w:r>
    </w:p>
    <w:bookmarkEnd w:id="2"/>
    <w:p w14:paraId="547F776D" w14:textId="77777777" w:rsidR="00862F43" w:rsidRDefault="00862F43">
      <w:pPr>
        <w:framePr w:w="9639" w:h="6974" w:hRule="exact" w:wrap="around" w:vAnchor="page" w:hAnchor="page" w:x="1419" w:y="6408" w:anchorLock="1"/>
        <w:ind w:left="-1418"/>
      </w:pPr>
    </w:p>
    <w:p w14:paraId="39156AE3" w14:textId="77777777" w:rsidR="00862F43" w:rsidRDefault="00000000">
      <w:pPr>
        <w:pStyle w:val="affffffff"/>
        <w:framePr w:w="9639" w:h="6974" w:hRule="exact" w:wrap="around" w:vAnchor="page" w:hAnchor="page" w:x="1419" w:y="6408" w:anchorLock="1"/>
        <w:textAlignment w:val="bottom"/>
      </w:pPr>
      <w:r>
        <w:rPr>
          <w:rFonts w:ascii="黑体" w:eastAsia="黑体" w:hAnsi="黑体"/>
          <w:szCs w:val="28"/>
        </w:rPr>
        <w:t>Technical specification for automated fire assay detection system</w:t>
      </w:r>
    </w:p>
    <w:p w14:paraId="05B25B96" w14:textId="77777777" w:rsidR="00862F43" w:rsidRDefault="00862F43">
      <w:pPr>
        <w:pStyle w:val="affffffff"/>
        <w:framePr w:w="9639" w:h="6974" w:hRule="exact" w:wrap="around" w:vAnchor="page" w:hAnchor="page" w:x="1419" w:y="6408" w:anchorLock="1"/>
        <w:textAlignment w:val="bottom"/>
        <w:rPr>
          <w:rFonts w:eastAsia="黑体"/>
          <w:szCs w:val="28"/>
        </w:rPr>
      </w:pPr>
    </w:p>
    <w:p w14:paraId="26704A28" w14:textId="77777777" w:rsidR="00862F43" w:rsidRDefault="00000000">
      <w:pPr>
        <w:pStyle w:val="affffffff"/>
        <w:framePr w:w="9639" w:h="6974" w:hRule="exact" w:wrap="around" w:vAnchor="page" w:hAnchor="page" w:x="1419" w:y="6408" w:anchorLock="1"/>
        <w:spacing w:before="180" w:line="240" w:lineRule="atLeast"/>
        <w:textAlignment w:val="bottom"/>
        <w:rPr>
          <w:sz w:val="21"/>
          <w:szCs w:val="28"/>
        </w:rPr>
      </w:pPr>
      <w:r>
        <w:rPr>
          <w:rFonts w:hint="eastAsia"/>
          <w:sz w:val="21"/>
          <w:szCs w:val="28"/>
        </w:rPr>
        <w:t>（征求意见稿）</w:t>
      </w:r>
    </w:p>
    <w:p w14:paraId="3CD9B101" w14:textId="77777777" w:rsidR="00862F43" w:rsidRDefault="00000000">
      <w:pPr>
        <w:pStyle w:val="affffffff"/>
        <w:framePr w:w="9639" w:h="6974" w:hRule="exact" w:wrap="around" w:vAnchor="page" w:hAnchor="page" w:x="1419" w:y="6408" w:anchorLock="1"/>
        <w:spacing w:before="180" w:line="240" w:lineRule="atLeast"/>
        <w:textAlignment w:val="bottom"/>
        <w:rPr>
          <w:rFonts w:ascii="黑体" w:eastAsia="黑体" w:hAnsi="黑体" w:hint="eastAsia"/>
          <w:sz w:val="21"/>
          <w:szCs w:val="28"/>
        </w:rPr>
      </w:pPr>
      <w:r>
        <w:rPr>
          <w:rFonts w:ascii="黑体" w:eastAsia="黑体" w:hAnsi="黑体" w:hint="eastAsia"/>
          <w:sz w:val="21"/>
          <w:szCs w:val="28"/>
        </w:rPr>
        <w:t>在提交反馈意见时，请将您知道的相关专利连同支持性文件一并附上。</w:t>
      </w:r>
    </w:p>
    <w:p w14:paraId="0668505A" w14:textId="77777777" w:rsidR="00862F43" w:rsidRDefault="00000000">
      <w:pPr>
        <w:pStyle w:val="affffffffff7"/>
        <w:framePr w:wrap="around" w:y="14176"/>
      </w:pPr>
      <w:r>
        <w:rPr>
          <w:rFonts w:ascii="黑体"/>
        </w:rPr>
        <w:t>202</w:t>
      </w:r>
      <w:r>
        <w:rPr>
          <w:rFonts w:ascii="黑体" w:hint="eastAsia"/>
        </w:rPr>
        <w:t>6</w:t>
      </w:r>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3" w:name="PLSH_DATE_D"/>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3"/>
      <w:r>
        <w:rPr>
          <w:rFonts w:hint="eastAsia"/>
        </w:rPr>
        <w:t>发布</w:t>
      </w:r>
    </w:p>
    <w:p w14:paraId="6ADF5021" w14:textId="77777777" w:rsidR="00862F43" w:rsidRDefault="00000000">
      <w:pPr>
        <w:pStyle w:val="affffffffff8"/>
        <w:framePr w:wrap="around" w:y="14176"/>
      </w:pPr>
      <w:r>
        <w:rPr>
          <w:rFonts w:ascii="黑体"/>
        </w:rPr>
        <w:t>202</w:t>
      </w:r>
      <w:r>
        <w:rPr>
          <w:rFonts w:ascii="黑体" w:hint="eastAsia"/>
        </w:rPr>
        <w:t>6</w:t>
      </w:r>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4" w:name="CROT_DATE_M"/>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4"/>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5" w:name="CROT_DATE_D"/>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5"/>
      <w:r>
        <w:rPr>
          <w:rFonts w:hint="eastAsia"/>
        </w:rPr>
        <w:t>实施</w:t>
      </w:r>
    </w:p>
    <w:p w14:paraId="1411EE1D" w14:textId="77777777" w:rsidR="00862F43" w:rsidRDefault="00000000">
      <w:pPr>
        <w:pStyle w:val="afffffffff"/>
        <w:framePr w:h="584" w:hRule="exact" w:hSpace="181" w:vSpace="181" w:wrap="around" w:y="15027"/>
        <w:rPr>
          <w:rFonts w:hAnsi="黑体" w:hint="eastAsia"/>
        </w:rPr>
      </w:pPr>
      <w:r>
        <w:rPr>
          <w:rFonts w:ascii="Times New Roman"/>
          <w:w w:val="100"/>
          <w:sz w:val="28"/>
        </w:rPr>
        <w:t>中国西部开发促进会</w:t>
      </w:r>
      <w:r>
        <w:rPr>
          <w:rFonts w:ascii="Times New Roman"/>
          <w:w w:val="100"/>
          <w:sz w:val="28"/>
        </w:rPr>
        <w:t> </w:t>
      </w:r>
      <w:r>
        <w:rPr>
          <w:rStyle w:val="affffffffffff0"/>
          <w:rFonts w:hAnsi="黑体" w:hint="eastAsia"/>
          <w:position w:val="0"/>
        </w:rPr>
        <w:t>发</w:t>
      </w:r>
      <w:r>
        <w:rPr>
          <w:rStyle w:val="affffffffffff0"/>
          <w:rFonts w:hAnsi="黑体" w:hint="eastAsia"/>
          <w:spacing w:val="0"/>
          <w:position w:val="0"/>
        </w:rPr>
        <w:t>布</w:t>
      </w:r>
    </w:p>
    <w:p w14:paraId="0EE88636" w14:textId="77777777" w:rsidR="00862F43" w:rsidRDefault="00000000">
      <w:pPr>
        <w:rPr>
          <w:rFonts w:ascii="宋体" w:hAnsi="宋体" w:hint="eastAsia"/>
          <w:sz w:val="28"/>
          <w:szCs w:val="28"/>
        </w:rPr>
        <w:sectPr w:rsidR="00862F43">
          <w:headerReference w:type="even" r:id="rId11"/>
          <w:headerReference w:type="default" r:id="rId12"/>
          <w:footerReference w:type="even" r:id="rId13"/>
          <w:footerReference w:type="default" r:id="rId14"/>
          <w:headerReference w:type="first" r:id="rId15"/>
          <w:footerReference w:type="first" r:id="rId16"/>
          <w:type w:val="continuous"/>
          <w:pgSz w:w="11906" w:h="16838"/>
          <w:pgMar w:top="-338" w:right="1134" w:bottom="1021" w:left="1134" w:header="0" w:footer="0" w:gutter="284"/>
          <w:cols w:space="425"/>
          <w:titlePg/>
          <w:docGrid w:linePitch="312"/>
        </w:sectPr>
      </w:pPr>
      <w:r>
        <w:rPr>
          <w:rFonts w:ascii="宋体" w:hAnsi="宋体" w:hint="eastAsia"/>
          <w:noProof/>
          <w:sz w:val="28"/>
          <w:szCs w:val="28"/>
        </w:rPr>
        <mc:AlternateContent>
          <mc:Choice Requires="wps">
            <w:drawing>
              <wp:anchor distT="0" distB="0" distL="114300" distR="114300" simplePos="0" relativeHeight="251659264" behindDoc="0" locked="1" layoutInCell="1" allowOverlap="1" wp14:anchorId="16FCD603" wp14:editId="7CAAE23D">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w14:anchorId="4AC8D7DC" id="直接连接符 5" o:spid="_x0000_s1026" style="position:absolute;z-index:251659264;visibility:visible;mso-wrap-style:square;mso-wrap-distance-left:9pt;mso-wrap-distance-top:0;mso-wrap-distance-right:9pt;mso-wrap-distance-bottom:0;mso-position-horizontal:absolute;mso-position-horizontal-relative:page;mso-position-vertical:absolute;mso-position-vertical-relative:page" from="70.85pt,728.6pt" to="552.75pt,7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">
                <w10:wrap anchorx="page" anchory="page"/>
                <w10:anchorlock/>
              </v:line>
            </w:pict>
          </mc:Fallback>
        </mc:AlternateContent>
      </w:r>
    </w:p>
    <w:p w14:paraId="27BCBE70" w14:textId="77777777" w:rsidR="00B70ED7" w:rsidRDefault="00B70ED7" w:rsidP="00B70ED7">
      <w:pPr>
        <w:pStyle w:val="afffffff1"/>
        <w:spacing w:after="468"/>
      </w:pPr>
      <w:bookmarkStart w:id="6" w:name="BookMark1"/>
      <w:bookmarkStart w:id="7" w:name="_Toc194341967"/>
      <w:bookmarkStart w:id="8" w:name="_Toc101021195"/>
      <w:bookmarkStart w:id="9" w:name="_Toc218086955"/>
      <w:bookmarkStart w:id="10" w:name="_Toc195869035"/>
      <w:bookmarkStart w:id="11" w:name="_Toc205977028"/>
      <w:bookmarkStart w:id="12" w:name="_Toc201678468"/>
      <w:bookmarkStart w:id="13" w:name="_Toc70518821"/>
      <w:bookmarkStart w:id="14" w:name="_Toc179875692"/>
      <w:bookmarkStart w:id="15" w:name="_Toc74142077"/>
      <w:bookmarkStart w:id="16" w:name="_Toc74150045"/>
      <w:bookmarkStart w:id="17" w:name="_Toc183195508"/>
      <w:bookmarkStart w:id="18" w:name="_Toc74226207"/>
      <w:bookmarkStart w:id="19" w:name="_Toc195200893"/>
      <w:bookmarkStart w:id="20" w:name="_Toc220678619"/>
      <w:bookmarkStart w:id="21" w:name="_Toc205829304"/>
      <w:bookmarkStart w:id="22" w:name="_Toc67069577"/>
      <w:bookmarkStart w:id="23" w:name="_Toc179875753"/>
      <w:bookmarkStart w:id="24" w:name="_Toc195199521"/>
      <w:bookmarkStart w:id="25" w:name="_Toc183184587"/>
      <w:bookmarkStart w:id="26" w:name="_Toc202279295"/>
      <w:bookmarkStart w:id="27" w:name="_Toc182841335"/>
      <w:bookmarkStart w:id="28" w:name="_Toc68869488"/>
      <w:bookmarkStart w:id="29" w:name="_Toc106373322"/>
      <w:bookmarkStart w:id="30" w:name="_Toc195875343"/>
      <w:bookmarkStart w:id="31" w:name="_Toc72853454"/>
      <w:bookmarkStart w:id="32" w:name="_Toc67071479"/>
      <w:bookmarkStart w:id="33" w:name="_Toc216859046"/>
      <w:bookmarkStart w:id="34" w:name="_Toc168492397"/>
      <w:bookmarkStart w:id="35" w:name="_Toc195288077"/>
      <w:bookmarkStart w:id="36" w:name="_Toc202891833"/>
      <w:bookmarkStart w:id="37" w:name="_Toc202279488"/>
      <w:bookmarkStart w:id="38" w:name="_Toc67066418"/>
      <w:bookmarkStart w:id="39" w:name="_Toc66899194"/>
      <w:bookmarkStart w:id="40" w:name="_Toc182819000"/>
      <w:bookmarkStart w:id="41" w:name="_Toc219470660"/>
      <w:bookmarkStart w:id="42" w:name="_Toc193308085"/>
      <w:bookmarkStart w:id="43" w:name="_Toc167370929"/>
      <w:bookmarkStart w:id="44" w:name="_Toc186816561"/>
      <w:bookmarkStart w:id="45" w:name="_Toc176365712"/>
      <w:bookmarkStart w:id="46" w:name="_Toc195287950"/>
      <w:bookmarkStart w:id="47" w:name="_Toc202287120"/>
      <w:bookmarkStart w:id="48" w:name="_Toc67082537"/>
      <w:bookmarkStart w:id="49" w:name="_Toc202889605"/>
      <w:bookmarkStart w:id="50" w:name="_Toc68855871"/>
      <w:bookmarkStart w:id="51" w:name="_Toc233729935"/>
      <w:bookmarkStart w:id="52" w:name="_Toc233729976"/>
      <w:bookmarkStart w:id="53" w:name="_Toc182819396"/>
      <w:bookmarkStart w:id="54" w:name="_Toc167371567"/>
      <w:bookmarkStart w:id="55" w:name="_Toc230780450"/>
      <w:bookmarkStart w:id="56" w:name="_Toc199856159"/>
      <w:bookmarkStart w:id="57" w:name="_Toc67044875"/>
      <w:bookmarkStart w:id="58" w:name="_Toc229590497"/>
      <w:bookmarkStart w:id="59" w:name="_Toc101021235"/>
      <w:bookmarkStart w:id="60" w:name="_Toc74243418"/>
      <w:bookmarkStart w:id="61" w:name="_Toc230780383"/>
      <w:bookmarkStart w:id="62" w:name="_Toc202889686"/>
      <w:bookmarkStart w:id="63" w:name="_Toc67305561"/>
      <w:bookmarkStart w:id="64" w:name="_Toc229590196"/>
      <w:bookmarkStart w:id="65" w:name="_Toc67047417"/>
      <w:bookmarkStart w:id="66" w:name="_Toc67053156"/>
      <w:bookmarkStart w:id="67" w:name="_Toc168492686"/>
      <w:bookmarkStart w:id="68" w:name="_Toc182819926"/>
      <w:bookmarkStart w:id="69" w:name="_Toc67079596"/>
      <w:bookmarkStart w:id="70" w:name="_Toc68870194"/>
      <w:bookmarkStart w:id="71" w:name="_Toc66981424"/>
      <w:bookmarkStart w:id="72" w:name="_Toc237449140"/>
      <w:r w:rsidRPr="00B70ED7">
        <w:rPr>
          <w:rFonts w:hint="eastAsia"/>
          <w:spacing w:val="320"/>
        </w:rPr>
        <w:lastRenderedPageBreak/>
        <w:t>目</w:t>
      </w:r>
      <w:r>
        <w:rPr>
          <w:rFonts w:hint="eastAsia"/>
        </w:rPr>
        <w:t>次</w:t>
      </w:r>
    </w:p>
    <w:p w14:paraId="3E372A60" w14:textId="20BC1DD6" w:rsidR="00B70ED7" w:rsidRPr="00B70ED7" w:rsidRDefault="00B70ED7">
      <w:pPr>
        <w:pStyle w:val="TOC1"/>
        <w:tabs>
          <w:tab w:val="right" w:leader="dot" w:pos="9344"/>
        </w:tabs>
        <w:rPr>
          <w:rFonts w:asciiTheme="minorHAnsi" w:eastAsiaTheme="minorEastAsia" w:hAnsiTheme="minorHAnsi" w:cstheme="minorBidi" w:hint="eastAsia"/>
          <w:noProof/>
          <w:sz w:val="22"/>
          <w:szCs w:val="24"/>
          <w14:ligatures w14:val="standardContextual"/>
        </w:rPr>
      </w:pPr>
      <w:r w:rsidRPr="00B70ED7">
        <w:fldChar w:fldCharType="begin"/>
      </w:r>
      <w:r w:rsidRPr="00B70ED7">
        <w:instrText xml:space="preserve"> TOC \o "1-1" \h </w:instrText>
      </w:r>
      <w:r w:rsidRPr="00B70ED7">
        <w:fldChar w:fldCharType="separate"/>
      </w:r>
      <w:hyperlink w:anchor="_Toc237449185" w:history="1">
        <w:r w:rsidRPr="00B70ED7">
          <w:rPr>
            <w:rStyle w:val="afffff2"/>
            <w:noProof/>
          </w:rPr>
          <w:t>前言</w:t>
        </w:r>
        <w:r w:rsidRPr="00B70ED7">
          <w:rPr>
            <w:rFonts w:hint="eastAsia"/>
            <w:noProof/>
          </w:rPr>
          <w:tab/>
        </w:r>
        <w:r w:rsidRPr="00B70ED7">
          <w:rPr>
            <w:rFonts w:hint="eastAsia"/>
            <w:noProof/>
          </w:rPr>
          <w:fldChar w:fldCharType="begin"/>
        </w:r>
        <w:r w:rsidRPr="00B70ED7">
          <w:rPr>
            <w:rFonts w:hint="eastAsia"/>
            <w:noProof/>
          </w:rPr>
          <w:instrText xml:space="preserve"> </w:instrText>
        </w:r>
        <w:r w:rsidRPr="00B70ED7">
          <w:rPr>
            <w:noProof/>
          </w:rPr>
          <w:instrText>PAGEREF _Toc237449185 \h</w:instrText>
        </w:r>
        <w:r w:rsidRPr="00B70ED7">
          <w:rPr>
            <w:rFonts w:hint="eastAsia"/>
            <w:noProof/>
          </w:rPr>
          <w:instrText xml:space="preserve"> </w:instrText>
        </w:r>
        <w:r w:rsidRPr="00B70ED7">
          <w:rPr>
            <w:rFonts w:hint="eastAsia"/>
            <w:noProof/>
          </w:rPr>
        </w:r>
        <w:r w:rsidRPr="00B70ED7">
          <w:rPr>
            <w:rFonts w:hint="eastAsia"/>
            <w:noProof/>
          </w:rPr>
          <w:fldChar w:fldCharType="separate"/>
        </w:r>
        <w:r w:rsidRPr="00B70ED7">
          <w:rPr>
            <w:noProof/>
          </w:rPr>
          <w:t>II</w:t>
        </w:r>
        <w:r w:rsidRPr="00B70ED7">
          <w:rPr>
            <w:rFonts w:hint="eastAsia"/>
            <w:noProof/>
          </w:rPr>
          <w:fldChar w:fldCharType="end"/>
        </w:r>
      </w:hyperlink>
    </w:p>
    <w:p w14:paraId="65617618" w14:textId="09ADB36C" w:rsidR="00B70ED7" w:rsidRPr="00B70ED7" w:rsidRDefault="00B70ED7">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37449186" w:history="1">
        <w:r w:rsidRPr="00B70ED7">
          <w:rPr>
            <w:rStyle w:val="afffff2"/>
            <w:noProof/>
          </w:rPr>
          <w:t>1</w:t>
        </w:r>
        <w:r>
          <w:rPr>
            <w:rStyle w:val="afffff2"/>
            <w:noProof/>
          </w:rPr>
          <w:t xml:space="preserve"> </w:t>
        </w:r>
        <w:r w:rsidRPr="00B70ED7">
          <w:rPr>
            <w:rStyle w:val="afffff2"/>
            <w:noProof/>
          </w:rPr>
          <w:t xml:space="preserve"> 范围</w:t>
        </w:r>
        <w:r w:rsidRPr="00B70ED7">
          <w:rPr>
            <w:rFonts w:hint="eastAsia"/>
            <w:noProof/>
          </w:rPr>
          <w:tab/>
        </w:r>
        <w:r w:rsidRPr="00B70ED7">
          <w:rPr>
            <w:rFonts w:hint="eastAsia"/>
            <w:noProof/>
          </w:rPr>
          <w:fldChar w:fldCharType="begin"/>
        </w:r>
        <w:r w:rsidRPr="00B70ED7">
          <w:rPr>
            <w:rFonts w:hint="eastAsia"/>
            <w:noProof/>
          </w:rPr>
          <w:instrText xml:space="preserve"> </w:instrText>
        </w:r>
        <w:r w:rsidRPr="00B70ED7">
          <w:rPr>
            <w:noProof/>
          </w:rPr>
          <w:instrText>PAGEREF _Toc237449186 \h</w:instrText>
        </w:r>
        <w:r w:rsidRPr="00B70ED7">
          <w:rPr>
            <w:rFonts w:hint="eastAsia"/>
            <w:noProof/>
          </w:rPr>
          <w:instrText xml:space="preserve"> </w:instrText>
        </w:r>
        <w:r w:rsidRPr="00B70ED7">
          <w:rPr>
            <w:rFonts w:hint="eastAsia"/>
            <w:noProof/>
          </w:rPr>
        </w:r>
        <w:r w:rsidRPr="00B70ED7">
          <w:rPr>
            <w:rFonts w:hint="eastAsia"/>
            <w:noProof/>
          </w:rPr>
          <w:fldChar w:fldCharType="separate"/>
        </w:r>
        <w:r w:rsidRPr="00B70ED7">
          <w:rPr>
            <w:noProof/>
          </w:rPr>
          <w:t>1</w:t>
        </w:r>
        <w:r w:rsidRPr="00B70ED7">
          <w:rPr>
            <w:rFonts w:hint="eastAsia"/>
            <w:noProof/>
          </w:rPr>
          <w:fldChar w:fldCharType="end"/>
        </w:r>
      </w:hyperlink>
    </w:p>
    <w:p w14:paraId="66FC7306" w14:textId="7F086A79" w:rsidR="00B70ED7" w:rsidRPr="00B70ED7" w:rsidRDefault="00B70ED7">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37449187" w:history="1">
        <w:r w:rsidRPr="00B70ED7">
          <w:rPr>
            <w:rStyle w:val="afffff2"/>
            <w:noProof/>
          </w:rPr>
          <w:t>2</w:t>
        </w:r>
        <w:r>
          <w:rPr>
            <w:rStyle w:val="afffff2"/>
            <w:noProof/>
          </w:rPr>
          <w:t xml:space="preserve"> </w:t>
        </w:r>
        <w:r w:rsidRPr="00B70ED7">
          <w:rPr>
            <w:rStyle w:val="afffff2"/>
            <w:noProof/>
          </w:rPr>
          <w:t xml:space="preserve"> 规范性引用文件</w:t>
        </w:r>
        <w:r w:rsidRPr="00B70ED7">
          <w:rPr>
            <w:rFonts w:hint="eastAsia"/>
            <w:noProof/>
          </w:rPr>
          <w:tab/>
        </w:r>
        <w:r w:rsidRPr="00B70ED7">
          <w:rPr>
            <w:rFonts w:hint="eastAsia"/>
            <w:noProof/>
          </w:rPr>
          <w:fldChar w:fldCharType="begin"/>
        </w:r>
        <w:r w:rsidRPr="00B70ED7">
          <w:rPr>
            <w:rFonts w:hint="eastAsia"/>
            <w:noProof/>
          </w:rPr>
          <w:instrText xml:space="preserve"> </w:instrText>
        </w:r>
        <w:r w:rsidRPr="00B70ED7">
          <w:rPr>
            <w:noProof/>
          </w:rPr>
          <w:instrText>PAGEREF _Toc237449187 \h</w:instrText>
        </w:r>
        <w:r w:rsidRPr="00B70ED7">
          <w:rPr>
            <w:rFonts w:hint="eastAsia"/>
            <w:noProof/>
          </w:rPr>
          <w:instrText xml:space="preserve"> </w:instrText>
        </w:r>
        <w:r w:rsidRPr="00B70ED7">
          <w:rPr>
            <w:rFonts w:hint="eastAsia"/>
            <w:noProof/>
          </w:rPr>
        </w:r>
        <w:r w:rsidRPr="00B70ED7">
          <w:rPr>
            <w:rFonts w:hint="eastAsia"/>
            <w:noProof/>
          </w:rPr>
          <w:fldChar w:fldCharType="separate"/>
        </w:r>
        <w:r w:rsidRPr="00B70ED7">
          <w:rPr>
            <w:noProof/>
          </w:rPr>
          <w:t>1</w:t>
        </w:r>
        <w:r w:rsidRPr="00B70ED7">
          <w:rPr>
            <w:rFonts w:hint="eastAsia"/>
            <w:noProof/>
          </w:rPr>
          <w:fldChar w:fldCharType="end"/>
        </w:r>
      </w:hyperlink>
    </w:p>
    <w:p w14:paraId="7DD59421" w14:textId="0C26D000" w:rsidR="00B70ED7" w:rsidRPr="00B70ED7" w:rsidRDefault="00B70ED7">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37449188" w:history="1">
        <w:r w:rsidRPr="00B70ED7">
          <w:rPr>
            <w:rStyle w:val="afffff2"/>
            <w:noProof/>
          </w:rPr>
          <w:t>3</w:t>
        </w:r>
        <w:r>
          <w:rPr>
            <w:rStyle w:val="afffff2"/>
            <w:noProof/>
          </w:rPr>
          <w:t xml:space="preserve"> </w:t>
        </w:r>
        <w:r w:rsidRPr="00B70ED7">
          <w:rPr>
            <w:rStyle w:val="afffff2"/>
            <w:noProof/>
          </w:rPr>
          <w:t xml:space="preserve"> 术语和定义</w:t>
        </w:r>
        <w:r w:rsidRPr="00B70ED7">
          <w:rPr>
            <w:rFonts w:hint="eastAsia"/>
            <w:noProof/>
          </w:rPr>
          <w:tab/>
        </w:r>
        <w:r w:rsidRPr="00B70ED7">
          <w:rPr>
            <w:rFonts w:hint="eastAsia"/>
            <w:noProof/>
          </w:rPr>
          <w:fldChar w:fldCharType="begin"/>
        </w:r>
        <w:r w:rsidRPr="00B70ED7">
          <w:rPr>
            <w:rFonts w:hint="eastAsia"/>
            <w:noProof/>
          </w:rPr>
          <w:instrText xml:space="preserve"> </w:instrText>
        </w:r>
        <w:r w:rsidRPr="00B70ED7">
          <w:rPr>
            <w:noProof/>
          </w:rPr>
          <w:instrText>PAGEREF _Toc237449188 \h</w:instrText>
        </w:r>
        <w:r w:rsidRPr="00B70ED7">
          <w:rPr>
            <w:rFonts w:hint="eastAsia"/>
            <w:noProof/>
          </w:rPr>
          <w:instrText xml:space="preserve"> </w:instrText>
        </w:r>
        <w:r w:rsidRPr="00B70ED7">
          <w:rPr>
            <w:rFonts w:hint="eastAsia"/>
            <w:noProof/>
          </w:rPr>
        </w:r>
        <w:r w:rsidRPr="00B70ED7">
          <w:rPr>
            <w:rFonts w:hint="eastAsia"/>
            <w:noProof/>
          </w:rPr>
          <w:fldChar w:fldCharType="separate"/>
        </w:r>
        <w:r w:rsidRPr="00B70ED7">
          <w:rPr>
            <w:noProof/>
          </w:rPr>
          <w:t>1</w:t>
        </w:r>
        <w:r w:rsidRPr="00B70ED7">
          <w:rPr>
            <w:rFonts w:hint="eastAsia"/>
            <w:noProof/>
          </w:rPr>
          <w:fldChar w:fldCharType="end"/>
        </w:r>
      </w:hyperlink>
    </w:p>
    <w:p w14:paraId="05A0A5DC" w14:textId="1A09260D" w:rsidR="00B70ED7" w:rsidRPr="00B70ED7" w:rsidRDefault="00B70ED7">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37449189" w:history="1">
        <w:r w:rsidRPr="00B70ED7">
          <w:rPr>
            <w:rStyle w:val="afffff2"/>
            <w:noProof/>
          </w:rPr>
          <w:t>4</w:t>
        </w:r>
        <w:r>
          <w:rPr>
            <w:rStyle w:val="afffff2"/>
            <w:noProof/>
          </w:rPr>
          <w:t xml:space="preserve"> </w:t>
        </w:r>
        <w:r w:rsidRPr="00B70ED7">
          <w:rPr>
            <w:rStyle w:val="afffff2"/>
            <w:noProof/>
          </w:rPr>
          <w:t xml:space="preserve"> 系统构成与总体要求</w:t>
        </w:r>
        <w:r w:rsidRPr="00B70ED7">
          <w:rPr>
            <w:rFonts w:hint="eastAsia"/>
            <w:noProof/>
          </w:rPr>
          <w:tab/>
        </w:r>
        <w:r w:rsidRPr="00B70ED7">
          <w:rPr>
            <w:rFonts w:hint="eastAsia"/>
            <w:noProof/>
          </w:rPr>
          <w:fldChar w:fldCharType="begin"/>
        </w:r>
        <w:r w:rsidRPr="00B70ED7">
          <w:rPr>
            <w:rFonts w:hint="eastAsia"/>
            <w:noProof/>
          </w:rPr>
          <w:instrText xml:space="preserve"> </w:instrText>
        </w:r>
        <w:r w:rsidRPr="00B70ED7">
          <w:rPr>
            <w:noProof/>
          </w:rPr>
          <w:instrText>PAGEREF _Toc237449189 \h</w:instrText>
        </w:r>
        <w:r w:rsidRPr="00B70ED7">
          <w:rPr>
            <w:rFonts w:hint="eastAsia"/>
            <w:noProof/>
          </w:rPr>
          <w:instrText xml:space="preserve"> </w:instrText>
        </w:r>
        <w:r w:rsidRPr="00B70ED7">
          <w:rPr>
            <w:rFonts w:hint="eastAsia"/>
            <w:noProof/>
          </w:rPr>
        </w:r>
        <w:r w:rsidRPr="00B70ED7">
          <w:rPr>
            <w:rFonts w:hint="eastAsia"/>
            <w:noProof/>
          </w:rPr>
          <w:fldChar w:fldCharType="separate"/>
        </w:r>
        <w:r w:rsidRPr="00B70ED7">
          <w:rPr>
            <w:noProof/>
          </w:rPr>
          <w:t>2</w:t>
        </w:r>
        <w:r w:rsidRPr="00B70ED7">
          <w:rPr>
            <w:rFonts w:hint="eastAsia"/>
            <w:noProof/>
          </w:rPr>
          <w:fldChar w:fldCharType="end"/>
        </w:r>
      </w:hyperlink>
    </w:p>
    <w:p w14:paraId="7F07A3BD" w14:textId="0A905104" w:rsidR="00B70ED7" w:rsidRPr="00B70ED7" w:rsidRDefault="00B70ED7">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37449190" w:history="1">
        <w:r w:rsidRPr="00B70ED7">
          <w:rPr>
            <w:rStyle w:val="afffff2"/>
            <w:noProof/>
          </w:rPr>
          <w:t>5</w:t>
        </w:r>
        <w:r>
          <w:rPr>
            <w:rStyle w:val="afffff2"/>
            <w:noProof/>
          </w:rPr>
          <w:t xml:space="preserve"> </w:t>
        </w:r>
        <w:r w:rsidRPr="00B70ED7">
          <w:rPr>
            <w:rStyle w:val="afffff2"/>
            <w:noProof/>
          </w:rPr>
          <w:t xml:space="preserve"> 自动配料系统</w:t>
        </w:r>
        <w:r w:rsidRPr="00B70ED7">
          <w:rPr>
            <w:rFonts w:hint="eastAsia"/>
            <w:noProof/>
          </w:rPr>
          <w:tab/>
        </w:r>
        <w:r w:rsidRPr="00B70ED7">
          <w:rPr>
            <w:rFonts w:hint="eastAsia"/>
            <w:noProof/>
          </w:rPr>
          <w:fldChar w:fldCharType="begin"/>
        </w:r>
        <w:r w:rsidRPr="00B70ED7">
          <w:rPr>
            <w:rFonts w:hint="eastAsia"/>
            <w:noProof/>
          </w:rPr>
          <w:instrText xml:space="preserve"> </w:instrText>
        </w:r>
        <w:r w:rsidRPr="00B70ED7">
          <w:rPr>
            <w:noProof/>
          </w:rPr>
          <w:instrText>PAGEREF _Toc237449190 \h</w:instrText>
        </w:r>
        <w:r w:rsidRPr="00B70ED7">
          <w:rPr>
            <w:rFonts w:hint="eastAsia"/>
            <w:noProof/>
          </w:rPr>
          <w:instrText xml:space="preserve"> </w:instrText>
        </w:r>
        <w:r w:rsidRPr="00B70ED7">
          <w:rPr>
            <w:rFonts w:hint="eastAsia"/>
            <w:noProof/>
          </w:rPr>
        </w:r>
        <w:r w:rsidRPr="00B70ED7">
          <w:rPr>
            <w:rFonts w:hint="eastAsia"/>
            <w:noProof/>
          </w:rPr>
          <w:fldChar w:fldCharType="separate"/>
        </w:r>
        <w:r w:rsidRPr="00B70ED7">
          <w:rPr>
            <w:noProof/>
          </w:rPr>
          <w:t>2</w:t>
        </w:r>
        <w:r w:rsidRPr="00B70ED7">
          <w:rPr>
            <w:rFonts w:hint="eastAsia"/>
            <w:noProof/>
          </w:rPr>
          <w:fldChar w:fldCharType="end"/>
        </w:r>
      </w:hyperlink>
    </w:p>
    <w:p w14:paraId="63217A0D" w14:textId="0551AAE7" w:rsidR="00B70ED7" w:rsidRPr="00B70ED7" w:rsidRDefault="00B70ED7">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37449191" w:history="1">
        <w:r w:rsidRPr="00B70ED7">
          <w:rPr>
            <w:rStyle w:val="afffff2"/>
            <w:noProof/>
          </w:rPr>
          <w:t>6</w:t>
        </w:r>
        <w:r>
          <w:rPr>
            <w:rStyle w:val="afffff2"/>
            <w:noProof/>
          </w:rPr>
          <w:t xml:space="preserve"> </w:t>
        </w:r>
        <w:r w:rsidRPr="00B70ED7">
          <w:rPr>
            <w:rStyle w:val="afffff2"/>
            <w:noProof/>
          </w:rPr>
          <w:t xml:space="preserve"> 自动熔炼灰吹系统</w:t>
        </w:r>
        <w:r w:rsidRPr="00B70ED7">
          <w:rPr>
            <w:rFonts w:hint="eastAsia"/>
            <w:noProof/>
          </w:rPr>
          <w:tab/>
        </w:r>
        <w:r w:rsidRPr="00B70ED7">
          <w:rPr>
            <w:rFonts w:hint="eastAsia"/>
            <w:noProof/>
          </w:rPr>
          <w:fldChar w:fldCharType="begin"/>
        </w:r>
        <w:r w:rsidRPr="00B70ED7">
          <w:rPr>
            <w:rFonts w:hint="eastAsia"/>
            <w:noProof/>
          </w:rPr>
          <w:instrText xml:space="preserve"> </w:instrText>
        </w:r>
        <w:r w:rsidRPr="00B70ED7">
          <w:rPr>
            <w:noProof/>
          </w:rPr>
          <w:instrText>PAGEREF _Toc237449191 \h</w:instrText>
        </w:r>
        <w:r w:rsidRPr="00B70ED7">
          <w:rPr>
            <w:rFonts w:hint="eastAsia"/>
            <w:noProof/>
          </w:rPr>
          <w:instrText xml:space="preserve"> </w:instrText>
        </w:r>
        <w:r w:rsidRPr="00B70ED7">
          <w:rPr>
            <w:rFonts w:hint="eastAsia"/>
            <w:noProof/>
          </w:rPr>
        </w:r>
        <w:r w:rsidRPr="00B70ED7">
          <w:rPr>
            <w:rFonts w:hint="eastAsia"/>
            <w:noProof/>
          </w:rPr>
          <w:fldChar w:fldCharType="separate"/>
        </w:r>
        <w:r w:rsidRPr="00B70ED7">
          <w:rPr>
            <w:noProof/>
          </w:rPr>
          <w:t>4</w:t>
        </w:r>
        <w:r w:rsidRPr="00B70ED7">
          <w:rPr>
            <w:rFonts w:hint="eastAsia"/>
            <w:noProof/>
          </w:rPr>
          <w:fldChar w:fldCharType="end"/>
        </w:r>
      </w:hyperlink>
    </w:p>
    <w:p w14:paraId="1654303F" w14:textId="344AD1EC" w:rsidR="00B70ED7" w:rsidRPr="00B70ED7" w:rsidRDefault="00B70ED7">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37449192" w:history="1">
        <w:r w:rsidRPr="00B70ED7">
          <w:rPr>
            <w:rStyle w:val="afffff2"/>
            <w:noProof/>
          </w:rPr>
          <w:t>7</w:t>
        </w:r>
        <w:r>
          <w:rPr>
            <w:rStyle w:val="afffff2"/>
            <w:noProof/>
          </w:rPr>
          <w:t xml:space="preserve"> </w:t>
        </w:r>
        <w:r w:rsidRPr="00B70ED7">
          <w:rPr>
            <w:rStyle w:val="afffff2"/>
            <w:noProof/>
          </w:rPr>
          <w:t xml:space="preserve"> 智能物料搬运系统</w:t>
        </w:r>
        <w:r w:rsidRPr="00B70ED7">
          <w:rPr>
            <w:rFonts w:hint="eastAsia"/>
            <w:noProof/>
          </w:rPr>
          <w:tab/>
        </w:r>
        <w:r w:rsidRPr="00B70ED7">
          <w:rPr>
            <w:rFonts w:hint="eastAsia"/>
            <w:noProof/>
          </w:rPr>
          <w:fldChar w:fldCharType="begin"/>
        </w:r>
        <w:r w:rsidRPr="00B70ED7">
          <w:rPr>
            <w:rFonts w:hint="eastAsia"/>
            <w:noProof/>
          </w:rPr>
          <w:instrText xml:space="preserve"> </w:instrText>
        </w:r>
        <w:r w:rsidRPr="00B70ED7">
          <w:rPr>
            <w:noProof/>
          </w:rPr>
          <w:instrText>PAGEREF _Toc237449192 \h</w:instrText>
        </w:r>
        <w:r w:rsidRPr="00B70ED7">
          <w:rPr>
            <w:rFonts w:hint="eastAsia"/>
            <w:noProof/>
          </w:rPr>
          <w:instrText xml:space="preserve"> </w:instrText>
        </w:r>
        <w:r w:rsidRPr="00B70ED7">
          <w:rPr>
            <w:rFonts w:hint="eastAsia"/>
            <w:noProof/>
          </w:rPr>
        </w:r>
        <w:r w:rsidRPr="00B70ED7">
          <w:rPr>
            <w:rFonts w:hint="eastAsia"/>
            <w:noProof/>
          </w:rPr>
          <w:fldChar w:fldCharType="separate"/>
        </w:r>
        <w:r w:rsidRPr="00B70ED7">
          <w:rPr>
            <w:noProof/>
          </w:rPr>
          <w:t>5</w:t>
        </w:r>
        <w:r w:rsidRPr="00B70ED7">
          <w:rPr>
            <w:rFonts w:hint="eastAsia"/>
            <w:noProof/>
          </w:rPr>
          <w:fldChar w:fldCharType="end"/>
        </w:r>
      </w:hyperlink>
    </w:p>
    <w:p w14:paraId="36CBAD77" w14:textId="58333B58" w:rsidR="00B70ED7" w:rsidRPr="00B70ED7" w:rsidRDefault="00B70ED7">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37449193" w:history="1">
        <w:r w:rsidRPr="00B70ED7">
          <w:rPr>
            <w:rStyle w:val="afffff2"/>
            <w:noProof/>
          </w:rPr>
          <w:t>8</w:t>
        </w:r>
        <w:r>
          <w:rPr>
            <w:rStyle w:val="afffff2"/>
            <w:noProof/>
          </w:rPr>
          <w:t xml:space="preserve"> </w:t>
        </w:r>
        <w:r w:rsidRPr="00B70ED7">
          <w:rPr>
            <w:rStyle w:val="afffff2"/>
            <w:noProof/>
          </w:rPr>
          <w:t xml:space="preserve"> 一体化控制平台</w:t>
        </w:r>
        <w:r w:rsidRPr="00B70ED7">
          <w:rPr>
            <w:rFonts w:hint="eastAsia"/>
            <w:noProof/>
          </w:rPr>
          <w:tab/>
        </w:r>
        <w:r w:rsidRPr="00B70ED7">
          <w:rPr>
            <w:rFonts w:hint="eastAsia"/>
            <w:noProof/>
          </w:rPr>
          <w:fldChar w:fldCharType="begin"/>
        </w:r>
        <w:r w:rsidRPr="00B70ED7">
          <w:rPr>
            <w:rFonts w:hint="eastAsia"/>
            <w:noProof/>
          </w:rPr>
          <w:instrText xml:space="preserve"> </w:instrText>
        </w:r>
        <w:r w:rsidRPr="00B70ED7">
          <w:rPr>
            <w:noProof/>
          </w:rPr>
          <w:instrText>PAGEREF _Toc237449193 \h</w:instrText>
        </w:r>
        <w:r w:rsidRPr="00B70ED7">
          <w:rPr>
            <w:rFonts w:hint="eastAsia"/>
            <w:noProof/>
          </w:rPr>
          <w:instrText xml:space="preserve"> </w:instrText>
        </w:r>
        <w:r w:rsidRPr="00B70ED7">
          <w:rPr>
            <w:rFonts w:hint="eastAsia"/>
            <w:noProof/>
          </w:rPr>
        </w:r>
        <w:r w:rsidRPr="00B70ED7">
          <w:rPr>
            <w:rFonts w:hint="eastAsia"/>
            <w:noProof/>
          </w:rPr>
          <w:fldChar w:fldCharType="separate"/>
        </w:r>
        <w:r w:rsidRPr="00B70ED7">
          <w:rPr>
            <w:noProof/>
          </w:rPr>
          <w:t>6</w:t>
        </w:r>
        <w:r w:rsidRPr="00B70ED7">
          <w:rPr>
            <w:rFonts w:hint="eastAsia"/>
            <w:noProof/>
          </w:rPr>
          <w:fldChar w:fldCharType="end"/>
        </w:r>
      </w:hyperlink>
    </w:p>
    <w:p w14:paraId="3ECA7A22" w14:textId="621AB85D" w:rsidR="00B70ED7" w:rsidRPr="00B70ED7" w:rsidRDefault="00B70ED7">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37449194" w:history="1">
        <w:r w:rsidRPr="00B70ED7">
          <w:rPr>
            <w:rStyle w:val="afffff2"/>
            <w:noProof/>
          </w:rPr>
          <w:t>9</w:t>
        </w:r>
        <w:r>
          <w:rPr>
            <w:rStyle w:val="afffff2"/>
            <w:noProof/>
          </w:rPr>
          <w:t xml:space="preserve"> </w:t>
        </w:r>
        <w:r w:rsidRPr="00B70ED7">
          <w:rPr>
            <w:rStyle w:val="afffff2"/>
            <w:noProof/>
          </w:rPr>
          <w:t xml:space="preserve"> 检测性能</w:t>
        </w:r>
        <w:r w:rsidRPr="00B70ED7">
          <w:rPr>
            <w:rFonts w:hint="eastAsia"/>
            <w:noProof/>
          </w:rPr>
          <w:tab/>
        </w:r>
        <w:r w:rsidRPr="00B70ED7">
          <w:rPr>
            <w:rFonts w:hint="eastAsia"/>
            <w:noProof/>
          </w:rPr>
          <w:fldChar w:fldCharType="begin"/>
        </w:r>
        <w:r w:rsidRPr="00B70ED7">
          <w:rPr>
            <w:rFonts w:hint="eastAsia"/>
            <w:noProof/>
          </w:rPr>
          <w:instrText xml:space="preserve"> </w:instrText>
        </w:r>
        <w:r w:rsidRPr="00B70ED7">
          <w:rPr>
            <w:noProof/>
          </w:rPr>
          <w:instrText>PAGEREF _Toc237449194 \h</w:instrText>
        </w:r>
        <w:r w:rsidRPr="00B70ED7">
          <w:rPr>
            <w:rFonts w:hint="eastAsia"/>
            <w:noProof/>
          </w:rPr>
          <w:instrText xml:space="preserve"> </w:instrText>
        </w:r>
        <w:r w:rsidRPr="00B70ED7">
          <w:rPr>
            <w:rFonts w:hint="eastAsia"/>
            <w:noProof/>
          </w:rPr>
        </w:r>
        <w:r w:rsidRPr="00B70ED7">
          <w:rPr>
            <w:rFonts w:hint="eastAsia"/>
            <w:noProof/>
          </w:rPr>
          <w:fldChar w:fldCharType="separate"/>
        </w:r>
        <w:r w:rsidRPr="00B70ED7">
          <w:rPr>
            <w:noProof/>
          </w:rPr>
          <w:t>7</w:t>
        </w:r>
        <w:r w:rsidRPr="00B70ED7">
          <w:rPr>
            <w:rFonts w:hint="eastAsia"/>
            <w:noProof/>
          </w:rPr>
          <w:fldChar w:fldCharType="end"/>
        </w:r>
      </w:hyperlink>
    </w:p>
    <w:p w14:paraId="78BC4443" w14:textId="4BE91881" w:rsidR="00B70ED7" w:rsidRPr="00B70ED7" w:rsidRDefault="00B70ED7">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37449195" w:history="1">
        <w:r w:rsidRPr="00B70ED7">
          <w:rPr>
            <w:rStyle w:val="afffff2"/>
            <w:noProof/>
          </w:rPr>
          <w:t>10</w:t>
        </w:r>
        <w:r>
          <w:rPr>
            <w:rStyle w:val="afffff2"/>
            <w:noProof/>
          </w:rPr>
          <w:t xml:space="preserve"> </w:t>
        </w:r>
        <w:r w:rsidRPr="00B70ED7">
          <w:rPr>
            <w:rStyle w:val="afffff2"/>
            <w:noProof/>
          </w:rPr>
          <w:t xml:space="preserve"> 安全与环保</w:t>
        </w:r>
        <w:r w:rsidRPr="00B70ED7">
          <w:rPr>
            <w:rFonts w:hint="eastAsia"/>
            <w:noProof/>
          </w:rPr>
          <w:tab/>
        </w:r>
        <w:r w:rsidRPr="00B70ED7">
          <w:rPr>
            <w:rFonts w:hint="eastAsia"/>
            <w:noProof/>
          </w:rPr>
          <w:fldChar w:fldCharType="begin"/>
        </w:r>
        <w:r w:rsidRPr="00B70ED7">
          <w:rPr>
            <w:rFonts w:hint="eastAsia"/>
            <w:noProof/>
          </w:rPr>
          <w:instrText xml:space="preserve"> </w:instrText>
        </w:r>
        <w:r w:rsidRPr="00B70ED7">
          <w:rPr>
            <w:noProof/>
          </w:rPr>
          <w:instrText>PAGEREF _Toc237449195 \h</w:instrText>
        </w:r>
        <w:r w:rsidRPr="00B70ED7">
          <w:rPr>
            <w:rFonts w:hint="eastAsia"/>
            <w:noProof/>
          </w:rPr>
          <w:instrText xml:space="preserve"> </w:instrText>
        </w:r>
        <w:r w:rsidRPr="00B70ED7">
          <w:rPr>
            <w:rFonts w:hint="eastAsia"/>
            <w:noProof/>
          </w:rPr>
        </w:r>
        <w:r w:rsidRPr="00B70ED7">
          <w:rPr>
            <w:rFonts w:hint="eastAsia"/>
            <w:noProof/>
          </w:rPr>
          <w:fldChar w:fldCharType="separate"/>
        </w:r>
        <w:r w:rsidRPr="00B70ED7">
          <w:rPr>
            <w:noProof/>
          </w:rPr>
          <w:t>8</w:t>
        </w:r>
        <w:r w:rsidRPr="00B70ED7">
          <w:rPr>
            <w:rFonts w:hint="eastAsia"/>
            <w:noProof/>
          </w:rPr>
          <w:fldChar w:fldCharType="end"/>
        </w:r>
      </w:hyperlink>
    </w:p>
    <w:p w14:paraId="6993BD57" w14:textId="41E60334" w:rsidR="00B70ED7" w:rsidRPr="00B70ED7" w:rsidRDefault="00B70ED7">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37449196" w:history="1">
        <w:r w:rsidRPr="00B70ED7">
          <w:rPr>
            <w:rStyle w:val="afffff2"/>
            <w:noProof/>
          </w:rPr>
          <w:t>11</w:t>
        </w:r>
        <w:r>
          <w:rPr>
            <w:rStyle w:val="afffff2"/>
            <w:noProof/>
          </w:rPr>
          <w:t xml:space="preserve"> </w:t>
        </w:r>
        <w:r w:rsidRPr="00B70ED7">
          <w:rPr>
            <w:rStyle w:val="afffff2"/>
            <w:noProof/>
          </w:rPr>
          <w:t xml:space="preserve"> 安装调试与验收</w:t>
        </w:r>
        <w:r w:rsidRPr="00B70ED7">
          <w:rPr>
            <w:rFonts w:hint="eastAsia"/>
            <w:noProof/>
          </w:rPr>
          <w:tab/>
        </w:r>
        <w:r w:rsidRPr="00B70ED7">
          <w:rPr>
            <w:rFonts w:hint="eastAsia"/>
            <w:noProof/>
          </w:rPr>
          <w:fldChar w:fldCharType="begin"/>
        </w:r>
        <w:r w:rsidRPr="00B70ED7">
          <w:rPr>
            <w:rFonts w:hint="eastAsia"/>
            <w:noProof/>
          </w:rPr>
          <w:instrText xml:space="preserve"> </w:instrText>
        </w:r>
        <w:r w:rsidRPr="00B70ED7">
          <w:rPr>
            <w:noProof/>
          </w:rPr>
          <w:instrText>PAGEREF _Toc237449196 \h</w:instrText>
        </w:r>
        <w:r w:rsidRPr="00B70ED7">
          <w:rPr>
            <w:rFonts w:hint="eastAsia"/>
            <w:noProof/>
          </w:rPr>
          <w:instrText xml:space="preserve"> </w:instrText>
        </w:r>
        <w:r w:rsidRPr="00B70ED7">
          <w:rPr>
            <w:rFonts w:hint="eastAsia"/>
            <w:noProof/>
          </w:rPr>
        </w:r>
        <w:r w:rsidRPr="00B70ED7">
          <w:rPr>
            <w:rFonts w:hint="eastAsia"/>
            <w:noProof/>
          </w:rPr>
          <w:fldChar w:fldCharType="separate"/>
        </w:r>
        <w:r w:rsidRPr="00B70ED7">
          <w:rPr>
            <w:noProof/>
          </w:rPr>
          <w:t>9</w:t>
        </w:r>
        <w:r w:rsidRPr="00B70ED7">
          <w:rPr>
            <w:rFonts w:hint="eastAsia"/>
            <w:noProof/>
          </w:rPr>
          <w:fldChar w:fldCharType="end"/>
        </w:r>
      </w:hyperlink>
    </w:p>
    <w:p w14:paraId="79113905" w14:textId="63D3AE4F" w:rsidR="00B70ED7" w:rsidRPr="00B70ED7" w:rsidRDefault="00B70ED7" w:rsidP="00B70ED7">
      <w:pPr>
        <w:pStyle w:val="afffffff1"/>
        <w:spacing w:after="468"/>
        <w:sectPr w:rsidR="00B70ED7" w:rsidRPr="00B70ED7" w:rsidSect="00B70ED7">
          <w:headerReference w:type="even" r:id="rId17"/>
          <w:headerReference w:type="default" r:id="rId18"/>
          <w:footerReference w:type="even" r:id="rId19"/>
          <w:footerReference w:type="default" r:id="rId20"/>
          <w:pgSz w:w="11906" w:h="16838"/>
          <w:pgMar w:top="1871" w:right="1134" w:bottom="1134" w:left="1134" w:header="1418" w:footer="1134" w:gutter="284"/>
          <w:pgNumType w:fmt="upperRoman" w:start="1"/>
          <w:cols w:space="425"/>
          <w:formProt w:val="0"/>
          <w:docGrid w:type="lines" w:linePitch="312"/>
        </w:sectPr>
      </w:pPr>
      <w:r w:rsidRPr="00B70ED7">
        <w:fldChar w:fldCharType="end"/>
      </w:r>
    </w:p>
    <w:p w14:paraId="09717786" w14:textId="77777777" w:rsidR="00862F43" w:rsidRDefault="00000000">
      <w:pPr>
        <w:pStyle w:val="a6"/>
        <w:spacing w:after="468"/>
      </w:pPr>
      <w:bookmarkStart w:id="73" w:name="_Toc237449185"/>
      <w:bookmarkStart w:id="74" w:name="BookMark2"/>
      <w:bookmarkEnd w:id="6"/>
      <w:r>
        <w:rPr>
          <w:spacing w:val="320"/>
        </w:rPr>
        <w:lastRenderedPageBreak/>
        <w:t>前</w:t>
      </w:r>
      <w:r>
        <w:t>言</w:t>
      </w:r>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14:paraId="6103021B" w14:textId="77777777" w:rsidR="00862F43" w:rsidRDefault="00000000">
      <w:pPr>
        <w:pStyle w:val="afffffc"/>
        <w:ind w:firstLine="420"/>
      </w:pPr>
      <w:r>
        <w:rPr>
          <w:rFonts w:hint="eastAsia"/>
        </w:rPr>
        <w:t>本文件按照GB/T 1.1—2020《标准化工作导则  第1部分：标准化文件的结构和起草规则》的规定起草。</w:t>
      </w:r>
    </w:p>
    <w:p w14:paraId="4B74A903" w14:textId="77777777" w:rsidR="00862F43" w:rsidRDefault="00000000">
      <w:pPr>
        <w:pStyle w:val="afffffc"/>
        <w:ind w:firstLine="420"/>
      </w:pPr>
      <w:r>
        <w:rPr>
          <w:rFonts w:hint="eastAsia"/>
        </w:rPr>
        <w:t>请注意本文件的某些内容可能涉及专利。本文件的发布机构不承担识别专利的责任。</w:t>
      </w:r>
    </w:p>
    <w:p w14:paraId="5584C4CF" w14:textId="77777777" w:rsidR="00862F43" w:rsidRDefault="00000000">
      <w:pPr>
        <w:pStyle w:val="afffffc"/>
        <w:ind w:firstLine="420"/>
      </w:pPr>
      <w:r>
        <w:rPr>
          <w:rFonts w:hint="eastAsia"/>
        </w:rPr>
        <w:t>本文件由</w:t>
      </w:r>
      <w:r>
        <w:t>青海西矿稀贵金属有限公司</w:t>
      </w:r>
      <w:r>
        <w:rPr>
          <w:rFonts w:hint="eastAsia"/>
        </w:rPr>
        <w:t>提出。</w:t>
      </w:r>
    </w:p>
    <w:p w14:paraId="617F288A" w14:textId="77777777" w:rsidR="00862F43" w:rsidRDefault="00000000">
      <w:pPr>
        <w:pStyle w:val="afffffc"/>
        <w:ind w:firstLine="420"/>
      </w:pPr>
      <w:r>
        <w:rPr>
          <w:rFonts w:hint="eastAsia"/>
        </w:rPr>
        <w:t>本文件由</w:t>
      </w:r>
      <w:r>
        <w:t>中国西部开发促进会</w:t>
      </w:r>
      <w:r>
        <w:rPr>
          <w:rFonts w:hint="eastAsia"/>
        </w:rPr>
        <w:t>归口。</w:t>
      </w:r>
    </w:p>
    <w:p w14:paraId="66433330" w14:textId="77777777" w:rsidR="00862F43" w:rsidRDefault="00000000">
      <w:pPr>
        <w:pStyle w:val="afffffc"/>
        <w:ind w:firstLine="420"/>
        <w:rPr>
          <w:rFonts w:hAnsi="宋体" w:hint="eastAsia"/>
        </w:rPr>
      </w:pPr>
      <w:r>
        <w:rPr>
          <w:rFonts w:hAnsi="宋体" w:hint="eastAsia"/>
        </w:rPr>
        <w:t>本文件起草单位：</w:t>
      </w:r>
      <w:r>
        <w:t>青海西矿稀贵金属有限公司</w:t>
      </w:r>
      <w:r>
        <w:rPr>
          <w:rFonts w:hAnsi="宋体" w:hint="eastAsia"/>
        </w:rPr>
        <w:t>。</w:t>
      </w:r>
    </w:p>
    <w:p w14:paraId="3B0F9859" w14:textId="77777777" w:rsidR="00862F43" w:rsidRDefault="00000000">
      <w:pPr>
        <w:pStyle w:val="afffffc"/>
        <w:ind w:firstLine="420"/>
        <w:rPr>
          <w:rFonts w:hAnsi="宋体" w:hint="eastAsia"/>
        </w:rPr>
      </w:pPr>
      <w:r>
        <w:rPr>
          <w:rFonts w:hAnsi="宋体" w:hint="eastAsia"/>
        </w:rPr>
        <w:t>本文件主要起草人：XXX。</w:t>
      </w:r>
    </w:p>
    <w:p w14:paraId="605454FD" w14:textId="77777777" w:rsidR="00862F43" w:rsidRDefault="00862F43">
      <w:pPr>
        <w:pStyle w:val="afffffc"/>
        <w:ind w:firstLine="420"/>
        <w:rPr>
          <w:rFonts w:hAnsi="宋体" w:hint="eastAsia"/>
        </w:rPr>
        <w:sectPr w:rsidR="00862F43" w:rsidSect="009A7211">
          <w:pgSz w:w="11906" w:h="16838"/>
          <w:pgMar w:top="1871" w:right="1134" w:bottom="1134" w:left="1134" w:header="1418" w:footer="1134" w:gutter="284"/>
          <w:pgNumType w:fmt="upperRoman"/>
          <w:cols w:space="425"/>
          <w:formProt w:val="0"/>
          <w:docGrid w:type="lines" w:linePitch="312"/>
        </w:sectPr>
      </w:pPr>
    </w:p>
    <w:p w14:paraId="1E4D52C4" w14:textId="77777777" w:rsidR="00862F43" w:rsidRDefault="00862F43">
      <w:pPr>
        <w:spacing w:line="20" w:lineRule="exact"/>
        <w:jc w:val="center"/>
        <w:rPr>
          <w:rFonts w:ascii="黑体" w:eastAsia="黑体" w:hAnsi="黑体" w:hint="eastAsia"/>
          <w:sz w:val="32"/>
          <w:szCs w:val="32"/>
        </w:rPr>
      </w:pPr>
      <w:bookmarkStart w:id="75" w:name="BookMark4"/>
      <w:bookmarkEnd w:id="74"/>
    </w:p>
    <w:p w14:paraId="176CEF6A" w14:textId="77777777" w:rsidR="00862F43" w:rsidRDefault="00862F43">
      <w:pPr>
        <w:spacing w:line="20" w:lineRule="exact"/>
        <w:jc w:val="center"/>
        <w:rPr>
          <w:rFonts w:ascii="黑体" w:eastAsia="黑体" w:hAnsi="黑体" w:hint="eastAsia"/>
          <w:sz w:val="32"/>
          <w:szCs w:val="32"/>
        </w:rPr>
      </w:pPr>
    </w:p>
    <w:bookmarkStart w:id="76" w:name="_Hlk164764085" w:displacedByCustomXml="next"/>
    <w:bookmarkEnd w:id="76" w:displacedByCustomXml="next"/>
    <w:bookmarkStart w:id="77" w:name="_Hlk95304760" w:displacedByCustomXml="next"/>
    <w:bookmarkStart w:id="78" w:name="NEW_STAND_NAME" w:displacedByCustomXml="next"/>
    <w:sdt>
      <w:sdtPr>
        <w:tag w:val="NEW_STAND_NAME"/>
        <w:id w:val="595910757"/>
        <w:lock w:val="sdtLocked"/>
        <w:placeholder>
          <w:docPart w:val="88D0A9E6ED8E41A5BC258D89F7A9C41B"/>
        </w:placeholder>
      </w:sdtPr>
      <w:sdtContent>
        <w:p w14:paraId="4929708D" w14:textId="77777777" w:rsidR="00862F43" w:rsidRDefault="00000000">
          <w:pPr>
            <w:pStyle w:val="affffffffff"/>
            <w:spacing w:beforeLines="100" w:before="312" w:afterLines="220" w:after="686"/>
            <w:rPr>
              <w:rFonts w:hint="eastAsia"/>
            </w:rPr>
          </w:pPr>
          <w:r>
            <w:t>火试金自动化检测系统技术规范</w:t>
          </w:r>
        </w:p>
      </w:sdtContent>
    </w:sdt>
    <w:p w14:paraId="55CFB028" w14:textId="77777777" w:rsidR="00862F43" w:rsidRDefault="00000000">
      <w:pPr>
        <w:pStyle w:val="afff2"/>
        <w:spacing w:before="312" w:after="312"/>
      </w:pPr>
      <w:bookmarkStart w:id="79" w:name="_Toc182819001"/>
      <w:bookmarkStart w:id="80" w:name="_Toc183184588"/>
      <w:bookmarkStart w:id="81" w:name="_Toc26986530"/>
      <w:bookmarkStart w:id="82" w:name="_Toc24884218"/>
      <w:bookmarkStart w:id="83" w:name="_Toc202279489"/>
      <w:bookmarkStart w:id="84" w:name="_Toc179875693"/>
      <w:bookmarkStart w:id="85" w:name="_Toc179875754"/>
      <w:bookmarkStart w:id="86" w:name="_Toc67071480"/>
      <w:bookmarkStart w:id="87" w:name="_Toc67044876"/>
      <w:bookmarkStart w:id="88" w:name="_Toc183195509"/>
      <w:bookmarkStart w:id="89" w:name="_Toc195875344"/>
      <w:bookmarkStart w:id="90" w:name="_Toc67082538"/>
      <w:bookmarkStart w:id="91" w:name="_Toc74142078"/>
      <w:bookmarkStart w:id="92" w:name="_Toc68855872"/>
      <w:bookmarkStart w:id="93" w:name="_Toc216859047"/>
      <w:bookmarkStart w:id="94" w:name="_Toc72853455"/>
      <w:bookmarkStart w:id="95" w:name="_Toc193308086"/>
      <w:bookmarkStart w:id="96" w:name="_Toc67053157"/>
      <w:bookmarkStart w:id="97" w:name="_Toc199856160"/>
      <w:bookmarkStart w:id="98" w:name="_Toc182841336"/>
      <w:bookmarkStart w:id="99" w:name="_Toc17233333"/>
      <w:bookmarkStart w:id="100" w:name="_Toc195287951"/>
      <w:bookmarkStart w:id="101" w:name="_Toc229590498"/>
      <w:bookmarkStart w:id="102" w:name="_Toc195199522"/>
      <w:bookmarkStart w:id="103" w:name="_Toc24884211"/>
      <w:bookmarkStart w:id="104" w:name="_Toc17233325"/>
      <w:bookmarkStart w:id="105" w:name="_Toc101021236"/>
      <w:bookmarkStart w:id="106" w:name="_Toc220678620"/>
      <w:bookmarkStart w:id="107" w:name="_Toc67079597"/>
      <w:bookmarkStart w:id="108" w:name="_Toc194341968"/>
      <w:bookmarkStart w:id="109" w:name="_Toc195288078"/>
      <w:bookmarkStart w:id="110" w:name="_Toc167371568"/>
      <w:bookmarkStart w:id="111" w:name="_Toc66899195"/>
      <w:bookmarkStart w:id="112" w:name="_Toc195869036"/>
      <w:bookmarkStart w:id="113" w:name="_Toc74226208"/>
      <w:bookmarkStart w:id="114" w:name="_Toc68870195"/>
      <w:bookmarkStart w:id="115" w:name="_Toc74243419"/>
      <w:bookmarkStart w:id="116" w:name="_Toc176365713"/>
      <w:bookmarkStart w:id="117" w:name="_Toc106373323"/>
      <w:bookmarkStart w:id="118" w:name="_Toc26648465"/>
      <w:bookmarkStart w:id="119" w:name="_Toc70518822"/>
      <w:bookmarkStart w:id="120" w:name="_Toc202889687"/>
      <w:bookmarkStart w:id="121" w:name="_Toc67047418"/>
      <w:bookmarkStart w:id="122" w:name="_Toc205977029"/>
      <w:bookmarkStart w:id="123" w:name="_Toc202279296"/>
      <w:bookmarkStart w:id="124" w:name="_Toc186816562"/>
      <w:bookmarkStart w:id="125" w:name="_Toc201678469"/>
      <w:bookmarkStart w:id="126" w:name="_Toc202287121"/>
      <w:bookmarkStart w:id="127" w:name="_Toc68869489"/>
      <w:bookmarkStart w:id="128" w:name="_Toc219470661"/>
      <w:bookmarkStart w:id="129" w:name="_Toc167370930"/>
      <w:bookmarkStart w:id="130" w:name="_Toc195200894"/>
      <w:bookmarkStart w:id="131" w:name="_Toc205829305"/>
      <w:bookmarkStart w:id="132" w:name="_Toc74150046"/>
      <w:bookmarkStart w:id="133" w:name="_Toc26718930"/>
      <w:bookmarkStart w:id="134" w:name="_Toc67069578"/>
      <w:bookmarkStart w:id="135" w:name="_Toc233729936"/>
      <w:bookmarkStart w:id="136" w:name="_Toc230780384"/>
      <w:bookmarkStart w:id="137" w:name="_Toc26986771"/>
      <w:bookmarkStart w:id="138" w:name="_Toc218086956"/>
      <w:bookmarkStart w:id="139" w:name="_Toc202889606"/>
      <w:bookmarkStart w:id="140" w:name="_Toc182819927"/>
      <w:bookmarkStart w:id="141" w:name="_Toc182819397"/>
      <w:bookmarkStart w:id="142" w:name="_Toc67305562"/>
      <w:bookmarkStart w:id="143" w:name="_Toc67066419"/>
      <w:bookmarkStart w:id="144" w:name="_Toc230780451"/>
      <w:bookmarkStart w:id="145" w:name="_Toc101021196"/>
      <w:bookmarkStart w:id="146" w:name="_Toc168492687"/>
      <w:bookmarkStart w:id="147" w:name="_Toc233729977"/>
      <w:bookmarkStart w:id="148" w:name="_Toc168492398"/>
      <w:bookmarkStart w:id="149" w:name="_Toc66981425"/>
      <w:bookmarkStart w:id="150" w:name="_Toc229590197"/>
      <w:bookmarkStart w:id="151" w:name="_Toc202891834"/>
      <w:bookmarkStart w:id="152" w:name="_Toc237449141"/>
      <w:bookmarkStart w:id="153" w:name="_Toc237449186"/>
      <w:bookmarkEnd w:id="78"/>
      <w:bookmarkEnd w:id="77"/>
      <w:r>
        <w:rPr>
          <w:rFonts w:hint="eastAsia"/>
        </w:rPr>
        <w:t>范围</w:t>
      </w:r>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p>
    <w:p w14:paraId="1BA5CDB1" w14:textId="3EE55FF9" w:rsidR="00862F43" w:rsidRDefault="00000000">
      <w:pPr>
        <w:pStyle w:val="afffffc"/>
        <w:ind w:firstLine="420"/>
      </w:pPr>
      <w:bookmarkStart w:id="154" w:name="_Toc24884219"/>
      <w:bookmarkStart w:id="155" w:name="_Toc17233334"/>
      <w:bookmarkStart w:id="156" w:name="_Toc24884212"/>
      <w:bookmarkStart w:id="157" w:name="_Toc17233326"/>
      <w:bookmarkStart w:id="158" w:name="_Toc26648466"/>
      <w:r>
        <w:rPr>
          <w:rFonts w:hint="eastAsia"/>
        </w:rPr>
        <w:t>本文件规定了</w:t>
      </w:r>
      <w:r>
        <w:t>火试金自动化检测系统</w:t>
      </w:r>
      <w:r w:rsidR="00C76397">
        <w:rPr>
          <w:rFonts w:hint="eastAsia"/>
        </w:rPr>
        <w:t>（以下简称“系统”）</w:t>
      </w:r>
      <w:r>
        <w:rPr>
          <w:rFonts w:hint="eastAsia"/>
        </w:rPr>
        <w:t>的</w:t>
      </w:r>
      <w:r w:rsidR="009A7211" w:rsidRPr="009A7211">
        <w:t>系统构成与总体要求、自动配料系统、自动熔炼灰吹系统、智能物料搬运系统、一体化控制平台、检测性能、安全与环保、安装调试与验收</w:t>
      </w:r>
      <w:r>
        <w:rPr>
          <w:rFonts w:hint="eastAsia"/>
        </w:rPr>
        <w:t>。</w:t>
      </w:r>
    </w:p>
    <w:p w14:paraId="42D0CD00" w14:textId="77777777" w:rsidR="00862F43" w:rsidRDefault="00000000">
      <w:pPr>
        <w:pStyle w:val="afffffc"/>
        <w:ind w:firstLine="420"/>
      </w:pPr>
      <w:r>
        <w:rPr>
          <w:rFonts w:hint="eastAsia"/>
        </w:rPr>
        <w:t>本文件适用于</w:t>
      </w:r>
      <w:r>
        <w:t>以火试金法测定金、银等贵金属含量的自动化检测系统的</w:t>
      </w:r>
      <w:r>
        <w:rPr>
          <w:rFonts w:hint="eastAsia"/>
        </w:rPr>
        <w:t>应用。</w:t>
      </w:r>
    </w:p>
    <w:p w14:paraId="5F5560B3" w14:textId="77777777" w:rsidR="00862F43" w:rsidRDefault="00000000">
      <w:pPr>
        <w:pStyle w:val="afff2"/>
        <w:spacing w:before="312" w:after="312"/>
      </w:pPr>
      <w:bookmarkStart w:id="159" w:name="_Toc195875345"/>
      <w:bookmarkStart w:id="160" w:name="_Toc202279490"/>
      <w:bookmarkStart w:id="161" w:name="_Toc229590198"/>
      <w:bookmarkStart w:id="162" w:name="_Toc202889607"/>
      <w:bookmarkStart w:id="163" w:name="_Toc201678470"/>
      <w:bookmarkStart w:id="164" w:name="_Toc195288079"/>
      <w:bookmarkStart w:id="165" w:name="_Toc193308087"/>
      <w:bookmarkStart w:id="166" w:name="_Toc68870196"/>
      <w:bookmarkStart w:id="167" w:name="_Toc74226209"/>
      <w:bookmarkStart w:id="168" w:name="_Toc101021237"/>
      <w:bookmarkStart w:id="169" w:name="_Toc74150047"/>
      <w:bookmarkStart w:id="170" w:name="_Toc101021197"/>
      <w:bookmarkStart w:id="171" w:name="_Toc168492688"/>
      <w:bookmarkStart w:id="172" w:name="_Toc74142079"/>
      <w:bookmarkStart w:id="173" w:name="_Toc194341969"/>
      <w:bookmarkStart w:id="174" w:name="_Toc182819002"/>
      <w:bookmarkStart w:id="175" w:name="_Toc182841337"/>
      <w:bookmarkStart w:id="176" w:name="_Toc205829306"/>
      <w:bookmarkStart w:id="177" w:name="_Toc202891835"/>
      <w:bookmarkStart w:id="178" w:name="_Toc67047419"/>
      <w:bookmarkStart w:id="179" w:name="_Toc202279297"/>
      <w:bookmarkStart w:id="180" w:name="_Toc179875755"/>
      <w:bookmarkStart w:id="181" w:name="_Toc205977030"/>
      <w:bookmarkStart w:id="182" w:name="_Toc218086957"/>
      <w:bookmarkStart w:id="183" w:name="_Toc67069579"/>
      <w:bookmarkStart w:id="184" w:name="_Toc229590499"/>
      <w:bookmarkStart w:id="185" w:name="_Toc220678621"/>
      <w:bookmarkStart w:id="186" w:name="_Toc66899196"/>
      <w:bookmarkStart w:id="187" w:name="_Toc230780385"/>
      <w:bookmarkStart w:id="188" w:name="_Toc219470662"/>
      <w:bookmarkStart w:id="189" w:name="_Toc176365714"/>
      <w:bookmarkStart w:id="190" w:name="_Toc182819928"/>
      <w:bookmarkStart w:id="191" w:name="_Toc68855873"/>
      <w:bookmarkStart w:id="192" w:name="_Toc67053158"/>
      <w:bookmarkStart w:id="193" w:name="_Toc167370931"/>
      <w:bookmarkStart w:id="194" w:name="_Toc168492399"/>
      <w:bookmarkStart w:id="195" w:name="_Toc106373324"/>
      <w:bookmarkStart w:id="196" w:name="_Toc66981426"/>
      <w:bookmarkStart w:id="197" w:name="_Toc167371569"/>
      <w:bookmarkStart w:id="198" w:name="_Toc67079598"/>
      <w:bookmarkStart w:id="199" w:name="_Toc195869037"/>
      <w:bookmarkStart w:id="200" w:name="_Toc26986531"/>
      <w:bookmarkStart w:id="201" w:name="_Toc202287122"/>
      <w:bookmarkStart w:id="202" w:name="_Toc199856161"/>
      <w:bookmarkStart w:id="203" w:name="_Toc70518823"/>
      <w:bookmarkStart w:id="204" w:name="_Toc67066420"/>
      <w:bookmarkStart w:id="205" w:name="_Toc195199523"/>
      <w:bookmarkStart w:id="206" w:name="_Toc182819398"/>
      <w:bookmarkStart w:id="207" w:name="_Toc195287952"/>
      <w:bookmarkStart w:id="208" w:name="_Toc179875694"/>
      <w:bookmarkStart w:id="209" w:name="_Toc230780452"/>
      <w:bookmarkStart w:id="210" w:name="_Toc67305563"/>
      <w:bookmarkStart w:id="211" w:name="_Toc74243420"/>
      <w:bookmarkStart w:id="212" w:name="_Toc26718931"/>
      <w:bookmarkStart w:id="213" w:name="_Toc67082539"/>
      <w:bookmarkStart w:id="214" w:name="_Toc72853456"/>
      <w:bookmarkStart w:id="215" w:name="_Toc67044877"/>
      <w:bookmarkStart w:id="216" w:name="_Toc216859048"/>
      <w:bookmarkStart w:id="217" w:name="_Toc183195510"/>
      <w:bookmarkStart w:id="218" w:name="_Toc67071481"/>
      <w:bookmarkStart w:id="219" w:name="_Toc68869490"/>
      <w:bookmarkStart w:id="220" w:name="_Toc202889688"/>
      <w:bookmarkStart w:id="221" w:name="_Toc233729937"/>
      <w:bookmarkStart w:id="222" w:name="_Toc186816563"/>
      <w:bookmarkStart w:id="223" w:name="_Toc195200895"/>
      <w:bookmarkStart w:id="224" w:name="_Toc183184589"/>
      <w:bookmarkStart w:id="225" w:name="_Toc233729978"/>
      <w:bookmarkStart w:id="226" w:name="_Toc26986772"/>
      <w:bookmarkStart w:id="227" w:name="_Toc237449142"/>
      <w:bookmarkStart w:id="228" w:name="_Toc237449187"/>
      <w:r>
        <w:rPr>
          <w:rFonts w:hint="eastAsia"/>
        </w:rPr>
        <w:t>规范性引用文件</w:t>
      </w:r>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p>
    <w:sdt>
      <w:sdtPr>
        <w:rPr>
          <w:rFonts w:hint="eastAsia"/>
        </w:rPr>
        <w:id w:val="715848253"/>
        <w:placeholder>
          <w:docPart w:val="884199A17297406FA321D1C53A4BC5F6"/>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Content>
        <w:p w14:paraId="696B9BDA" w14:textId="77777777" w:rsidR="00862F43" w:rsidRDefault="00000000">
          <w:pPr>
            <w:pStyle w:val="afffffc"/>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6046D874" w14:textId="0D2E7AB7" w:rsidR="00862F43" w:rsidRDefault="00000000">
      <w:pPr>
        <w:pStyle w:val="afffffc"/>
        <w:ind w:firstLine="420"/>
      </w:pPr>
      <w:r>
        <w:rPr>
          <w:rFonts w:hint="eastAsia"/>
        </w:rPr>
        <w:t xml:space="preserve">GBZ 2.1 </w:t>
      </w:r>
      <w:r w:rsidR="006C54B2">
        <w:rPr>
          <w:rFonts w:hint="eastAsia"/>
        </w:rPr>
        <w:t xml:space="preserve"> </w:t>
      </w:r>
      <w:r>
        <w:rPr>
          <w:rFonts w:hint="eastAsia"/>
        </w:rPr>
        <w:t xml:space="preserve">工作场所有害因素职业接触限值 </w:t>
      </w:r>
      <w:r w:rsidR="006C54B2">
        <w:rPr>
          <w:rFonts w:hint="eastAsia"/>
        </w:rPr>
        <w:t xml:space="preserve"> </w:t>
      </w:r>
      <w:r>
        <w:rPr>
          <w:rFonts w:hint="eastAsia"/>
        </w:rPr>
        <w:t>第1部分：化学有害因素</w:t>
      </w:r>
    </w:p>
    <w:p w14:paraId="18EAC750" w14:textId="6517BD9A" w:rsidR="00862F43" w:rsidRDefault="00000000">
      <w:pPr>
        <w:pStyle w:val="afffffc"/>
        <w:ind w:firstLine="420"/>
      </w:pPr>
      <w:r>
        <w:rPr>
          <w:rFonts w:hint="eastAsia"/>
        </w:rPr>
        <w:t xml:space="preserve">GBZ 2.2 </w:t>
      </w:r>
      <w:r w:rsidR="006C54B2">
        <w:rPr>
          <w:rFonts w:hint="eastAsia"/>
        </w:rPr>
        <w:t xml:space="preserve"> </w:t>
      </w:r>
      <w:r>
        <w:rPr>
          <w:rFonts w:hint="eastAsia"/>
        </w:rPr>
        <w:t xml:space="preserve">工作场所有害因素职业接触限值 </w:t>
      </w:r>
      <w:r w:rsidR="006C54B2">
        <w:rPr>
          <w:rFonts w:hint="eastAsia"/>
        </w:rPr>
        <w:t xml:space="preserve"> </w:t>
      </w:r>
      <w:r>
        <w:rPr>
          <w:rFonts w:hint="eastAsia"/>
        </w:rPr>
        <w:t>第2部分：物理因素</w:t>
      </w:r>
    </w:p>
    <w:p w14:paraId="01ED147E" w14:textId="324C3E8B" w:rsidR="00862F43" w:rsidRDefault="00000000">
      <w:pPr>
        <w:pStyle w:val="afffffc"/>
        <w:ind w:firstLine="420"/>
      </w:pPr>
      <w:r>
        <w:rPr>
          <w:rFonts w:hint="eastAsia"/>
        </w:rPr>
        <w:t xml:space="preserve">GB/T 4208 </w:t>
      </w:r>
      <w:r w:rsidR="006C54B2">
        <w:rPr>
          <w:rFonts w:hint="eastAsia"/>
        </w:rPr>
        <w:t xml:space="preserve"> </w:t>
      </w:r>
      <w:r>
        <w:rPr>
          <w:rFonts w:hint="eastAsia"/>
        </w:rPr>
        <w:t>外壳防护等级（IP代码）</w:t>
      </w:r>
    </w:p>
    <w:p w14:paraId="7F37E3BC" w14:textId="54F0541D" w:rsidR="00862F43" w:rsidRDefault="00000000">
      <w:pPr>
        <w:pStyle w:val="afffffc"/>
        <w:ind w:firstLine="420"/>
      </w:pPr>
      <w:r>
        <w:rPr>
          <w:rFonts w:hint="eastAsia"/>
        </w:rPr>
        <w:t xml:space="preserve">GB/T 5226.1 </w:t>
      </w:r>
      <w:r w:rsidR="006C54B2">
        <w:rPr>
          <w:rFonts w:hint="eastAsia"/>
        </w:rPr>
        <w:t xml:space="preserve"> </w:t>
      </w:r>
      <w:r>
        <w:rPr>
          <w:rFonts w:hint="eastAsia"/>
        </w:rPr>
        <w:t xml:space="preserve">机械电气安全 </w:t>
      </w:r>
      <w:r w:rsidR="006C54B2">
        <w:rPr>
          <w:rFonts w:hint="eastAsia"/>
        </w:rPr>
        <w:t xml:space="preserve"> </w:t>
      </w:r>
      <w:r>
        <w:rPr>
          <w:rFonts w:hint="eastAsia"/>
        </w:rPr>
        <w:t xml:space="preserve">机械电气设备 </w:t>
      </w:r>
      <w:r w:rsidR="006C54B2">
        <w:rPr>
          <w:rFonts w:hint="eastAsia"/>
        </w:rPr>
        <w:t xml:space="preserve"> </w:t>
      </w:r>
      <w:r>
        <w:rPr>
          <w:rFonts w:hint="eastAsia"/>
        </w:rPr>
        <w:t>第1部分：通用技术条件</w:t>
      </w:r>
    </w:p>
    <w:p w14:paraId="1E28ABD2" w14:textId="3502659A" w:rsidR="00862F43" w:rsidRDefault="00000000">
      <w:pPr>
        <w:pStyle w:val="afffffc"/>
        <w:ind w:firstLine="420"/>
      </w:pPr>
      <w:r>
        <w:rPr>
          <w:rFonts w:hint="eastAsia"/>
        </w:rPr>
        <w:t xml:space="preserve">GB/T 8196 </w:t>
      </w:r>
      <w:r w:rsidR="006C54B2">
        <w:rPr>
          <w:rFonts w:hint="eastAsia"/>
        </w:rPr>
        <w:t xml:space="preserve"> </w:t>
      </w:r>
      <w:r>
        <w:rPr>
          <w:rFonts w:hint="eastAsia"/>
        </w:rPr>
        <w:t xml:space="preserve">机械安全 </w:t>
      </w:r>
      <w:r w:rsidR="006C54B2">
        <w:rPr>
          <w:rFonts w:hint="eastAsia"/>
        </w:rPr>
        <w:t xml:space="preserve"> </w:t>
      </w:r>
      <w:r>
        <w:rPr>
          <w:rFonts w:hint="eastAsia"/>
        </w:rPr>
        <w:t xml:space="preserve">防护装置 </w:t>
      </w:r>
      <w:r w:rsidR="006C54B2">
        <w:rPr>
          <w:rFonts w:hint="eastAsia"/>
        </w:rPr>
        <w:t xml:space="preserve"> </w:t>
      </w:r>
      <w:r>
        <w:rPr>
          <w:rFonts w:hint="eastAsia"/>
        </w:rPr>
        <w:t>固定式和活动式防护装置的设计与制造一般要求</w:t>
      </w:r>
    </w:p>
    <w:p w14:paraId="19545FE6" w14:textId="70435A05" w:rsidR="00862F43" w:rsidRDefault="00000000">
      <w:pPr>
        <w:pStyle w:val="afffffc"/>
        <w:ind w:firstLine="420"/>
      </w:pPr>
      <w:r>
        <w:rPr>
          <w:rFonts w:hint="eastAsia"/>
        </w:rPr>
        <w:t xml:space="preserve">GB/T 17248.3 </w:t>
      </w:r>
      <w:r w:rsidR="006C54B2">
        <w:rPr>
          <w:rFonts w:hint="eastAsia"/>
        </w:rPr>
        <w:t xml:space="preserve"> </w:t>
      </w:r>
      <w:r>
        <w:rPr>
          <w:rFonts w:hint="eastAsia"/>
        </w:rPr>
        <w:t xml:space="preserve">声学 </w:t>
      </w:r>
      <w:r w:rsidR="006C54B2">
        <w:rPr>
          <w:rFonts w:hint="eastAsia"/>
        </w:rPr>
        <w:t xml:space="preserve"> </w:t>
      </w:r>
      <w:r>
        <w:rPr>
          <w:rFonts w:hint="eastAsia"/>
        </w:rPr>
        <w:t xml:space="preserve">机器和设备发射的噪声 </w:t>
      </w:r>
      <w:r w:rsidR="006C54B2">
        <w:rPr>
          <w:rFonts w:hint="eastAsia"/>
        </w:rPr>
        <w:t xml:space="preserve"> </w:t>
      </w:r>
      <w:r>
        <w:rPr>
          <w:rFonts w:hint="eastAsia"/>
        </w:rPr>
        <w:t>采用近似环境修正测定工作位置和其他指定位置的发射声压级</w:t>
      </w:r>
    </w:p>
    <w:p w14:paraId="54EFAE67" w14:textId="7FDF72B2" w:rsidR="00862F43" w:rsidRDefault="00000000">
      <w:pPr>
        <w:pStyle w:val="afffffc"/>
        <w:ind w:firstLine="420"/>
      </w:pPr>
      <w:r>
        <w:rPr>
          <w:rFonts w:hint="eastAsia"/>
        </w:rPr>
        <w:t>GB/T 18268.1</w:t>
      </w:r>
      <w:r w:rsidR="006C54B2">
        <w:rPr>
          <w:rFonts w:hint="eastAsia"/>
        </w:rPr>
        <w:t xml:space="preserve"> </w:t>
      </w:r>
      <w:r>
        <w:rPr>
          <w:rFonts w:hint="eastAsia"/>
        </w:rPr>
        <w:t xml:space="preserve"> 测量、控制和实验室用的电设备 </w:t>
      </w:r>
      <w:r w:rsidR="006C54B2">
        <w:rPr>
          <w:rFonts w:hint="eastAsia"/>
        </w:rPr>
        <w:t xml:space="preserve"> </w:t>
      </w:r>
      <w:r>
        <w:rPr>
          <w:rFonts w:hint="eastAsia"/>
        </w:rPr>
        <w:t xml:space="preserve">电磁兼容性要求 </w:t>
      </w:r>
      <w:r w:rsidR="006C54B2">
        <w:rPr>
          <w:rFonts w:hint="eastAsia"/>
        </w:rPr>
        <w:t xml:space="preserve"> </w:t>
      </w:r>
      <w:r>
        <w:rPr>
          <w:rFonts w:hint="eastAsia"/>
        </w:rPr>
        <w:t>第1部分：通用要求</w:t>
      </w:r>
    </w:p>
    <w:p w14:paraId="0A0299EF" w14:textId="3578A9C7" w:rsidR="00862F43" w:rsidRDefault="00000000">
      <w:pPr>
        <w:pStyle w:val="afffffc"/>
        <w:ind w:firstLine="420"/>
      </w:pPr>
      <w:r>
        <w:rPr>
          <w:rFonts w:hint="eastAsia"/>
        </w:rPr>
        <w:t xml:space="preserve">GB 50054 </w:t>
      </w:r>
      <w:r w:rsidR="006C54B2">
        <w:rPr>
          <w:rFonts w:hint="eastAsia"/>
        </w:rPr>
        <w:t xml:space="preserve"> </w:t>
      </w:r>
      <w:r>
        <w:rPr>
          <w:rFonts w:hint="eastAsia"/>
        </w:rPr>
        <w:t>低压配电设计规范</w:t>
      </w:r>
    </w:p>
    <w:p w14:paraId="20D82A9C" w14:textId="2F72A555" w:rsidR="00862F43" w:rsidRDefault="00000000">
      <w:pPr>
        <w:pStyle w:val="afffffc"/>
        <w:ind w:firstLine="420"/>
      </w:pPr>
      <w:r>
        <w:rPr>
          <w:rFonts w:hint="eastAsia"/>
        </w:rPr>
        <w:t xml:space="preserve">GB 50116 </w:t>
      </w:r>
      <w:r w:rsidR="006C54B2">
        <w:rPr>
          <w:rFonts w:hint="eastAsia"/>
        </w:rPr>
        <w:t xml:space="preserve"> </w:t>
      </w:r>
      <w:r>
        <w:rPr>
          <w:rFonts w:hint="eastAsia"/>
        </w:rPr>
        <w:t>火灾自动报警系统设计规范</w:t>
      </w:r>
    </w:p>
    <w:p w14:paraId="1FE772C6" w14:textId="471229DF" w:rsidR="00862F43" w:rsidRDefault="00000000">
      <w:pPr>
        <w:pStyle w:val="afffffc"/>
        <w:ind w:firstLine="420"/>
      </w:pPr>
      <w:r>
        <w:rPr>
          <w:rFonts w:hint="eastAsia"/>
        </w:rPr>
        <w:t xml:space="preserve">GB 50140 </w:t>
      </w:r>
      <w:r w:rsidR="006C54B2">
        <w:rPr>
          <w:rFonts w:hint="eastAsia"/>
        </w:rPr>
        <w:t xml:space="preserve"> </w:t>
      </w:r>
      <w:r>
        <w:rPr>
          <w:rFonts w:hint="eastAsia"/>
        </w:rPr>
        <w:t>建筑灭火器配置设计规范</w:t>
      </w:r>
    </w:p>
    <w:p w14:paraId="0D2AD014" w14:textId="68C53BBC" w:rsidR="00862F43" w:rsidRDefault="00000000">
      <w:pPr>
        <w:pStyle w:val="afffffc"/>
        <w:ind w:firstLine="420"/>
      </w:pPr>
      <w:r>
        <w:rPr>
          <w:rFonts w:hint="eastAsia"/>
        </w:rPr>
        <w:t xml:space="preserve">GB 50254 </w:t>
      </w:r>
      <w:r w:rsidR="006C54B2">
        <w:rPr>
          <w:rFonts w:hint="eastAsia"/>
        </w:rPr>
        <w:t xml:space="preserve"> </w:t>
      </w:r>
      <w:r>
        <w:rPr>
          <w:rFonts w:hint="eastAsia"/>
        </w:rPr>
        <w:t xml:space="preserve">电气装置安装工程 </w:t>
      </w:r>
      <w:r w:rsidR="006C54B2">
        <w:rPr>
          <w:rFonts w:hint="eastAsia"/>
        </w:rPr>
        <w:t xml:space="preserve"> </w:t>
      </w:r>
      <w:r>
        <w:rPr>
          <w:rFonts w:hint="eastAsia"/>
        </w:rPr>
        <w:t>低压电器施工及验收规范</w:t>
      </w:r>
    </w:p>
    <w:p w14:paraId="3E7D40F2" w14:textId="09763FFC" w:rsidR="00862F43" w:rsidRDefault="00000000">
      <w:pPr>
        <w:pStyle w:val="afffffc"/>
        <w:ind w:firstLine="420"/>
      </w:pPr>
      <w:r>
        <w:rPr>
          <w:rFonts w:hint="eastAsia"/>
        </w:rPr>
        <w:t>JJG 539</w:t>
      </w:r>
      <w:r w:rsidR="006C54B2">
        <w:rPr>
          <w:rFonts w:hint="eastAsia"/>
        </w:rPr>
        <w:t xml:space="preserve"> </w:t>
      </w:r>
      <w:r>
        <w:rPr>
          <w:rFonts w:hint="eastAsia"/>
        </w:rPr>
        <w:t xml:space="preserve"> 数字指示秤检定规程</w:t>
      </w:r>
    </w:p>
    <w:p w14:paraId="663147CC" w14:textId="34E9F2F5" w:rsidR="00862F43" w:rsidRDefault="00000000">
      <w:pPr>
        <w:pStyle w:val="afffffc"/>
        <w:ind w:firstLine="420"/>
      </w:pPr>
      <w:r>
        <w:rPr>
          <w:rFonts w:hint="eastAsia"/>
        </w:rPr>
        <w:t xml:space="preserve">JJG 1036 </w:t>
      </w:r>
      <w:r w:rsidR="006C54B2">
        <w:rPr>
          <w:rFonts w:hint="eastAsia"/>
        </w:rPr>
        <w:t xml:space="preserve"> </w:t>
      </w:r>
      <w:r>
        <w:rPr>
          <w:rFonts w:hint="eastAsia"/>
        </w:rPr>
        <w:t>电子天平检定规程</w:t>
      </w:r>
    </w:p>
    <w:p w14:paraId="0B9C4CAE" w14:textId="77777777" w:rsidR="00862F43" w:rsidRDefault="00000000">
      <w:pPr>
        <w:pStyle w:val="afff2"/>
        <w:spacing w:before="312" w:after="312"/>
      </w:pPr>
      <w:bookmarkStart w:id="229" w:name="_Toc195875346"/>
      <w:bookmarkStart w:id="230" w:name="_Toc195200896"/>
      <w:bookmarkStart w:id="231" w:name="_Toc219470663"/>
      <w:bookmarkStart w:id="232" w:name="_Toc220678622"/>
      <w:bookmarkStart w:id="233" w:name="_Toc202287123"/>
      <w:bookmarkStart w:id="234" w:name="_Toc229590500"/>
      <w:bookmarkStart w:id="235" w:name="_Toc205977031"/>
      <w:bookmarkStart w:id="236" w:name="_Toc229590199"/>
      <w:bookmarkStart w:id="237" w:name="_Toc182841338"/>
      <w:bookmarkStart w:id="238" w:name="_Toc193308088"/>
      <w:bookmarkStart w:id="239" w:name="_Toc230780386"/>
      <w:bookmarkStart w:id="240" w:name="_Toc183195511"/>
      <w:bookmarkStart w:id="241" w:name="_Toc205829307"/>
      <w:bookmarkStart w:id="242" w:name="_Toc202889608"/>
      <w:bookmarkStart w:id="243" w:name="_Toc201678471"/>
      <w:bookmarkStart w:id="244" w:name="_Toc179875756"/>
      <w:bookmarkStart w:id="245" w:name="_Toc216859049"/>
      <w:bookmarkStart w:id="246" w:name="_Toc202279298"/>
      <w:bookmarkStart w:id="247" w:name="_Toc179875695"/>
      <w:bookmarkStart w:id="248" w:name="_Toc194341970"/>
      <w:bookmarkStart w:id="249" w:name="_Toc195288080"/>
      <w:bookmarkStart w:id="250" w:name="_Toc176365715"/>
      <w:bookmarkStart w:id="251" w:name="_Toc202889689"/>
      <w:bookmarkStart w:id="252" w:name="_Toc230780453"/>
      <w:bookmarkStart w:id="253" w:name="_Toc195869038"/>
      <w:bookmarkStart w:id="254" w:name="_Toc199856162"/>
      <w:bookmarkStart w:id="255" w:name="_Toc195199524"/>
      <w:bookmarkStart w:id="256" w:name="_Toc202891836"/>
      <w:bookmarkStart w:id="257" w:name="_Toc183184590"/>
      <w:bookmarkStart w:id="258" w:name="_Toc233729938"/>
      <w:bookmarkStart w:id="259" w:name="_Toc182819399"/>
      <w:bookmarkStart w:id="260" w:name="_Toc233729979"/>
      <w:bookmarkStart w:id="261" w:name="_Toc97192966"/>
      <w:bookmarkStart w:id="262" w:name="_Toc182819929"/>
      <w:bookmarkStart w:id="263" w:name="_Toc202279491"/>
      <w:bookmarkStart w:id="264" w:name="_Toc182819003"/>
      <w:bookmarkStart w:id="265" w:name="_Toc186816564"/>
      <w:bookmarkStart w:id="266" w:name="_Toc195287953"/>
      <w:bookmarkStart w:id="267" w:name="_Toc171522844"/>
      <w:bookmarkStart w:id="268" w:name="_Toc171522800"/>
      <w:bookmarkStart w:id="269" w:name="_Toc218086958"/>
      <w:bookmarkStart w:id="270" w:name="_Toc237449143"/>
      <w:bookmarkStart w:id="271" w:name="_Toc237449188"/>
      <w:r>
        <w:rPr>
          <w:rFonts w:hint="eastAsia"/>
          <w:szCs w:val="21"/>
        </w:rPr>
        <w:t>术语和定义</w:t>
      </w:r>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p>
    <w:bookmarkStart w:id="272" w:name="_Toc26986532" w:displacedByCustomXml="next"/>
    <w:bookmarkEnd w:id="272" w:displacedByCustomXml="next"/>
    <w:sdt>
      <w:sdtPr>
        <w:id w:val="-1909835108"/>
        <w:placeholder>
          <w:docPart w:val="6143F6B1C7A040ACB84AED3D7377CF51"/>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14:paraId="06367473" w14:textId="0CF967C3" w:rsidR="00862F43" w:rsidRDefault="00C76397">
          <w:pPr>
            <w:pStyle w:val="afffffc"/>
            <w:ind w:firstLine="420"/>
          </w:pPr>
          <w:r>
            <w:t>下列术语和定义适用于本文件。</w:t>
          </w:r>
        </w:p>
      </w:sdtContent>
    </w:sdt>
    <w:p w14:paraId="7D772B85" w14:textId="4BDAA716" w:rsidR="00C76397" w:rsidRPr="00C76397" w:rsidRDefault="00C76397" w:rsidP="00C76397">
      <w:pPr>
        <w:pStyle w:val="afffffffffffb"/>
        <w:ind w:left="420" w:hangingChars="200" w:hanging="420"/>
        <w:rPr>
          <w:rFonts w:ascii="黑体" w:eastAsia="黑体" w:hAnsi="黑体" w:hint="eastAsia"/>
        </w:rPr>
      </w:pPr>
      <w:r w:rsidRPr="00C76397">
        <w:rPr>
          <w:rFonts w:ascii="黑体" w:eastAsia="黑体" w:hAnsi="黑体"/>
        </w:rPr>
        <w:br/>
      </w:r>
      <w:r w:rsidRPr="00C76397">
        <w:rPr>
          <w:rFonts w:ascii="黑体" w:eastAsia="黑体" w:hAnsi="黑体" w:hint="eastAsia"/>
        </w:rPr>
        <w:t>自动配料系统  automatic batching system</w:t>
      </w:r>
    </w:p>
    <w:p w14:paraId="5FCD7F35" w14:textId="77777777" w:rsidR="00C76397" w:rsidRDefault="00C76397" w:rsidP="00C76397">
      <w:pPr>
        <w:pStyle w:val="afffffc"/>
        <w:ind w:firstLine="420"/>
      </w:pPr>
      <w:r>
        <w:rPr>
          <w:rFonts w:hint="eastAsia"/>
        </w:rPr>
        <w:t>按照预设配方自动完成多种试剂称量、投加及混合的系统，通常由称量单元、投加单元、混合单元及控制单元组成。</w:t>
      </w:r>
    </w:p>
    <w:p w14:paraId="36701078" w14:textId="4431AF76" w:rsidR="00C76397" w:rsidRPr="00C76397" w:rsidRDefault="00C76397" w:rsidP="00C76397">
      <w:pPr>
        <w:pStyle w:val="afffffffffffb"/>
        <w:ind w:left="420" w:hangingChars="200" w:hanging="420"/>
        <w:rPr>
          <w:rFonts w:ascii="黑体" w:eastAsia="黑体" w:hAnsi="黑体" w:hint="eastAsia"/>
        </w:rPr>
      </w:pPr>
      <w:r w:rsidRPr="00C76397">
        <w:rPr>
          <w:rFonts w:ascii="黑体" w:eastAsia="黑体" w:hAnsi="黑体"/>
        </w:rPr>
        <w:br/>
      </w:r>
      <w:r w:rsidRPr="00C76397">
        <w:rPr>
          <w:rFonts w:ascii="黑体" w:eastAsia="黑体" w:hAnsi="黑体" w:hint="eastAsia"/>
        </w:rPr>
        <w:t>自动熔炼灰吹系统  automatic smelting and cupellation system</w:t>
      </w:r>
    </w:p>
    <w:p w14:paraId="0434ABCE" w14:textId="77777777" w:rsidR="00C76397" w:rsidRDefault="00C76397" w:rsidP="00C76397">
      <w:pPr>
        <w:pStyle w:val="afffffc"/>
        <w:ind w:firstLine="420"/>
      </w:pPr>
      <w:r>
        <w:rPr>
          <w:rFonts w:hint="eastAsia"/>
        </w:rPr>
        <w:t>在高温环境下自动完成样品熔融、浇铸、灰吹及终点判定的系统，通常由马弗炉、机械臂、灰吹炉、视觉识别单元及温控单元组成。</w:t>
      </w:r>
    </w:p>
    <w:p w14:paraId="3346D027" w14:textId="240C27D8" w:rsidR="00C76397" w:rsidRPr="00C76397" w:rsidRDefault="00C76397" w:rsidP="00C76397">
      <w:pPr>
        <w:pStyle w:val="afffffffffffb"/>
        <w:ind w:left="420" w:hangingChars="200" w:hanging="420"/>
        <w:rPr>
          <w:rFonts w:ascii="黑体" w:eastAsia="黑体" w:hAnsi="黑体" w:hint="eastAsia"/>
        </w:rPr>
      </w:pPr>
      <w:r w:rsidRPr="00C76397">
        <w:rPr>
          <w:rFonts w:ascii="黑体" w:eastAsia="黑体" w:hAnsi="黑体"/>
        </w:rPr>
        <w:br/>
      </w:r>
      <w:r w:rsidRPr="00C76397">
        <w:rPr>
          <w:rFonts w:ascii="黑体" w:eastAsia="黑体" w:hAnsi="黑体" w:hint="eastAsia"/>
        </w:rPr>
        <w:t>智能物料搬运系统  intelligent material handling system</w:t>
      </w:r>
    </w:p>
    <w:p w14:paraId="3EAC496D" w14:textId="77777777" w:rsidR="00C76397" w:rsidRDefault="00C76397" w:rsidP="00C76397">
      <w:pPr>
        <w:pStyle w:val="afffffc"/>
        <w:ind w:firstLine="420"/>
      </w:pPr>
      <w:r>
        <w:rPr>
          <w:rFonts w:hint="eastAsia"/>
        </w:rPr>
        <w:lastRenderedPageBreak/>
        <w:t>通过自动导引车（AGV）或机械臂实现物料在各工序间自动化搬运与流转的系统。</w:t>
      </w:r>
    </w:p>
    <w:p w14:paraId="694519B6" w14:textId="74155F21" w:rsidR="00C76397" w:rsidRPr="00C76397" w:rsidRDefault="00C76397" w:rsidP="00C76397">
      <w:pPr>
        <w:pStyle w:val="afffffffffffb"/>
        <w:ind w:left="420" w:hangingChars="200" w:hanging="420"/>
        <w:rPr>
          <w:rFonts w:ascii="黑体" w:eastAsia="黑体" w:hAnsi="黑体" w:hint="eastAsia"/>
        </w:rPr>
      </w:pPr>
      <w:r w:rsidRPr="00C76397">
        <w:rPr>
          <w:rFonts w:ascii="黑体" w:eastAsia="黑体" w:hAnsi="黑体"/>
        </w:rPr>
        <w:br/>
      </w:r>
      <w:r w:rsidRPr="00C76397">
        <w:rPr>
          <w:rFonts w:ascii="黑体" w:eastAsia="黑体" w:hAnsi="黑体" w:hint="eastAsia"/>
        </w:rPr>
        <w:t>一体化控制平台  integrated control platform</w:t>
      </w:r>
    </w:p>
    <w:p w14:paraId="1AF849DD" w14:textId="77777777" w:rsidR="00C76397" w:rsidRDefault="00C76397" w:rsidP="00C76397">
      <w:pPr>
        <w:pStyle w:val="afffffc"/>
        <w:ind w:firstLine="420"/>
      </w:pPr>
      <w:r>
        <w:rPr>
          <w:rFonts w:hint="eastAsia"/>
        </w:rPr>
        <w:t>基于可编程逻辑控制器（PLC）或工业计算机，实现各子系统协同控制、数据采集、工艺参数优化及信息化管理的综合控制系统。</w:t>
      </w:r>
    </w:p>
    <w:p w14:paraId="008014F6" w14:textId="3836582A" w:rsidR="00C76397" w:rsidRPr="00C76397" w:rsidRDefault="00C76397" w:rsidP="00C76397">
      <w:pPr>
        <w:pStyle w:val="afffffffffffb"/>
        <w:ind w:left="420" w:hangingChars="200" w:hanging="420"/>
        <w:rPr>
          <w:rFonts w:ascii="黑体" w:eastAsia="黑体" w:hAnsi="黑体" w:hint="eastAsia"/>
        </w:rPr>
      </w:pPr>
      <w:r w:rsidRPr="00C76397">
        <w:rPr>
          <w:rFonts w:ascii="黑体" w:eastAsia="黑体" w:hAnsi="黑体"/>
        </w:rPr>
        <w:br/>
      </w:r>
      <w:r w:rsidRPr="00C76397">
        <w:rPr>
          <w:rFonts w:ascii="黑体" w:eastAsia="黑体" w:hAnsi="黑体" w:hint="eastAsia"/>
        </w:rPr>
        <w:t>灰吹终点  cupellation endpoint</w:t>
      </w:r>
    </w:p>
    <w:p w14:paraId="1D1BD2E9" w14:textId="4CB0D5AB" w:rsidR="00C76397" w:rsidRDefault="00C76397" w:rsidP="00C76397">
      <w:pPr>
        <w:pStyle w:val="afffffc"/>
        <w:ind w:firstLine="420"/>
      </w:pPr>
      <w:r>
        <w:rPr>
          <w:rFonts w:hint="eastAsia"/>
        </w:rPr>
        <w:t>灰吹过程中，铅等杂质金属被氧化去除，金银合金粒达到规定纯度和形态时的终止状态。</w:t>
      </w:r>
    </w:p>
    <w:p w14:paraId="721E0CF5" w14:textId="77777777" w:rsidR="00862F43" w:rsidRDefault="00000000">
      <w:pPr>
        <w:pStyle w:val="afff2"/>
        <w:spacing w:before="312" w:after="312"/>
      </w:pPr>
      <w:bookmarkStart w:id="273" w:name="_Toc237449144"/>
      <w:bookmarkStart w:id="274" w:name="_Toc237449189"/>
      <w:r>
        <w:rPr>
          <w:rFonts w:hint="eastAsia"/>
        </w:rPr>
        <w:t>系统构成与总体要求</w:t>
      </w:r>
      <w:bookmarkEnd w:id="273"/>
      <w:bookmarkEnd w:id="274"/>
    </w:p>
    <w:p w14:paraId="05E40127" w14:textId="77777777" w:rsidR="00862F43" w:rsidRDefault="00000000">
      <w:pPr>
        <w:pStyle w:val="afff3"/>
        <w:spacing w:before="156" w:after="156"/>
      </w:pPr>
      <w:r>
        <w:rPr>
          <w:rFonts w:hint="eastAsia"/>
        </w:rPr>
        <w:t>系统构成</w:t>
      </w:r>
    </w:p>
    <w:p w14:paraId="170CE93F" w14:textId="06A18897" w:rsidR="00862F43" w:rsidRDefault="00000000">
      <w:pPr>
        <w:pStyle w:val="afffffc"/>
        <w:ind w:firstLine="420"/>
      </w:pPr>
      <w:r>
        <w:rPr>
          <w:rFonts w:hint="eastAsia"/>
        </w:rPr>
        <w:t>系统应由以下子系统构成：</w:t>
      </w:r>
    </w:p>
    <w:p w14:paraId="655CD294" w14:textId="77777777" w:rsidR="00862F43" w:rsidRDefault="00000000">
      <w:pPr>
        <w:pStyle w:val="afb"/>
      </w:pPr>
      <w:r>
        <w:rPr>
          <w:rFonts w:hint="eastAsia"/>
        </w:rPr>
        <w:t>自动配料系统；</w:t>
      </w:r>
    </w:p>
    <w:p w14:paraId="3507568D" w14:textId="77777777" w:rsidR="00862F43" w:rsidRDefault="00000000">
      <w:pPr>
        <w:pStyle w:val="afb"/>
      </w:pPr>
      <w:r>
        <w:rPr>
          <w:rFonts w:hint="eastAsia"/>
        </w:rPr>
        <w:t>自动熔炼灰吹系统；</w:t>
      </w:r>
    </w:p>
    <w:p w14:paraId="75903071" w14:textId="77777777" w:rsidR="00862F43" w:rsidRDefault="00000000">
      <w:pPr>
        <w:pStyle w:val="afb"/>
      </w:pPr>
      <w:r>
        <w:rPr>
          <w:rFonts w:hint="eastAsia"/>
        </w:rPr>
        <w:t>智能物料搬运系统；</w:t>
      </w:r>
    </w:p>
    <w:p w14:paraId="379F5B5C" w14:textId="77777777" w:rsidR="00862F43" w:rsidRDefault="00000000">
      <w:pPr>
        <w:pStyle w:val="afb"/>
      </w:pPr>
      <w:r>
        <w:rPr>
          <w:rFonts w:hint="eastAsia"/>
        </w:rPr>
        <w:t>一体化控制平台。</w:t>
      </w:r>
    </w:p>
    <w:p w14:paraId="77809915" w14:textId="77777777" w:rsidR="00862F43" w:rsidRDefault="00000000">
      <w:pPr>
        <w:pStyle w:val="afff3"/>
        <w:spacing w:before="156" w:after="156"/>
      </w:pPr>
      <w:r>
        <w:rPr>
          <w:rFonts w:hint="eastAsia"/>
        </w:rPr>
        <w:t>总体要求</w:t>
      </w:r>
    </w:p>
    <w:p w14:paraId="1B7DB178" w14:textId="77777777" w:rsidR="00862F43" w:rsidRDefault="00000000">
      <w:pPr>
        <w:pStyle w:val="afffffffff8"/>
      </w:pPr>
      <w:r>
        <w:rPr>
          <w:rFonts w:hint="eastAsia"/>
        </w:rPr>
        <w:t>系统设计应遵循模块化、标准化、可扩展的原则，各子系统应具有良好的兼容性和互换性。</w:t>
      </w:r>
    </w:p>
    <w:p w14:paraId="400DFF5E" w14:textId="77777777" w:rsidR="00862F43" w:rsidRDefault="00000000">
      <w:pPr>
        <w:pStyle w:val="afffffffff8"/>
      </w:pPr>
      <w:r>
        <w:rPr>
          <w:rFonts w:hint="eastAsia"/>
        </w:rPr>
        <w:t>系统应具备以下基本功能要求：</w:t>
      </w:r>
    </w:p>
    <w:p w14:paraId="740A8A85" w14:textId="77777777" w:rsidR="00862F43" w:rsidRDefault="00000000">
      <w:pPr>
        <w:pStyle w:val="afb"/>
        <w:numPr>
          <w:ilvl w:val="0"/>
          <w:numId w:val="33"/>
        </w:numPr>
      </w:pPr>
      <w:r>
        <w:rPr>
          <w:rFonts w:hint="eastAsia"/>
        </w:rPr>
        <w:t>从样品接收、配料、熔融、灰吹到结果输出的全流程自动化；</w:t>
      </w:r>
    </w:p>
    <w:p w14:paraId="5370F432" w14:textId="77777777" w:rsidR="00862F43" w:rsidRDefault="00000000">
      <w:pPr>
        <w:pStyle w:val="afb"/>
      </w:pPr>
      <w:r>
        <w:rPr>
          <w:rFonts w:hint="eastAsia"/>
        </w:rPr>
        <w:t>工艺参数自动优化与动态调整能力；</w:t>
      </w:r>
    </w:p>
    <w:p w14:paraId="2F5500F3" w14:textId="77777777" w:rsidR="00862F43" w:rsidRDefault="00000000">
      <w:pPr>
        <w:pStyle w:val="afb"/>
      </w:pPr>
      <w:r>
        <w:rPr>
          <w:rFonts w:hint="eastAsia"/>
        </w:rPr>
        <w:t>全过程数据采集、存储、追溯与分析能力；</w:t>
      </w:r>
    </w:p>
    <w:p w14:paraId="6B123B7F" w14:textId="77777777" w:rsidR="00862F43" w:rsidRDefault="00000000">
      <w:pPr>
        <w:pStyle w:val="afb"/>
      </w:pPr>
      <w:r>
        <w:rPr>
          <w:rFonts w:hint="eastAsia"/>
        </w:rPr>
        <w:t>故障自诊断、报警及应急处理能力；</w:t>
      </w:r>
    </w:p>
    <w:p w14:paraId="35817372" w14:textId="77777777" w:rsidR="00862F43" w:rsidRDefault="00000000">
      <w:pPr>
        <w:pStyle w:val="afb"/>
      </w:pPr>
      <w:r>
        <w:rPr>
          <w:rFonts w:hint="eastAsia"/>
        </w:rPr>
        <w:t>人机交互界面，支持远程监控与操作；</w:t>
      </w:r>
    </w:p>
    <w:p w14:paraId="42369D14" w14:textId="757338C2" w:rsidR="00862F43" w:rsidRDefault="004B7885">
      <w:pPr>
        <w:pStyle w:val="afb"/>
      </w:pPr>
      <w:r w:rsidRPr="004B7885">
        <w:t>具备无人值守运行能力，异常工况下可安全停机并提示人工介入</w:t>
      </w:r>
      <w:r w:rsidR="00C76397">
        <w:rPr>
          <w:rFonts w:hint="eastAsia"/>
        </w:rPr>
        <w:t>。</w:t>
      </w:r>
    </w:p>
    <w:p w14:paraId="4434D8BD" w14:textId="77777777" w:rsidR="00862F43" w:rsidRDefault="00000000">
      <w:pPr>
        <w:pStyle w:val="afffffffff8"/>
      </w:pPr>
      <w:r>
        <w:rPr>
          <w:rFonts w:hint="eastAsia"/>
        </w:rPr>
        <w:t>系统环境适应性应满足以下要求：</w:t>
      </w:r>
    </w:p>
    <w:p w14:paraId="3A6BA7A6" w14:textId="77777777" w:rsidR="00862F43" w:rsidRDefault="00000000">
      <w:pPr>
        <w:pStyle w:val="afb"/>
        <w:numPr>
          <w:ilvl w:val="0"/>
          <w:numId w:val="34"/>
        </w:numPr>
      </w:pPr>
      <w:r>
        <w:rPr>
          <w:rFonts w:hint="eastAsia"/>
        </w:rPr>
        <w:t>环境温度：5</w:t>
      </w:r>
      <w:r>
        <w:t> </w:t>
      </w:r>
      <w:r>
        <w:rPr>
          <w:rFonts w:hint="eastAsia"/>
        </w:rPr>
        <w:t>℃～40</w:t>
      </w:r>
      <w:r>
        <w:t> </w:t>
      </w:r>
      <w:r>
        <w:rPr>
          <w:rFonts w:hint="eastAsia"/>
        </w:rPr>
        <w:t>℃；</w:t>
      </w:r>
    </w:p>
    <w:p w14:paraId="4F0B4EBD" w14:textId="77777777" w:rsidR="00862F43" w:rsidRDefault="00000000">
      <w:pPr>
        <w:pStyle w:val="afb"/>
      </w:pPr>
      <w:r>
        <w:rPr>
          <w:rFonts w:hint="eastAsia"/>
        </w:rPr>
        <w:t>相对湿度：不大于85%；</w:t>
      </w:r>
    </w:p>
    <w:p w14:paraId="7FD894C7" w14:textId="77777777" w:rsidR="00862F43" w:rsidRDefault="00000000">
      <w:pPr>
        <w:pStyle w:val="afb"/>
      </w:pPr>
      <w:r>
        <w:rPr>
          <w:rFonts w:hint="eastAsia"/>
        </w:rPr>
        <w:t>海拔：不超过2000</w:t>
      </w:r>
      <w:r>
        <w:t> </w:t>
      </w:r>
      <w:r>
        <w:rPr>
          <w:rFonts w:hint="eastAsia"/>
        </w:rPr>
        <w:t>m；</w:t>
      </w:r>
    </w:p>
    <w:p w14:paraId="32D09A9E" w14:textId="77777777" w:rsidR="00862F43" w:rsidRDefault="00000000">
      <w:pPr>
        <w:pStyle w:val="afb"/>
      </w:pPr>
      <w:r>
        <w:rPr>
          <w:rFonts w:hint="eastAsia"/>
        </w:rPr>
        <w:t>供电电源：交流380</w:t>
      </w:r>
      <w:r>
        <w:t> </w:t>
      </w:r>
      <w:r>
        <w:rPr>
          <w:rFonts w:hint="eastAsia"/>
        </w:rPr>
        <w:t>V±10%，50</w:t>
      </w:r>
      <w:r>
        <w:t> </w:t>
      </w:r>
      <w:r>
        <w:rPr>
          <w:rFonts w:hint="eastAsia"/>
        </w:rPr>
        <w:t>Hz±2%，三相五线制；</w:t>
      </w:r>
    </w:p>
    <w:p w14:paraId="07C870D9" w14:textId="77777777" w:rsidR="00862F43" w:rsidRDefault="00000000">
      <w:pPr>
        <w:pStyle w:val="afb"/>
      </w:pPr>
      <w:r>
        <w:rPr>
          <w:rFonts w:hint="eastAsia"/>
        </w:rPr>
        <w:t>压缩空气压力：0.5</w:t>
      </w:r>
      <w:r>
        <w:t> </w:t>
      </w:r>
      <w:r>
        <w:rPr>
          <w:rFonts w:hint="eastAsia"/>
        </w:rPr>
        <w:t>MPa～0.8</w:t>
      </w:r>
      <w:r>
        <w:t> </w:t>
      </w:r>
      <w:r>
        <w:rPr>
          <w:rFonts w:hint="eastAsia"/>
        </w:rPr>
        <w:t>MPa，露点不高于-20</w:t>
      </w:r>
      <w:r>
        <w:t> </w:t>
      </w:r>
      <w:r>
        <w:rPr>
          <w:rFonts w:hint="eastAsia"/>
        </w:rPr>
        <w:t>℃；</w:t>
      </w:r>
    </w:p>
    <w:p w14:paraId="2F9DF951" w14:textId="77777777" w:rsidR="00862F43" w:rsidRDefault="00000000">
      <w:pPr>
        <w:pStyle w:val="afb"/>
      </w:pPr>
      <w:r>
        <w:rPr>
          <w:rFonts w:hint="eastAsia"/>
        </w:rPr>
        <w:t>冷却水：进水温度不高于30</w:t>
      </w:r>
      <w:r>
        <w:t> </w:t>
      </w:r>
      <w:r>
        <w:rPr>
          <w:rFonts w:hint="eastAsia"/>
        </w:rPr>
        <w:t>℃，压力不低于0.2</w:t>
      </w:r>
      <w:r>
        <w:t> </w:t>
      </w:r>
      <w:r>
        <w:rPr>
          <w:rFonts w:hint="eastAsia"/>
        </w:rPr>
        <w:t>MPa。</w:t>
      </w:r>
    </w:p>
    <w:p w14:paraId="5A727303" w14:textId="77777777" w:rsidR="00862F43" w:rsidRDefault="00000000">
      <w:pPr>
        <w:pStyle w:val="afffffffff8"/>
      </w:pPr>
      <w:r>
        <w:rPr>
          <w:rFonts w:hint="eastAsia"/>
        </w:rPr>
        <w:t>系统应满足以下噪声与振动要求：</w:t>
      </w:r>
    </w:p>
    <w:p w14:paraId="73B32B14" w14:textId="69098549" w:rsidR="00862F43" w:rsidRDefault="00000000">
      <w:pPr>
        <w:pStyle w:val="afb"/>
        <w:numPr>
          <w:ilvl w:val="0"/>
          <w:numId w:val="35"/>
        </w:numPr>
      </w:pPr>
      <w:r>
        <w:rPr>
          <w:rFonts w:hint="eastAsia"/>
        </w:rPr>
        <w:t>系统正常运行时，工作位置噪声声压级不应超过75</w:t>
      </w:r>
      <w:r>
        <w:t> </w:t>
      </w:r>
      <w:r>
        <w:rPr>
          <w:rFonts w:hint="eastAsia"/>
        </w:rPr>
        <w:t>dB</w:t>
      </w:r>
      <w:r w:rsidR="00947C17">
        <w:rPr>
          <w:rFonts w:hint="eastAsia"/>
        </w:rPr>
        <w:t>（</w:t>
      </w:r>
      <w:r>
        <w:rPr>
          <w:rFonts w:hint="eastAsia"/>
        </w:rPr>
        <w:t>A</w:t>
      </w:r>
      <w:r w:rsidR="00947C17">
        <w:rPr>
          <w:rFonts w:hint="eastAsia"/>
        </w:rPr>
        <w:t>）</w:t>
      </w:r>
      <w:r>
        <w:rPr>
          <w:rFonts w:hint="eastAsia"/>
        </w:rPr>
        <w:t>；</w:t>
      </w:r>
    </w:p>
    <w:p w14:paraId="3B889B2C" w14:textId="77777777" w:rsidR="00862F43" w:rsidRDefault="00000000">
      <w:pPr>
        <w:pStyle w:val="afb"/>
      </w:pPr>
      <w:r>
        <w:rPr>
          <w:rFonts w:hint="eastAsia"/>
        </w:rPr>
        <w:t>系统运行时不应产生明显振动，振动速度有效值不应超过4.5</w:t>
      </w:r>
      <w:r>
        <w:t> </w:t>
      </w:r>
      <w:r>
        <w:rPr>
          <w:rFonts w:hint="eastAsia"/>
        </w:rPr>
        <w:t>mm/s。</w:t>
      </w:r>
    </w:p>
    <w:p w14:paraId="02B5B909" w14:textId="77777777" w:rsidR="00862F43" w:rsidRDefault="00000000">
      <w:pPr>
        <w:pStyle w:val="afffffffff8"/>
      </w:pPr>
      <w:r>
        <w:rPr>
          <w:rFonts w:hint="eastAsia"/>
        </w:rPr>
        <w:t>系统电磁兼容性应符合GB/T 18268.1的规定。</w:t>
      </w:r>
    </w:p>
    <w:p w14:paraId="10883DC7" w14:textId="77777777" w:rsidR="00862F43" w:rsidRDefault="00000000">
      <w:pPr>
        <w:pStyle w:val="afffffffff8"/>
      </w:pPr>
      <w:r>
        <w:rPr>
          <w:rFonts w:hint="eastAsia"/>
        </w:rPr>
        <w:t>系统安全防护等级应符合GB/T 4208的规定，控制柜防护等级不应低于IP54，高温区域设备防护等级不应低于IP65。</w:t>
      </w:r>
    </w:p>
    <w:p w14:paraId="55B6B4EA" w14:textId="77777777" w:rsidR="00862F43" w:rsidRDefault="00000000">
      <w:pPr>
        <w:pStyle w:val="afff2"/>
        <w:spacing w:before="312" w:after="312"/>
      </w:pPr>
      <w:bookmarkStart w:id="275" w:name="_Toc237449145"/>
      <w:bookmarkStart w:id="276" w:name="_Toc237449190"/>
      <w:r>
        <w:rPr>
          <w:rFonts w:hint="eastAsia"/>
        </w:rPr>
        <w:t>自动配料系统</w:t>
      </w:r>
      <w:bookmarkEnd w:id="275"/>
      <w:bookmarkEnd w:id="276"/>
    </w:p>
    <w:p w14:paraId="5D4759A3" w14:textId="77777777" w:rsidR="00862F43" w:rsidRDefault="00000000">
      <w:pPr>
        <w:pStyle w:val="afff3"/>
        <w:spacing w:before="156" w:after="156"/>
      </w:pPr>
      <w:r>
        <w:rPr>
          <w:rFonts w:hint="eastAsia"/>
        </w:rPr>
        <w:lastRenderedPageBreak/>
        <w:t>系统功能</w:t>
      </w:r>
    </w:p>
    <w:p w14:paraId="154699E2" w14:textId="77777777" w:rsidR="00862F43" w:rsidRDefault="00000000">
      <w:pPr>
        <w:pStyle w:val="afffffffff8"/>
      </w:pPr>
      <w:r>
        <w:rPr>
          <w:rFonts w:hint="eastAsia"/>
        </w:rPr>
        <w:t>自动配料系统应具备以下功能：</w:t>
      </w:r>
    </w:p>
    <w:p w14:paraId="508A3A82" w14:textId="77777777" w:rsidR="00862F43" w:rsidRDefault="00000000">
      <w:pPr>
        <w:pStyle w:val="afb"/>
        <w:numPr>
          <w:ilvl w:val="0"/>
          <w:numId w:val="36"/>
        </w:numPr>
      </w:pPr>
      <w:r>
        <w:rPr>
          <w:rFonts w:hint="eastAsia"/>
        </w:rPr>
        <w:t>根据样品类型和检测要求自动调用或生成配料配方；</w:t>
      </w:r>
    </w:p>
    <w:p w14:paraId="61F36B09" w14:textId="77777777" w:rsidR="00862F43" w:rsidRDefault="00000000">
      <w:pPr>
        <w:pStyle w:val="afb"/>
      </w:pPr>
      <w:r>
        <w:rPr>
          <w:rFonts w:hint="eastAsia"/>
        </w:rPr>
        <w:t>按照配方自动完成多种试剂的精确称量与投加；</w:t>
      </w:r>
    </w:p>
    <w:p w14:paraId="525E21FE" w14:textId="77777777" w:rsidR="00862F43" w:rsidRDefault="00000000">
      <w:pPr>
        <w:pStyle w:val="afb"/>
      </w:pPr>
      <w:r>
        <w:rPr>
          <w:rFonts w:hint="eastAsia"/>
        </w:rPr>
        <w:t>实现物料的自动混合与防污染控制；</w:t>
      </w:r>
    </w:p>
    <w:p w14:paraId="004AF26E" w14:textId="77777777" w:rsidR="00862F43" w:rsidRDefault="00000000">
      <w:pPr>
        <w:pStyle w:val="afb"/>
      </w:pPr>
      <w:r>
        <w:rPr>
          <w:rFonts w:hint="eastAsia"/>
        </w:rPr>
        <w:t>具备配方参数的自动生成与动态优化能力；</w:t>
      </w:r>
    </w:p>
    <w:p w14:paraId="564321AE" w14:textId="77777777" w:rsidR="00862F43" w:rsidRDefault="00000000">
      <w:pPr>
        <w:pStyle w:val="afb"/>
      </w:pPr>
      <w:r>
        <w:rPr>
          <w:rFonts w:hint="eastAsia"/>
        </w:rPr>
        <w:t>具备称量数据实时采集、存储与异常报警功能。</w:t>
      </w:r>
    </w:p>
    <w:p w14:paraId="686FE122" w14:textId="77777777" w:rsidR="00862F43" w:rsidRDefault="00000000">
      <w:pPr>
        <w:pStyle w:val="afffffffff8"/>
      </w:pPr>
      <w:r>
        <w:rPr>
          <w:rFonts w:hint="eastAsia"/>
        </w:rPr>
        <w:t>系统应支持不少于七种试剂的自动称量与投加。</w:t>
      </w:r>
    </w:p>
    <w:p w14:paraId="271CC42C" w14:textId="77777777" w:rsidR="00862F43" w:rsidRDefault="00000000">
      <w:pPr>
        <w:pStyle w:val="afff3"/>
        <w:spacing w:before="156" w:after="156"/>
      </w:pPr>
      <w:r>
        <w:rPr>
          <w:rFonts w:hint="eastAsia"/>
        </w:rPr>
        <w:t>称量单元</w:t>
      </w:r>
    </w:p>
    <w:p w14:paraId="159E9844" w14:textId="77777777" w:rsidR="00862F43" w:rsidRDefault="00000000">
      <w:pPr>
        <w:pStyle w:val="afffffffff8"/>
      </w:pPr>
      <w:r>
        <w:rPr>
          <w:rFonts w:hint="eastAsia"/>
        </w:rPr>
        <w:t>称量设备应满足以下精度要求：</w:t>
      </w:r>
    </w:p>
    <w:p w14:paraId="004418BD" w14:textId="77777777" w:rsidR="00862F43" w:rsidRDefault="00000000">
      <w:pPr>
        <w:pStyle w:val="afb"/>
        <w:numPr>
          <w:ilvl w:val="0"/>
          <w:numId w:val="37"/>
        </w:numPr>
      </w:pPr>
      <w:r>
        <w:rPr>
          <w:rFonts w:hint="eastAsia"/>
        </w:rPr>
        <w:t>主要试剂称量精度：±0.3</w:t>
      </w:r>
      <w:r>
        <w:t> </w:t>
      </w:r>
      <w:r>
        <w:rPr>
          <w:rFonts w:hint="eastAsia"/>
        </w:rPr>
        <w:t>g；</w:t>
      </w:r>
    </w:p>
    <w:p w14:paraId="4F75A855" w14:textId="77777777" w:rsidR="00862F43" w:rsidRDefault="00000000">
      <w:pPr>
        <w:pStyle w:val="afb"/>
      </w:pPr>
      <w:r>
        <w:rPr>
          <w:rFonts w:hint="eastAsia"/>
        </w:rPr>
        <w:t>辅助试剂称量精度：±1.0</w:t>
      </w:r>
      <w:r>
        <w:t> </w:t>
      </w:r>
      <w:r>
        <w:rPr>
          <w:rFonts w:hint="eastAsia"/>
        </w:rPr>
        <w:t>g；</w:t>
      </w:r>
    </w:p>
    <w:p w14:paraId="6FC79C05" w14:textId="77777777" w:rsidR="00862F43" w:rsidRDefault="00000000">
      <w:pPr>
        <w:pStyle w:val="afb"/>
      </w:pPr>
      <w:r>
        <w:rPr>
          <w:rFonts w:hint="eastAsia"/>
        </w:rPr>
        <w:t>贵金属样品称量精度：±0.01</w:t>
      </w:r>
      <w:r>
        <w:t> </w:t>
      </w:r>
      <w:r>
        <w:rPr>
          <w:rFonts w:hint="eastAsia"/>
        </w:rPr>
        <w:t>mg。</w:t>
      </w:r>
    </w:p>
    <w:p w14:paraId="57B95D8E" w14:textId="77777777" w:rsidR="00862F43" w:rsidRDefault="00000000">
      <w:pPr>
        <w:pStyle w:val="afffffffff8"/>
      </w:pPr>
      <w:r>
        <w:rPr>
          <w:rFonts w:hint="eastAsia"/>
        </w:rPr>
        <w:t>称量设备应选用经检定合格的电子天平或称重模块，并符合JJG 1036或JJG 539的规定。</w:t>
      </w:r>
    </w:p>
    <w:p w14:paraId="7D470698" w14:textId="77777777" w:rsidR="00862F43" w:rsidRDefault="00000000">
      <w:pPr>
        <w:pStyle w:val="afffffffff8"/>
      </w:pPr>
      <w:r>
        <w:rPr>
          <w:rFonts w:hint="eastAsia"/>
        </w:rPr>
        <w:t>称量设备应具备以下功能：</w:t>
      </w:r>
    </w:p>
    <w:p w14:paraId="28D4F8A5" w14:textId="77777777" w:rsidR="00862F43" w:rsidRDefault="00000000">
      <w:pPr>
        <w:pStyle w:val="afb"/>
        <w:numPr>
          <w:ilvl w:val="0"/>
          <w:numId w:val="38"/>
        </w:numPr>
      </w:pPr>
      <w:r>
        <w:rPr>
          <w:rFonts w:hint="eastAsia"/>
        </w:rPr>
        <w:t>自动去皮、校准和零点跟踪功能；</w:t>
      </w:r>
    </w:p>
    <w:p w14:paraId="0D539C80" w14:textId="77777777" w:rsidR="00862F43" w:rsidRDefault="00000000">
      <w:pPr>
        <w:pStyle w:val="afb"/>
      </w:pPr>
      <w:r>
        <w:rPr>
          <w:rFonts w:hint="eastAsia"/>
        </w:rPr>
        <w:t>防风、防尘、防振动干扰措施；</w:t>
      </w:r>
    </w:p>
    <w:p w14:paraId="5BA783B6" w14:textId="77777777" w:rsidR="00862F43" w:rsidRDefault="00000000">
      <w:pPr>
        <w:pStyle w:val="afb"/>
      </w:pPr>
      <w:r>
        <w:rPr>
          <w:rFonts w:hint="eastAsia"/>
        </w:rPr>
        <w:t>称量数据自动记录与传输功能；</w:t>
      </w:r>
    </w:p>
    <w:p w14:paraId="4474B336" w14:textId="77777777" w:rsidR="00862F43" w:rsidRDefault="00000000">
      <w:pPr>
        <w:pStyle w:val="afb"/>
      </w:pPr>
      <w:r>
        <w:rPr>
          <w:rFonts w:hint="eastAsia"/>
        </w:rPr>
        <w:t>超差报警与自动重称功能。</w:t>
      </w:r>
    </w:p>
    <w:p w14:paraId="4C0BED24" w14:textId="77777777" w:rsidR="00862F43" w:rsidRDefault="00000000">
      <w:pPr>
        <w:pStyle w:val="afff3"/>
        <w:spacing w:before="156" w:after="156"/>
      </w:pPr>
      <w:r>
        <w:rPr>
          <w:rFonts w:hint="eastAsia"/>
        </w:rPr>
        <w:t>投加单元</w:t>
      </w:r>
    </w:p>
    <w:p w14:paraId="009565B5" w14:textId="77777777" w:rsidR="00862F43" w:rsidRDefault="00000000">
      <w:pPr>
        <w:pStyle w:val="afffffffff8"/>
      </w:pPr>
      <w:r>
        <w:rPr>
          <w:rFonts w:hint="eastAsia"/>
        </w:rPr>
        <w:t>投加装置应采用密封式结构，防止试剂扬尘和交叉污染。</w:t>
      </w:r>
    </w:p>
    <w:p w14:paraId="7E6B8C3E" w14:textId="77777777" w:rsidR="00862F43" w:rsidRDefault="00000000">
      <w:pPr>
        <w:pStyle w:val="afffffffff8"/>
      </w:pPr>
      <w:r>
        <w:rPr>
          <w:rFonts w:hint="eastAsia"/>
        </w:rPr>
        <w:t>投加顺序和时间间隔应符合火试金工艺要求，投加误差不应超过设定值的±2%。</w:t>
      </w:r>
    </w:p>
    <w:p w14:paraId="7EF02F44" w14:textId="77777777" w:rsidR="00862F43" w:rsidRDefault="00000000">
      <w:pPr>
        <w:pStyle w:val="afffffffff8"/>
      </w:pPr>
      <w:r>
        <w:rPr>
          <w:rFonts w:hint="eastAsia"/>
        </w:rPr>
        <w:t>投加完成后，应自动进行投加嘴清洁，清洁残留量不应超过0.1</w:t>
      </w:r>
      <w:r>
        <w:t> </w:t>
      </w:r>
      <w:r>
        <w:rPr>
          <w:rFonts w:hint="eastAsia"/>
        </w:rPr>
        <w:t>g。</w:t>
      </w:r>
    </w:p>
    <w:p w14:paraId="5F523C1C" w14:textId="77777777" w:rsidR="00862F43" w:rsidRDefault="00000000">
      <w:pPr>
        <w:pStyle w:val="afff3"/>
        <w:spacing w:before="156" w:after="156"/>
      </w:pPr>
      <w:r>
        <w:rPr>
          <w:rFonts w:hint="eastAsia"/>
        </w:rPr>
        <w:t>混合单元</w:t>
      </w:r>
    </w:p>
    <w:p w14:paraId="70D8FA7A" w14:textId="77777777" w:rsidR="00862F43" w:rsidRDefault="00000000">
      <w:pPr>
        <w:pStyle w:val="afffffffff8"/>
      </w:pPr>
      <w:r>
        <w:rPr>
          <w:rFonts w:hint="eastAsia"/>
        </w:rPr>
        <w:t>混合装置应实现物料的均匀混合，混合时间应根据物料特性自动调整。</w:t>
      </w:r>
    </w:p>
    <w:p w14:paraId="4F0E0145" w14:textId="77777777" w:rsidR="00862F43" w:rsidRDefault="00000000">
      <w:pPr>
        <w:pStyle w:val="afffffffff8"/>
      </w:pPr>
      <w:r>
        <w:rPr>
          <w:rFonts w:hint="eastAsia"/>
        </w:rPr>
        <w:t>混合过程中应防止物料外溢和交叉污染，混合容器应便于清洁。</w:t>
      </w:r>
    </w:p>
    <w:p w14:paraId="6753A415" w14:textId="77777777" w:rsidR="00862F43" w:rsidRDefault="00000000">
      <w:pPr>
        <w:pStyle w:val="afffffffff8"/>
      </w:pPr>
      <w:r>
        <w:rPr>
          <w:rFonts w:hint="eastAsia"/>
        </w:rPr>
        <w:t>混合完成后，物料应自动转移至指定工位或容器。</w:t>
      </w:r>
    </w:p>
    <w:p w14:paraId="0ECAA8AD" w14:textId="77777777" w:rsidR="00862F43" w:rsidRDefault="00000000">
      <w:pPr>
        <w:pStyle w:val="afff3"/>
        <w:spacing w:before="156" w:after="156"/>
      </w:pPr>
      <w:r>
        <w:rPr>
          <w:rFonts w:hint="eastAsia"/>
        </w:rPr>
        <w:t>控制单元</w:t>
      </w:r>
    </w:p>
    <w:p w14:paraId="0FB5AFAB" w14:textId="77777777" w:rsidR="00862F43" w:rsidRDefault="00000000">
      <w:pPr>
        <w:pStyle w:val="afffffffff8"/>
      </w:pPr>
      <w:r>
        <w:rPr>
          <w:rFonts w:hint="eastAsia"/>
        </w:rPr>
        <w:t>控制单元应基于PLC或工业计算机，具备配方管理、时序控制、数据采集与通信功能。</w:t>
      </w:r>
    </w:p>
    <w:p w14:paraId="4820FD26" w14:textId="77777777" w:rsidR="00862F43" w:rsidRDefault="00000000">
      <w:pPr>
        <w:pStyle w:val="afffffffff8"/>
      </w:pPr>
      <w:r>
        <w:rPr>
          <w:rFonts w:hint="eastAsia"/>
        </w:rPr>
        <w:t>系统应具备历史配料数据积累与工艺参数自优化算法，能够根据历史数据自动生成或调整配方参数。</w:t>
      </w:r>
    </w:p>
    <w:p w14:paraId="349C8654" w14:textId="77777777" w:rsidR="00862F43" w:rsidRDefault="00000000">
      <w:pPr>
        <w:pStyle w:val="afffffffff8"/>
      </w:pPr>
      <w:r>
        <w:rPr>
          <w:rFonts w:hint="eastAsia"/>
        </w:rPr>
        <w:t>配料配方应支持手动编辑和自动调用，配方参数应包括试剂种类、称量量、投加顺序、混合时间等。</w:t>
      </w:r>
    </w:p>
    <w:p w14:paraId="73DA1117" w14:textId="77777777" w:rsidR="00862F43" w:rsidRDefault="00000000">
      <w:pPr>
        <w:pStyle w:val="afffffffff8"/>
      </w:pPr>
      <w:r>
        <w:rPr>
          <w:rFonts w:hint="eastAsia"/>
        </w:rPr>
        <w:t>系统应具备批次管理功能，每个批次应生成唯一的批次编号，并记录完整的配料信息。</w:t>
      </w:r>
    </w:p>
    <w:p w14:paraId="0FCE91A0" w14:textId="77777777" w:rsidR="00862F43" w:rsidRDefault="00000000">
      <w:pPr>
        <w:pStyle w:val="afff3"/>
        <w:spacing w:before="156" w:after="156"/>
      </w:pPr>
      <w:r>
        <w:rPr>
          <w:rFonts w:hint="eastAsia"/>
        </w:rPr>
        <w:t>性能指标</w:t>
      </w:r>
    </w:p>
    <w:p w14:paraId="02B55AC1" w14:textId="77777777" w:rsidR="00862F43" w:rsidRDefault="00000000">
      <w:pPr>
        <w:pStyle w:val="afffffffff8"/>
      </w:pPr>
      <w:r>
        <w:rPr>
          <w:rFonts w:hint="eastAsia"/>
        </w:rPr>
        <w:t>配料精度应满足以下要求：</w:t>
      </w:r>
    </w:p>
    <w:p w14:paraId="0267575D" w14:textId="77777777" w:rsidR="00862F43" w:rsidRDefault="00000000">
      <w:pPr>
        <w:pStyle w:val="afb"/>
        <w:numPr>
          <w:ilvl w:val="0"/>
          <w:numId w:val="39"/>
        </w:numPr>
      </w:pPr>
      <w:r>
        <w:rPr>
          <w:rFonts w:hint="eastAsia"/>
        </w:rPr>
        <w:t>主要试剂称量相对误差不大于±0.5%；</w:t>
      </w:r>
    </w:p>
    <w:p w14:paraId="518F3592" w14:textId="77777777" w:rsidR="00862F43" w:rsidRDefault="00000000">
      <w:pPr>
        <w:pStyle w:val="afb"/>
      </w:pPr>
      <w:r>
        <w:rPr>
          <w:rFonts w:hint="eastAsia"/>
        </w:rPr>
        <w:t>辅助试剂称量相对误差不大于±1.0%；</w:t>
      </w:r>
    </w:p>
    <w:p w14:paraId="7E070802" w14:textId="77777777" w:rsidR="00862F43" w:rsidRDefault="00000000">
      <w:pPr>
        <w:pStyle w:val="afb"/>
      </w:pPr>
      <w:r>
        <w:rPr>
          <w:rFonts w:hint="eastAsia"/>
        </w:rPr>
        <w:lastRenderedPageBreak/>
        <w:t>贵金属样品称量相对误差不大于±0.001%。</w:t>
      </w:r>
    </w:p>
    <w:p w14:paraId="6ECB3573" w14:textId="77777777" w:rsidR="00862F43" w:rsidRDefault="00000000">
      <w:pPr>
        <w:pStyle w:val="afffffffff8"/>
      </w:pPr>
      <w:r>
        <w:rPr>
          <w:rFonts w:hint="eastAsia"/>
        </w:rPr>
        <w:t>系统配料效率应满足以下要求：</w:t>
      </w:r>
    </w:p>
    <w:p w14:paraId="04CE7F62" w14:textId="77777777" w:rsidR="00862F43" w:rsidRDefault="00000000">
      <w:pPr>
        <w:pStyle w:val="afb"/>
        <w:numPr>
          <w:ilvl w:val="0"/>
          <w:numId w:val="40"/>
        </w:numPr>
      </w:pPr>
      <w:r>
        <w:rPr>
          <w:rFonts w:hint="eastAsia"/>
        </w:rPr>
        <w:t>单批次配料时间不大于3</w:t>
      </w:r>
      <w:r>
        <w:t> </w:t>
      </w:r>
      <w:r>
        <w:rPr>
          <w:rFonts w:hint="eastAsia"/>
        </w:rPr>
        <w:t>min；</w:t>
      </w:r>
    </w:p>
    <w:p w14:paraId="00F976CC" w14:textId="77777777" w:rsidR="00862F43" w:rsidRDefault="00000000">
      <w:pPr>
        <w:pStyle w:val="afb"/>
      </w:pPr>
      <w:r>
        <w:rPr>
          <w:rFonts w:hint="eastAsia"/>
        </w:rPr>
        <w:t>系统日均处理样品量不低于160个/班次。</w:t>
      </w:r>
    </w:p>
    <w:p w14:paraId="7D4F1951" w14:textId="77777777" w:rsidR="00862F43" w:rsidRDefault="00000000">
      <w:pPr>
        <w:pStyle w:val="afffffffff8"/>
      </w:pPr>
      <w:r>
        <w:rPr>
          <w:rFonts w:hint="eastAsia"/>
        </w:rPr>
        <w:t>批次一致性应达到99%以上。</w:t>
      </w:r>
    </w:p>
    <w:p w14:paraId="5E8B34E2" w14:textId="77777777" w:rsidR="00862F43" w:rsidRDefault="00000000">
      <w:pPr>
        <w:pStyle w:val="afff2"/>
        <w:spacing w:before="312" w:after="312"/>
      </w:pPr>
      <w:bookmarkStart w:id="277" w:name="_Toc237449146"/>
      <w:bookmarkStart w:id="278" w:name="_Toc237449191"/>
      <w:r>
        <w:rPr>
          <w:rFonts w:hint="eastAsia"/>
        </w:rPr>
        <w:t>自动熔炼灰吹系统</w:t>
      </w:r>
      <w:bookmarkEnd w:id="277"/>
      <w:bookmarkEnd w:id="278"/>
    </w:p>
    <w:p w14:paraId="300EF36B" w14:textId="4FFECE9D" w:rsidR="00A410BE" w:rsidRDefault="00A410BE" w:rsidP="00A410BE">
      <w:pPr>
        <w:pStyle w:val="afff3"/>
        <w:spacing w:before="156" w:after="156"/>
      </w:pPr>
      <w:r>
        <w:rPr>
          <w:rFonts w:hint="eastAsia"/>
        </w:rPr>
        <w:t>一般要求</w:t>
      </w:r>
    </w:p>
    <w:p w14:paraId="3A1AC577" w14:textId="77777777" w:rsidR="00A410BE" w:rsidRDefault="00A410BE" w:rsidP="00A410BE">
      <w:pPr>
        <w:pStyle w:val="afffffffff8"/>
        <w:rPr>
          <w:rFonts w:hint="eastAsia"/>
        </w:rPr>
      </w:pPr>
      <w:r>
        <w:rPr>
          <w:rFonts w:hint="eastAsia"/>
        </w:rPr>
        <w:t>系统应具备灰皿状态自动识别功能，能够识别灰皿的开裂、破损等缺陷状态，并触发报警提示。</w:t>
      </w:r>
    </w:p>
    <w:p w14:paraId="6173BAE6" w14:textId="349A8749" w:rsidR="00A410BE" w:rsidRDefault="00A410BE" w:rsidP="00A410BE">
      <w:pPr>
        <w:pStyle w:val="afffffffff8"/>
        <w:rPr>
          <w:rFonts w:hint="eastAsia"/>
        </w:rPr>
      </w:pPr>
      <w:r>
        <w:rPr>
          <w:rFonts w:hint="eastAsia"/>
        </w:rPr>
        <w:t>系统应配备与坩埚、灰皿尺寸相匹配的专用夹具，夹具与坩埚、灰皿的配合公差应满足工艺要求。</w:t>
      </w:r>
    </w:p>
    <w:p w14:paraId="39EF57B2" w14:textId="37CCBE7D" w:rsidR="00A410BE" w:rsidRPr="00A410BE" w:rsidRDefault="00A410BE" w:rsidP="00A410BE">
      <w:pPr>
        <w:pStyle w:val="afffffffff8"/>
        <w:rPr>
          <w:rFonts w:hint="eastAsia"/>
        </w:rPr>
      </w:pPr>
      <w:r>
        <w:rPr>
          <w:rFonts w:hint="eastAsia"/>
        </w:rPr>
        <w:t>坩埚和灰皿的材质应符合火试金工艺要求，具备良好的热震稳定性和高温强度，其材质和规格参数应在系统技术文档中明确标注。</w:t>
      </w:r>
    </w:p>
    <w:p w14:paraId="1D789C3E" w14:textId="77777777" w:rsidR="00862F43" w:rsidRDefault="00000000">
      <w:pPr>
        <w:pStyle w:val="afff3"/>
        <w:spacing w:before="156" w:after="156"/>
      </w:pPr>
      <w:r>
        <w:rPr>
          <w:rFonts w:hint="eastAsia"/>
        </w:rPr>
        <w:t>系统功能</w:t>
      </w:r>
    </w:p>
    <w:p w14:paraId="370EBDB5" w14:textId="77777777" w:rsidR="00862F43" w:rsidRDefault="00000000">
      <w:pPr>
        <w:pStyle w:val="afffffc"/>
        <w:ind w:firstLine="420"/>
      </w:pPr>
      <w:r>
        <w:rPr>
          <w:rFonts w:hint="eastAsia"/>
        </w:rPr>
        <w:t>自动熔炼灰吹系统应具备以下功能：</w:t>
      </w:r>
    </w:p>
    <w:p w14:paraId="4B9091A9" w14:textId="77777777" w:rsidR="00862F43" w:rsidRDefault="00000000">
      <w:pPr>
        <w:pStyle w:val="afb"/>
        <w:numPr>
          <w:ilvl w:val="0"/>
          <w:numId w:val="41"/>
        </w:numPr>
      </w:pPr>
      <w:r>
        <w:rPr>
          <w:rFonts w:hint="eastAsia"/>
        </w:rPr>
        <w:t>自动完成样品的装填、送入、熔融、浇铸、脱模及灰吹；</w:t>
      </w:r>
    </w:p>
    <w:p w14:paraId="0430D01F" w14:textId="77777777" w:rsidR="00862F43" w:rsidRDefault="00000000">
      <w:pPr>
        <w:pStyle w:val="afb"/>
      </w:pPr>
      <w:r>
        <w:rPr>
          <w:rFonts w:hint="eastAsia"/>
        </w:rPr>
        <w:t>实现熔炼温度的智能调节与精确控制；</w:t>
      </w:r>
    </w:p>
    <w:p w14:paraId="5FACF2ED" w14:textId="77777777" w:rsidR="00862F43" w:rsidRDefault="00000000">
      <w:pPr>
        <w:pStyle w:val="afb"/>
      </w:pPr>
      <w:r>
        <w:rPr>
          <w:rFonts w:hint="eastAsia"/>
        </w:rPr>
        <w:t>实现灰吹终点的自动识别与判定；</w:t>
      </w:r>
    </w:p>
    <w:p w14:paraId="08F05ABF" w14:textId="77777777" w:rsidR="00862F43" w:rsidRDefault="00000000">
      <w:pPr>
        <w:pStyle w:val="afb"/>
      </w:pPr>
      <w:r>
        <w:rPr>
          <w:rFonts w:hint="eastAsia"/>
        </w:rPr>
        <w:t>具备高温环境下的安全防护与紧急停机功能；</w:t>
      </w:r>
    </w:p>
    <w:p w14:paraId="07D61367" w14:textId="4E446793" w:rsidR="00862F43" w:rsidRDefault="00000000">
      <w:pPr>
        <w:pStyle w:val="afb"/>
      </w:pPr>
      <w:r>
        <w:rPr>
          <w:rFonts w:hint="eastAsia"/>
        </w:rPr>
        <w:t>具备熔炼过程数据采集与实时监控功能</w:t>
      </w:r>
      <w:r w:rsidR="00200BA5">
        <w:rPr>
          <w:rFonts w:hint="eastAsia"/>
        </w:rPr>
        <w:t>。</w:t>
      </w:r>
    </w:p>
    <w:p w14:paraId="3AB30ADE" w14:textId="77777777" w:rsidR="00862F43" w:rsidRDefault="00000000">
      <w:pPr>
        <w:pStyle w:val="afff3"/>
        <w:spacing w:before="156" w:after="156"/>
      </w:pPr>
      <w:r>
        <w:rPr>
          <w:rFonts w:hint="eastAsia"/>
        </w:rPr>
        <w:t>马弗炉</w:t>
      </w:r>
    </w:p>
    <w:p w14:paraId="01B4C630" w14:textId="77777777" w:rsidR="00862F43" w:rsidRDefault="00000000">
      <w:pPr>
        <w:pStyle w:val="afffffffff8"/>
      </w:pPr>
      <w:r>
        <w:rPr>
          <w:rFonts w:hint="eastAsia"/>
        </w:rPr>
        <w:t>马弗炉应满足以下性能要求：</w:t>
      </w:r>
    </w:p>
    <w:p w14:paraId="0F23C342" w14:textId="77777777" w:rsidR="00862F43" w:rsidRDefault="00000000">
      <w:pPr>
        <w:pStyle w:val="afb"/>
        <w:numPr>
          <w:ilvl w:val="0"/>
          <w:numId w:val="42"/>
        </w:numPr>
      </w:pPr>
      <w:r>
        <w:rPr>
          <w:rFonts w:hint="eastAsia"/>
        </w:rPr>
        <w:t>最高工作温度不低于1200</w:t>
      </w:r>
      <w:r>
        <w:t> </w:t>
      </w:r>
      <w:r>
        <w:rPr>
          <w:rFonts w:hint="eastAsia"/>
        </w:rPr>
        <w:t>℃；</w:t>
      </w:r>
    </w:p>
    <w:p w14:paraId="6A0667B5" w14:textId="3788D8DF" w:rsidR="00862F43" w:rsidRDefault="00273B30">
      <w:pPr>
        <w:pStyle w:val="afb"/>
      </w:pPr>
      <w:r w:rsidRPr="00273B30">
        <w:t>炉膛有效工作区内，温度均匀性</w:t>
      </w:r>
      <w:r>
        <w:rPr>
          <w:rFonts w:hint="eastAsia"/>
        </w:rPr>
        <w:t>不大于±</w:t>
      </w:r>
      <w:r w:rsidRPr="00273B30">
        <w:t>10</w:t>
      </w:r>
      <w:r w:rsidRPr="00273B30">
        <w:t> </w:t>
      </w:r>
      <w:r>
        <w:t> </w:t>
      </w:r>
      <w:r>
        <w:rPr>
          <w:rFonts w:hint="eastAsia"/>
        </w:rPr>
        <w:t>℃；</w:t>
      </w:r>
    </w:p>
    <w:p w14:paraId="12C58C75" w14:textId="77777777" w:rsidR="00862F43" w:rsidRDefault="00000000">
      <w:pPr>
        <w:pStyle w:val="afb"/>
      </w:pPr>
      <w:r>
        <w:rPr>
          <w:rFonts w:hint="eastAsia"/>
        </w:rPr>
        <w:t>温度控制精度不大于±8</w:t>
      </w:r>
      <w:r>
        <w:t> </w:t>
      </w:r>
      <w:r>
        <w:rPr>
          <w:rFonts w:hint="eastAsia"/>
        </w:rPr>
        <w:t>℃；</w:t>
      </w:r>
    </w:p>
    <w:p w14:paraId="3FAA2817" w14:textId="77777777" w:rsidR="00862F43" w:rsidRDefault="00000000">
      <w:pPr>
        <w:pStyle w:val="afb"/>
      </w:pPr>
      <w:r>
        <w:rPr>
          <w:rFonts w:hint="eastAsia"/>
        </w:rPr>
        <w:t>升温速率可调，最大升温速率不低于15</w:t>
      </w:r>
      <w:r>
        <w:t> </w:t>
      </w:r>
      <w:r>
        <w:rPr>
          <w:rFonts w:hint="eastAsia"/>
        </w:rPr>
        <w:t>℃/min；</w:t>
      </w:r>
    </w:p>
    <w:p w14:paraId="7DD0CE0C" w14:textId="77777777" w:rsidR="00862F43" w:rsidRDefault="00000000">
      <w:pPr>
        <w:pStyle w:val="afb"/>
      </w:pPr>
      <w:r>
        <w:rPr>
          <w:rFonts w:hint="eastAsia"/>
        </w:rPr>
        <w:t>炉膛尺寸应满足批量生产需求。</w:t>
      </w:r>
    </w:p>
    <w:p w14:paraId="4E7D9E71" w14:textId="77777777" w:rsidR="00862F43" w:rsidRDefault="00000000">
      <w:pPr>
        <w:pStyle w:val="afffffffff8"/>
      </w:pPr>
      <w:r>
        <w:rPr>
          <w:rFonts w:hint="eastAsia"/>
        </w:rPr>
        <w:t>马弗炉应配备可靠的温度测量与控制系统，温度传感器应采用K型或S型热电偶，并定期校准。</w:t>
      </w:r>
    </w:p>
    <w:p w14:paraId="44342719" w14:textId="77777777" w:rsidR="00862F43" w:rsidRDefault="00000000">
      <w:pPr>
        <w:pStyle w:val="afffffffff8"/>
      </w:pPr>
      <w:r>
        <w:rPr>
          <w:rFonts w:hint="eastAsia"/>
        </w:rPr>
        <w:t>马弗炉应具备超温报警和自动断电保护功能，超温保护设定值应高于工作温度上限20</w:t>
      </w:r>
      <w:r>
        <w:t> </w:t>
      </w:r>
      <w:r>
        <w:rPr>
          <w:rFonts w:hint="eastAsia"/>
        </w:rPr>
        <w:t>℃～50</w:t>
      </w:r>
      <w:r>
        <w:t> </w:t>
      </w:r>
      <w:r>
        <w:rPr>
          <w:rFonts w:hint="eastAsia"/>
        </w:rPr>
        <w:t>℃。</w:t>
      </w:r>
    </w:p>
    <w:p w14:paraId="1FCCBFF4" w14:textId="77777777" w:rsidR="00862F43" w:rsidRDefault="00000000">
      <w:pPr>
        <w:pStyle w:val="afff3"/>
        <w:spacing w:before="156" w:after="156"/>
      </w:pPr>
      <w:r>
        <w:rPr>
          <w:rFonts w:hint="eastAsia"/>
        </w:rPr>
        <w:t>机械臂</w:t>
      </w:r>
    </w:p>
    <w:p w14:paraId="0CECAD44" w14:textId="77777777" w:rsidR="00862F43" w:rsidRDefault="00000000">
      <w:pPr>
        <w:pStyle w:val="afffffffff8"/>
      </w:pPr>
      <w:r>
        <w:rPr>
          <w:rFonts w:hint="eastAsia"/>
        </w:rPr>
        <w:t>机械臂应满足以下性能要求：</w:t>
      </w:r>
    </w:p>
    <w:p w14:paraId="6EBFB0F7" w14:textId="77777777" w:rsidR="00862F43" w:rsidRDefault="00000000">
      <w:pPr>
        <w:pStyle w:val="afb"/>
        <w:numPr>
          <w:ilvl w:val="0"/>
          <w:numId w:val="43"/>
        </w:numPr>
      </w:pPr>
      <w:r>
        <w:rPr>
          <w:rFonts w:hint="eastAsia"/>
        </w:rPr>
        <w:t>定位精度不大于±0.5</w:t>
      </w:r>
      <w:r>
        <w:t> </w:t>
      </w:r>
      <w:r>
        <w:rPr>
          <w:rFonts w:hint="eastAsia"/>
        </w:rPr>
        <w:t>mm；</w:t>
      </w:r>
    </w:p>
    <w:p w14:paraId="4AF4D476" w14:textId="77777777" w:rsidR="00862F43" w:rsidRDefault="00000000">
      <w:pPr>
        <w:pStyle w:val="afb"/>
      </w:pPr>
      <w:r>
        <w:rPr>
          <w:rFonts w:hint="eastAsia"/>
        </w:rPr>
        <w:t>重复定位精度不大于±0.2</w:t>
      </w:r>
      <w:r>
        <w:t> </w:t>
      </w:r>
      <w:r>
        <w:rPr>
          <w:rFonts w:hint="eastAsia"/>
        </w:rPr>
        <w:t>mm；</w:t>
      </w:r>
    </w:p>
    <w:p w14:paraId="2D879FE4" w14:textId="77777777" w:rsidR="00862F43" w:rsidRDefault="00000000">
      <w:pPr>
        <w:pStyle w:val="afb"/>
      </w:pPr>
      <w:r>
        <w:rPr>
          <w:rFonts w:hint="eastAsia"/>
        </w:rPr>
        <w:t>负载能力应满足坩埚、灰皿及物料的搬运需求；</w:t>
      </w:r>
    </w:p>
    <w:p w14:paraId="470DAC51" w14:textId="77777777" w:rsidR="00862F43" w:rsidRDefault="00000000">
      <w:pPr>
        <w:pStyle w:val="afb"/>
      </w:pPr>
      <w:r>
        <w:rPr>
          <w:rFonts w:hint="eastAsia"/>
        </w:rPr>
        <w:t>工作半径应覆盖各工序工位。</w:t>
      </w:r>
    </w:p>
    <w:p w14:paraId="72988BFE" w14:textId="77777777" w:rsidR="00862F43" w:rsidRDefault="00000000">
      <w:pPr>
        <w:pStyle w:val="afffffffff8"/>
      </w:pPr>
      <w:r>
        <w:rPr>
          <w:rFonts w:hint="eastAsia"/>
        </w:rPr>
        <w:t>机械臂应具备高温环境适应能力，关键部件应采用耐高温材料或配备冷却装置。</w:t>
      </w:r>
    </w:p>
    <w:p w14:paraId="613F970B" w14:textId="77777777" w:rsidR="00862F43" w:rsidRDefault="00000000">
      <w:pPr>
        <w:pStyle w:val="afffffffff8"/>
      </w:pPr>
      <w:r>
        <w:rPr>
          <w:rFonts w:hint="eastAsia"/>
        </w:rPr>
        <w:t>机械臂应具备碰撞检测和力矩限制功能，防止设备损坏和人员伤害。</w:t>
      </w:r>
    </w:p>
    <w:p w14:paraId="5F925FEE" w14:textId="77777777" w:rsidR="00862F43" w:rsidRDefault="00000000">
      <w:pPr>
        <w:pStyle w:val="afff3"/>
        <w:spacing w:before="156" w:after="156"/>
      </w:pPr>
      <w:r>
        <w:rPr>
          <w:rFonts w:hint="eastAsia"/>
        </w:rPr>
        <w:lastRenderedPageBreak/>
        <w:t>温控单元</w:t>
      </w:r>
    </w:p>
    <w:p w14:paraId="0D770CA0" w14:textId="77777777" w:rsidR="00862F43" w:rsidRDefault="00000000">
      <w:pPr>
        <w:pStyle w:val="afffffffff8"/>
      </w:pPr>
      <w:r>
        <w:rPr>
          <w:rFonts w:hint="eastAsia"/>
        </w:rPr>
        <w:t>温控系统应采用闭环控制方式，基于红外测温或热电偶实时数据动态调整加热功率。</w:t>
      </w:r>
    </w:p>
    <w:p w14:paraId="2B2BFD77" w14:textId="77777777" w:rsidR="00862F43" w:rsidRDefault="00000000">
      <w:pPr>
        <w:pStyle w:val="afffffffff8"/>
      </w:pPr>
      <w:r>
        <w:rPr>
          <w:rFonts w:hint="eastAsia"/>
        </w:rPr>
        <w:t>温控算法应能克服高温环境下的温度滞后和非线性干扰，确保温度控制的稳定性和响应速度。</w:t>
      </w:r>
    </w:p>
    <w:p w14:paraId="51A77F91" w14:textId="77777777" w:rsidR="00862F43" w:rsidRDefault="00000000">
      <w:pPr>
        <w:pStyle w:val="afffffffff8"/>
      </w:pPr>
      <w:r>
        <w:rPr>
          <w:rFonts w:hint="eastAsia"/>
        </w:rPr>
        <w:t>温控系统应具备多段程序升温功能，升温曲线应根据不同物料特性预设并可调。</w:t>
      </w:r>
    </w:p>
    <w:p w14:paraId="21D5C681" w14:textId="77777777" w:rsidR="00862F43" w:rsidRDefault="00000000">
      <w:pPr>
        <w:pStyle w:val="afff3"/>
        <w:spacing w:before="156" w:after="156"/>
      </w:pPr>
      <w:r>
        <w:rPr>
          <w:rFonts w:hint="eastAsia"/>
        </w:rPr>
        <w:t>灰吹终点识别</w:t>
      </w:r>
    </w:p>
    <w:p w14:paraId="212CFAC3" w14:textId="77777777" w:rsidR="00862F43" w:rsidRDefault="00000000">
      <w:pPr>
        <w:pStyle w:val="afffffffff8"/>
      </w:pPr>
      <w:r>
        <w:rPr>
          <w:rFonts w:hint="eastAsia"/>
        </w:rPr>
        <w:t>灰吹终点识别应采用机器视觉技术，通过耐高温镜头实时采集灰吹过程图像。</w:t>
      </w:r>
    </w:p>
    <w:p w14:paraId="559CD1A5" w14:textId="77777777" w:rsidR="00862F43" w:rsidRDefault="00000000">
      <w:pPr>
        <w:pStyle w:val="afffffffff8"/>
      </w:pPr>
      <w:r>
        <w:rPr>
          <w:rFonts w:hint="eastAsia"/>
        </w:rPr>
        <w:t>视觉识别系统应满足以下要求：</w:t>
      </w:r>
    </w:p>
    <w:p w14:paraId="7C2399BA" w14:textId="77777777" w:rsidR="00862F43" w:rsidRDefault="00000000">
      <w:pPr>
        <w:pStyle w:val="afb"/>
        <w:numPr>
          <w:ilvl w:val="0"/>
          <w:numId w:val="44"/>
        </w:numPr>
      </w:pPr>
      <w:r>
        <w:rPr>
          <w:rFonts w:hint="eastAsia"/>
        </w:rPr>
        <w:t>图像分辨率不低于1920×1080像素；</w:t>
      </w:r>
    </w:p>
    <w:p w14:paraId="7CCD7F42" w14:textId="77777777" w:rsidR="00862F43" w:rsidRDefault="00000000">
      <w:pPr>
        <w:pStyle w:val="afb"/>
      </w:pPr>
      <w:r>
        <w:rPr>
          <w:rFonts w:hint="eastAsia"/>
        </w:rPr>
        <w:t>帧率不低于25</w:t>
      </w:r>
      <w:r>
        <w:t> </w:t>
      </w:r>
      <w:r>
        <w:rPr>
          <w:rFonts w:hint="eastAsia"/>
        </w:rPr>
        <w:t>fps；</w:t>
      </w:r>
    </w:p>
    <w:p w14:paraId="72980F91" w14:textId="77777777" w:rsidR="00862F43" w:rsidRDefault="00000000">
      <w:pPr>
        <w:pStyle w:val="afb"/>
      </w:pPr>
      <w:r>
        <w:rPr>
          <w:rFonts w:hint="eastAsia"/>
        </w:rPr>
        <w:t>具备耐高温、防粉尘能力；</w:t>
      </w:r>
    </w:p>
    <w:p w14:paraId="4E9A32F9" w14:textId="77777777" w:rsidR="00862F43" w:rsidRDefault="00000000">
      <w:pPr>
        <w:pStyle w:val="afb"/>
      </w:pPr>
      <w:r>
        <w:rPr>
          <w:rFonts w:hint="eastAsia"/>
        </w:rPr>
        <w:t>识别准确率不低于99%。</w:t>
      </w:r>
    </w:p>
    <w:p w14:paraId="0CA259B2" w14:textId="77777777" w:rsidR="00862F43" w:rsidRDefault="00000000">
      <w:pPr>
        <w:pStyle w:val="afffffffff8"/>
      </w:pPr>
      <w:r>
        <w:rPr>
          <w:rFonts w:hint="eastAsia"/>
        </w:rPr>
        <w:t>灰吹终点判定宜综合考虑以下因素：</w:t>
      </w:r>
    </w:p>
    <w:p w14:paraId="4B57AFF8" w14:textId="77777777" w:rsidR="00862F43" w:rsidRDefault="00000000">
      <w:pPr>
        <w:pStyle w:val="afb"/>
        <w:numPr>
          <w:ilvl w:val="0"/>
          <w:numId w:val="45"/>
        </w:numPr>
      </w:pPr>
      <w:r>
        <w:rPr>
          <w:rFonts w:hint="eastAsia"/>
        </w:rPr>
        <w:t>合金粒的形态变化；</w:t>
      </w:r>
    </w:p>
    <w:p w14:paraId="7E06A0AC" w14:textId="77777777" w:rsidR="00862F43" w:rsidRDefault="00000000">
      <w:pPr>
        <w:pStyle w:val="afb"/>
      </w:pPr>
      <w:r>
        <w:rPr>
          <w:rFonts w:hint="eastAsia"/>
        </w:rPr>
        <w:t>合金粒的颜色变化；</w:t>
      </w:r>
    </w:p>
    <w:p w14:paraId="5F4ECFAF" w14:textId="77777777" w:rsidR="00862F43" w:rsidRDefault="00000000">
      <w:pPr>
        <w:pStyle w:val="afb"/>
      </w:pPr>
      <w:r>
        <w:rPr>
          <w:rFonts w:hint="eastAsia"/>
        </w:rPr>
        <w:t>灰吹时间参数；</w:t>
      </w:r>
    </w:p>
    <w:p w14:paraId="6D82474F" w14:textId="77777777" w:rsidR="00862F43" w:rsidRDefault="00000000">
      <w:pPr>
        <w:pStyle w:val="afb"/>
      </w:pPr>
      <w:r>
        <w:rPr>
          <w:rFonts w:hint="eastAsia"/>
        </w:rPr>
        <w:t>温度变化趋势。</w:t>
      </w:r>
    </w:p>
    <w:p w14:paraId="39F6A0A1" w14:textId="77777777" w:rsidR="00862F43" w:rsidRDefault="00000000">
      <w:pPr>
        <w:pStyle w:val="afffffffff8"/>
      </w:pPr>
      <w:r>
        <w:rPr>
          <w:rFonts w:hint="eastAsia"/>
        </w:rPr>
        <w:t>应具备灰吹终点的人工复核功能，当自动识别置信度低于设定阈值时，应提示操作人员进行人工确认。</w:t>
      </w:r>
    </w:p>
    <w:p w14:paraId="457D0EF0" w14:textId="77777777" w:rsidR="00862F43" w:rsidRDefault="00000000">
      <w:pPr>
        <w:pStyle w:val="afff3"/>
        <w:spacing w:before="156" w:after="156"/>
      </w:pPr>
      <w:r>
        <w:rPr>
          <w:rFonts w:hint="eastAsia"/>
        </w:rPr>
        <w:t>性能指标</w:t>
      </w:r>
    </w:p>
    <w:p w14:paraId="69B2EDD8" w14:textId="77777777" w:rsidR="00862F43" w:rsidRDefault="00000000">
      <w:pPr>
        <w:pStyle w:val="afffffffff8"/>
      </w:pPr>
      <w:r>
        <w:rPr>
          <w:rFonts w:hint="eastAsia"/>
        </w:rPr>
        <w:t>浇铸成功率应不低于99%。</w:t>
      </w:r>
    </w:p>
    <w:p w14:paraId="105B5D73" w14:textId="77777777" w:rsidR="00862F43" w:rsidRDefault="00000000">
      <w:pPr>
        <w:pStyle w:val="afffffffff8"/>
      </w:pPr>
      <w:r>
        <w:rPr>
          <w:rFonts w:hint="eastAsia"/>
        </w:rPr>
        <w:t>脱模成功率应不低于99%。</w:t>
      </w:r>
    </w:p>
    <w:p w14:paraId="1C1CC06C" w14:textId="77777777" w:rsidR="00862F43" w:rsidRDefault="00000000">
      <w:pPr>
        <w:pStyle w:val="afffffffff8"/>
      </w:pPr>
      <w:r>
        <w:rPr>
          <w:rFonts w:hint="eastAsia"/>
        </w:rPr>
        <w:t>灰吹终点识别准确率应不低于99%。</w:t>
      </w:r>
    </w:p>
    <w:p w14:paraId="160EB931" w14:textId="77777777" w:rsidR="00862F43" w:rsidRDefault="00000000">
      <w:pPr>
        <w:pStyle w:val="afffffffff8"/>
      </w:pPr>
      <w:r>
        <w:rPr>
          <w:rFonts w:hint="eastAsia"/>
        </w:rPr>
        <w:t>连续运行时间应不低于72</w:t>
      </w:r>
      <w:r>
        <w:t> </w:t>
      </w:r>
      <w:r>
        <w:rPr>
          <w:rFonts w:hint="eastAsia"/>
        </w:rPr>
        <w:t>h无故障。</w:t>
      </w:r>
    </w:p>
    <w:p w14:paraId="4DE34AFE" w14:textId="77777777" w:rsidR="00862F43" w:rsidRDefault="00000000">
      <w:pPr>
        <w:pStyle w:val="afffffffff8"/>
      </w:pPr>
      <w:r>
        <w:rPr>
          <w:rFonts w:hint="eastAsia"/>
        </w:rPr>
        <w:t>马弗炉温度控制精度应达到±8</w:t>
      </w:r>
      <w:r>
        <w:t> </w:t>
      </w:r>
      <w:r>
        <w:rPr>
          <w:rFonts w:hint="eastAsia"/>
        </w:rPr>
        <w:t>℃以内。</w:t>
      </w:r>
    </w:p>
    <w:p w14:paraId="23C0C2F9" w14:textId="77777777" w:rsidR="00862F43" w:rsidRDefault="00000000">
      <w:pPr>
        <w:pStyle w:val="afff2"/>
        <w:spacing w:before="312" w:after="312"/>
      </w:pPr>
      <w:bookmarkStart w:id="279" w:name="_Toc237449147"/>
      <w:bookmarkStart w:id="280" w:name="_Toc237449192"/>
      <w:r>
        <w:rPr>
          <w:rFonts w:hint="eastAsia"/>
        </w:rPr>
        <w:t>智能物料搬运系统</w:t>
      </w:r>
      <w:bookmarkEnd w:id="279"/>
      <w:bookmarkEnd w:id="280"/>
    </w:p>
    <w:p w14:paraId="350495FC" w14:textId="77777777" w:rsidR="00862F43" w:rsidRDefault="00000000">
      <w:pPr>
        <w:pStyle w:val="afff3"/>
        <w:spacing w:before="156" w:after="156"/>
      </w:pPr>
      <w:r>
        <w:rPr>
          <w:rFonts w:hint="eastAsia"/>
        </w:rPr>
        <w:t>系统功能</w:t>
      </w:r>
    </w:p>
    <w:p w14:paraId="0BFAC1FC" w14:textId="77777777" w:rsidR="00862F43" w:rsidRDefault="00000000">
      <w:pPr>
        <w:pStyle w:val="afffffc"/>
        <w:ind w:firstLine="420"/>
      </w:pPr>
      <w:r>
        <w:rPr>
          <w:rFonts w:hint="eastAsia"/>
        </w:rPr>
        <w:t>智能物料搬运系统应具备以下功能：</w:t>
      </w:r>
    </w:p>
    <w:p w14:paraId="2DF0A76E" w14:textId="77777777" w:rsidR="00862F43" w:rsidRDefault="00000000">
      <w:pPr>
        <w:pStyle w:val="afb"/>
        <w:numPr>
          <w:ilvl w:val="0"/>
          <w:numId w:val="46"/>
        </w:numPr>
      </w:pPr>
      <w:r>
        <w:rPr>
          <w:rFonts w:hint="eastAsia"/>
        </w:rPr>
        <w:t>实现物料在各工序（配料、熔炼、灰吹、存储等）间的自动化搬运；</w:t>
      </w:r>
    </w:p>
    <w:p w14:paraId="0453FA5C" w14:textId="77777777" w:rsidR="00862F43" w:rsidRDefault="00000000">
      <w:pPr>
        <w:pStyle w:val="afb"/>
      </w:pPr>
      <w:r>
        <w:rPr>
          <w:rFonts w:hint="eastAsia"/>
        </w:rPr>
        <w:t>具备路径规划与动态调度能力；</w:t>
      </w:r>
    </w:p>
    <w:p w14:paraId="24B85545" w14:textId="77777777" w:rsidR="00862F43" w:rsidRDefault="00000000">
      <w:pPr>
        <w:pStyle w:val="afb"/>
      </w:pPr>
      <w:r>
        <w:rPr>
          <w:rFonts w:hint="eastAsia"/>
        </w:rPr>
        <w:t>支持多任务优先级动态调整；</w:t>
      </w:r>
    </w:p>
    <w:p w14:paraId="4EABF43C" w14:textId="77777777" w:rsidR="00862F43" w:rsidRDefault="00000000">
      <w:pPr>
        <w:pStyle w:val="afb"/>
      </w:pPr>
      <w:r>
        <w:rPr>
          <w:rFonts w:hint="eastAsia"/>
        </w:rPr>
        <w:t>具备物料信息自动识别与跟踪功能；</w:t>
      </w:r>
    </w:p>
    <w:p w14:paraId="35C5762B" w14:textId="77777777" w:rsidR="00862F43" w:rsidRDefault="00000000">
      <w:pPr>
        <w:pStyle w:val="afb"/>
      </w:pPr>
      <w:r>
        <w:rPr>
          <w:rFonts w:hint="eastAsia"/>
        </w:rPr>
        <w:t>具备安全避障和紧急制动功能。</w:t>
      </w:r>
    </w:p>
    <w:p w14:paraId="73531753" w14:textId="77777777" w:rsidR="00862F43" w:rsidRDefault="00000000">
      <w:pPr>
        <w:pStyle w:val="afff3"/>
        <w:spacing w:before="156" w:after="156"/>
      </w:pPr>
      <w:r>
        <w:rPr>
          <w:rFonts w:hint="eastAsia"/>
        </w:rPr>
        <w:t>AGV</w:t>
      </w:r>
    </w:p>
    <w:p w14:paraId="55B2C4D6" w14:textId="77777777" w:rsidR="00862F43" w:rsidRDefault="00000000">
      <w:pPr>
        <w:pStyle w:val="afffffffff8"/>
      </w:pPr>
      <w:r>
        <w:rPr>
          <w:rFonts w:hint="eastAsia"/>
        </w:rPr>
        <w:t>AGV应满足以下性能要求：</w:t>
      </w:r>
    </w:p>
    <w:p w14:paraId="46361EFB" w14:textId="77777777" w:rsidR="00862F43" w:rsidRDefault="00000000">
      <w:pPr>
        <w:pStyle w:val="afb"/>
        <w:numPr>
          <w:ilvl w:val="0"/>
          <w:numId w:val="47"/>
        </w:numPr>
      </w:pPr>
      <w:r>
        <w:rPr>
          <w:rFonts w:hint="eastAsia"/>
        </w:rPr>
        <w:t>运行速度：0.3</w:t>
      </w:r>
      <w:r>
        <w:t> </w:t>
      </w:r>
      <w:r>
        <w:rPr>
          <w:rFonts w:hint="eastAsia"/>
        </w:rPr>
        <w:t>m/s～1.0</w:t>
      </w:r>
      <w:r>
        <w:t> </w:t>
      </w:r>
      <w:r>
        <w:rPr>
          <w:rFonts w:hint="eastAsia"/>
        </w:rPr>
        <w:t>m/s可调；</w:t>
      </w:r>
    </w:p>
    <w:p w14:paraId="254F69D6" w14:textId="77777777" w:rsidR="00862F43" w:rsidRDefault="00000000">
      <w:pPr>
        <w:pStyle w:val="afb"/>
      </w:pPr>
      <w:r>
        <w:rPr>
          <w:rFonts w:hint="eastAsia"/>
        </w:rPr>
        <w:t>定位精度：±5</w:t>
      </w:r>
      <w:r>
        <w:t> </w:t>
      </w:r>
      <w:r>
        <w:rPr>
          <w:rFonts w:hint="eastAsia"/>
        </w:rPr>
        <w:t>mm；</w:t>
      </w:r>
    </w:p>
    <w:p w14:paraId="729C0ABC" w14:textId="77777777" w:rsidR="00862F43" w:rsidRDefault="00000000">
      <w:pPr>
        <w:pStyle w:val="afb"/>
      </w:pPr>
      <w:r>
        <w:rPr>
          <w:rFonts w:hint="eastAsia"/>
        </w:rPr>
        <w:t>负载能力：不低于50</w:t>
      </w:r>
      <w:r>
        <w:t> </w:t>
      </w:r>
      <w:r>
        <w:rPr>
          <w:rFonts w:hint="eastAsia"/>
        </w:rPr>
        <w:t>kg；</w:t>
      </w:r>
    </w:p>
    <w:p w14:paraId="6754BFE3" w14:textId="77777777" w:rsidR="00862F43" w:rsidRDefault="00000000">
      <w:pPr>
        <w:pStyle w:val="afb"/>
      </w:pPr>
      <w:r>
        <w:rPr>
          <w:rFonts w:hint="eastAsia"/>
        </w:rPr>
        <w:lastRenderedPageBreak/>
        <w:t>续航能力：连续运行时间不低于8</w:t>
      </w:r>
      <w:r>
        <w:t> </w:t>
      </w:r>
      <w:r>
        <w:rPr>
          <w:rFonts w:hint="eastAsia"/>
        </w:rPr>
        <w:t>h。</w:t>
      </w:r>
    </w:p>
    <w:p w14:paraId="39524F64" w14:textId="77777777" w:rsidR="00862F43" w:rsidRDefault="00000000">
      <w:pPr>
        <w:pStyle w:val="afffffffff8"/>
      </w:pPr>
      <w:r>
        <w:rPr>
          <w:rFonts w:hint="eastAsia"/>
        </w:rPr>
        <w:t>AGV应配备以下安全装置：</w:t>
      </w:r>
    </w:p>
    <w:p w14:paraId="25BC86B2" w14:textId="77777777" w:rsidR="00862F43" w:rsidRDefault="00000000">
      <w:pPr>
        <w:pStyle w:val="afb"/>
        <w:numPr>
          <w:ilvl w:val="0"/>
          <w:numId w:val="48"/>
        </w:numPr>
      </w:pPr>
      <w:r>
        <w:rPr>
          <w:rFonts w:hint="eastAsia"/>
        </w:rPr>
        <w:t>激光或视觉避障传感器；</w:t>
      </w:r>
    </w:p>
    <w:p w14:paraId="4C882C8F" w14:textId="77777777" w:rsidR="00862F43" w:rsidRDefault="00000000">
      <w:pPr>
        <w:pStyle w:val="afb"/>
      </w:pPr>
      <w:r>
        <w:rPr>
          <w:rFonts w:hint="eastAsia"/>
        </w:rPr>
        <w:t>紧急停止按钮；</w:t>
      </w:r>
    </w:p>
    <w:p w14:paraId="1F22583F" w14:textId="77777777" w:rsidR="00862F43" w:rsidRDefault="00000000">
      <w:pPr>
        <w:pStyle w:val="afb"/>
      </w:pPr>
      <w:r>
        <w:rPr>
          <w:rFonts w:hint="eastAsia"/>
        </w:rPr>
        <w:t>声光报警装置；</w:t>
      </w:r>
    </w:p>
    <w:p w14:paraId="03A02AC1" w14:textId="77777777" w:rsidR="00862F43" w:rsidRDefault="00000000">
      <w:pPr>
        <w:pStyle w:val="afb"/>
      </w:pPr>
      <w:r>
        <w:rPr>
          <w:rFonts w:hint="eastAsia"/>
        </w:rPr>
        <w:t>防碰撞缓冲装置。</w:t>
      </w:r>
    </w:p>
    <w:p w14:paraId="3294D4A1" w14:textId="77777777" w:rsidR="00862F43" w:rsidRDefault="00000000">
      <w:pPr>
        <w:pStyle w:val="afffffffff8"/>
      </w:pPr>
      <w:r>
        <w:rPr>
          <w:rFonts w:hint="eastAsia"/>
        </w:rPr>
        <w:t>AGV应具备自动充电功能，电量低于设定阈值时应自动返回充电站。</w:t>
      </w:r>
    </w:p>
    <w:p w14:paraId="12ADE5E7" w14:textId="77777777" w:rsidR="00862F43" w:rsidRDefault="00000000">
      <w:pPr>
        <w:pStyle w:val="afff3"/>
        <w:spacing w:before="156" w:after="156"/>
      </w:pPr>
      <w:r>
        <w:rPr>
          <w:rFonts w:hint="eastAsia"/>
        </w:rPr>
        <w:t>调度系统</w:t>
      </w:r>
    </w:p>
    <w:p w14:paraId="34599859" w14:textId="77777777" w:rsidR="00862F43" w:rsidRDefault="00000000">
      <w:pPr>
        <w:pStyle w:val="afffffffff8"/>
      </w:pPr>
      <w:r>
        <w:rPr>
          <w:rFonts w:hint="eastAsia"/>
        </w:rPr>
        <w:t>调度系统应实现多AGV的协同调度，避免路径冲突和拥堵。</w:t>
      </w:r>
    </w:p>
    <w:p w14:paraId="6C366878" w14:textId="77777777" w:rsidR="00862F43" w:rsidRDefault="00000000">
      <w:pPr>
        <w:pStyle w:val="afffffffff8"/>
      </w:pPr>
      <w:r>
        <w:rPr>
          <w:rFonts w:hint="eastAsia"/>
        </w:rPr>
        <w:t>调度系统应支持任务优先级动态调整，紧急任务应优先执行。</w:t>
      </w:r>
    </w:p>
    <w:p w14:paraId="7E52B123" w14:textId="77777777" w:rsidR="00862F43" w:rsidRDefault="00000000">
      <w:pPr>
        <w:pStyle w:val="afffffffff8"/>
      </w:pPr>
      <w:r>
        <w:rPr>
          <w:rFonts w:hint="eastAsia"/>
        </w:rPr>
        <w:t>调度系统应具备任务状态实时监控和异常报警功能。</w:t>
      </w:r>
    </w:p>
    <w:p w14:paraId="45627B22" w14:textId="77777777" w:rsidR="00862F43" w:rsidRDefault="00000000">
      <w:pPr>
        <w:pStyle w:val="afff3"/>
        <w:spacing w:before="156" w:after="156"/>
      </w:pPr>
      <w:r>
        <w:rPr>
          <w:rFonts w:hint="eastAsia"/>
        </w:rPr>
        <w:t>物料识别与跟踪</w:t>
      </w:r>
    </w:p>
    <w:p w14:paraId="6E1AA516" w14:textId="77777777" w:rsidR="00862F43" w:rsidRDefault="00000000">
      <w:pPr>
        <w:pStyle w:val="afffffffff8"/>
      </w:pPr>
      <w:r>
        <w:rPr>
          <w:rFonts w:hint="eastAsia"/>
        </w:rPr>
        <w:t>系统应采用二维码、RFID或其他识别技术实现物料信息的自动识别。</w:t>
      </w:r>
    </w:p>
    <w:p w14:paraId="0F3C1FC0" w14:textId="77777777" w:rsidR="00862F43" w:rsidRDefault="00000000">
      <w:pPr>
        <w:pStyle w:val="afffffffff8"/>
      </w:pPr>
      <w:r>
        <w:rPr>
          <w:rFonts w:hint="eastAsia"/>
        </w:rPr>
        <w:t>物料信息应包括样品编号、批次号、工序状态、工艺参数等。</w:t>
      </w:r>
    </w:p>
    <w:p w14:paraId="109ACBD0" w14:textId="77777777" w:rsidR="00862F43" w:rsidRDefault="00000000">
      <w:pPr>
        <w:pStyle w:val="afffffffff8"/>
      </w:pPr>
      <w:r>
        <w:rPr>
          <w:rFonts w:hint="eastAsia"/>
        </w:rPr>
        <w:t>物料流转信息应实时上传至一体化控制平台，实现全过程追溯。</w:t>
      </w:r>
    </w:p>
    <w:p w14:paraId="1D89B3D8" w14:textId="77777777" w:rsidR="00862F43" w:rsidRDefault="00000000">
      <w:pPr>
        <w:pStyle w:val="afff2"/>
        <w:spacing w:before="312" w:after="312"/>
      </w:pPr>
      <w:bookmarkStart w:id="281" w:name="_Toc237449148"/>
      <w:bookmarkStart w:id="282" w:name="_Toc237449193"/>
      <w:r>
        <w:rPr>
          <w:rFonts w:hint="eastAsia"/>
        </w:rPr>
        <w:t>一体化控制平台</w:t>
      </w:r>
      <w:bookmarkEnd w:id="281"/>
      <w:bookmarkEnd w:id="282"/>
    </w:p>
    <w:p w14:paraId="46C531AC" w14:textId="77777777" w:rsidR="00862F43" w:rsidRDefault="00000000">
      <w:pPr>
        <w:pStyle w:val="afff3"/>
        <w:spacing w:before="156" w:after="156"/>
      </w:pPr>
      <w:r>
        <w:rPr>
          <w:rFonts w:hint="eastAsia"/>
        </w:rPr>
        <w:t>系统架构</w:t>
      </w:r>
    </w:p>
    <w:p w14:paraId="160F62E9" w14:textId="77777777" w:rsidR="00862F43" w:rsidRDefault="00000000">
      <w:pPr>
        <w:pStyle w:val="afffffffff8"/>
      </w:pPr>
      <w:r>
        <w:rPr>
          <w:rFonts w:hint="eastAsia"/>
        </w:rPr>
        <w:t>一体化控制平台应采用分层架构设计，包括设备层、控制层、数据层和应用层。</w:t>
      </w:r>
    </w:p>
    <w:p w14:paraId="67524CCC" w14:textId="77777777" w:rsidR="00862F43" w:rsidRDefault="00000000">
      <w:pPr>
        <w:pStyle w:val="afffffffff8"/>
      </w:pPr>
      <w:r>
        <w:rPr>
          <w:rFonts w:hint="eastAsia"/>
        </w:rPr>
        <w:t>设备层应实现各子系统设备的互联互通，通信协议宜采用工业以太网协议。</w:t>
      </w:r>
    </w:p>
    <w:p w14:paraId="5B592B3D" w14:textId="77777777" w:rsidR="00862F43" w:rsidRDefault="00000000">
      <w:pPr>
        <w:pStyle w:val="afffffffff8"/>
      </w:pPr>
      <w:r>
        <w:rPr>
          <w:rFonts w:hint="eastAsia"/>
        </w:rPr>
        <w:t>控制层应基于PLC或工业计算机实现各子系统的协同控制和时序调度。</w:t>
      </w:r>
    </w:p>
    <w:p w14:paraId="06DCAA0A" w14:textId="77777777" w:rsidR="00862F43" w:rsidRDefault="00000000">
      <w:pPr>
        <w:pStyle w:val="afffffffff8"/>
      </w:pPr>
      <w:r>
        <w:rPr>
          <w:rFonts w:hint="eastAsia"/>
        </w:rPr>
        <w:t>数据层应实现工艺数据、设备状态数据、质量数据的集中存储与管理。</w:t>
      </w:r>
    </w:p>
    <w:p w14:paraId="5A74042B" w14:textId="77777777" w:rsidR="00862F43" w:rsidRDefault="00000000">
      <w:pPr>
        <w:pStyle w:val="afffffffff8"/>
      </w:pPr>
      <w:r>
        <w:rPr>
          <w:rFonts w:hint="eastAsia"/>
        </w:rPr>
        <w:t>应用层应提供人机交互界面、数据分析和报表生成等功能。</w:t>
      </w:r>
    </w:p>
    <w:p w14:paraId="2FD0CADA" w14:textId="77777777" w:rsidR="00862F43" w:rsidRDefault="00000000">
      <w:pPr>
        <w:pStyle w:val="afff3"/>
        <w:spacing w:before="156" w:after="156"/>
      </w:pPr>
      <w:r>
        <w:rPr>
          <w:rFonts w:hint="eastAsia"/>
        </w:rPr>
        <w:t>控制系统</w:t>
      </w:r>
    </w:p>
    <w:p w14:paraId="7802CFE1" w14:textId="77777777" w:rsidR="00862F43" w:rsidRDefault="00000000">
      <w:pPr>
        <w:pStyle w:val="afffffffff8"/>
      </w:pPr>
      <w:r>
        <w:rPr>
          <w:rFonts w:hint="eastAsia"/>
        </w:rPr>
        <w:t>控制系统通信周期不大于10</w:t>
      </w:r>
      <w:r>
        <w:t> </w:t>
      </w:r>
      <w:r>
        <w:rPr>
          <w:rFonts w:hint="eastAsia"/>
        </w:rPr>
        <w:t>ms。</w:t>
      </w:r>
    </w:p>
    <w:p w14:paraId="1EEDDDE8" w14:textId="77777777" w:rsidR="00862F43" w:rsidRDefault="00000000">
      <w:pPr>
        <w:pStyle w:val="afffffffff8"/>
      </w:pPr>
      <w:r>
        <w:rPr>
          <w:rFonts w:hint="eastAsia"/>
        </w:rPr>
        <w:t>控制系统应具备以下功能：</w:t>
      </w:r>
    </w:p>
    <w:p w14:paraId="2666C7CD" w14:textId="77777777" w:rsidR="00862F43" w:rsidRDefault="00000000">
      <w:pPr>
        <w:pStyle w:val="afb"/>
        <w:numPr>
          <w:ilvl w:val="0"/>
          <w:numId w:val="49"/>
        </w:numPr>
      </w:pPr>
      <w:r>
        <w:rPr>
          <w:rFonts w:hint="eastAsia"/>
        </w:rPr>
        <w:t>各子系统的时序调度与联动控制；</w:t>
      </w:r>
    </w:p>
    <w:p w14:paraId="500BD7FE" w14:textId="77777777" w:rsidR="00862F43" w:rsidRDefault="00000000">
      <w:pPr>
        <w:pStyle w:val="afb"/>
      </w:pPr>
      <w:r>
        <w:rPr>
          <w:rFonts w:hint="eastAsia"/>
        </w:rPr>
        <w:t>工艺参数的实时采集与闭环优化；</w:t>
      </w:r>
    </w:p>
    <w:p w14:paraId="716A00EA" w14:textId="77777777" w:rsidR="00862F43" w:rsidRDefault="00000000">
      <w:pPr>
        <w:pStyle w:val="afb"/>
      </w:pPr>
      <w:r>
        <w:rPr>
          <w:rFonts w:hint="eastAsia"/>
        </w:rPr>
        <w:t>设备状态的实时监控与故障诊断；</w:t>
      </w:r>
    </w:p>
    <w:p w14:paraId="0AB20274" w14:textId="77777777" w:rsidR="00862F43" w:rsidRDefault="00000000">
      <w:pPr>
        <w:pStyle w:val="afb"/>
      </w:pPr>
      <w:r>
        <w:rPr>
          <w:rFonts w:hint="eastAsia"/>
        </w:rPr>
        <w:t>安全联锁与紧急停机控制；</w:t>
      </w:r>
    </w:p>
    <w:p w14:paraId="6A14CFEA" w14:textId="77777777" w:rsidR="00862F43" w:rsidRDefault="00000000">
      <w:pPr>
        <w:pStyle w:val="afb"/>
      </w:pPr>
      <w:r>
        <w:rPr>
          <w:rFonts w:hint="eastAsia"/>
        </w:rPr>
        <w:t>数据通信与信息交互。</w:t>
      </w:r>
    </w:p>
    <w:p w14:paraId="3B79318E" w14:textId="77777777" w:rsidR="00862F43" w:rsidRDefault="00000000">
      <w:pPr>
        <w:pStyle w:val="afffffffff8"/>
      </w:pPr>
      <w:r>
        <w:rPr>
          <w:rFonts w:hint="eastAsia"/>
        </w:rPr>
        <w:t>系统指令执行准确率应不低于99.5%。</w:t>
      </w:r>
    </w:p>
    <w:p w14:paraId="336EDD7E" w14:textId="77777777" w:rsidR="00862F43" w:rsidRDefault="00000000">
      <w:pPr>
        <w:pStyle w:val="afff3"/>
        <w:spacing w:before="156" w:after="156"/>
      </w:pPr>
      <w:r>
        <w:rPr>
          <w:rFonts w:hint="eastAsia"/>
        </w:rPr>
        <w:t>数据采集与处理</w:t>
      </w:r>
    </w:p>
    <w:p w14:paraId="3F33FA7F" w14:textId="77777777" w:rsidR="00862F43" w:rsidRDefault="00000000">
      <w:pPr>
        <w:pStyle w:val="afffffffff8"/>
      </w:pPr>
      <w:r>
        <w:rPr>
          <w:rFonts w:hint="eastAsia"/>
        </w:rPr>
        <w:t>系统应实现以下数据的实时采集：</w:t>
      </w:r>
    </w:p>
    <w:p w14:paraId="481DBE2A" w14:textId="77777777" w:rsidR="00862F43" w:rsidRDefault="00000000">
      <w:pPr>
        <w:pStyle w:val="afb"/>
        <w:numPr>
          <w:ilvl w:val="0"/>
          <w:numId w:val="50"/>
        </w:numPr>
      </w:pPr>
      <w:r>
        <w:rPr>
          <w:rFonts w:hint="eastAsia"/>
        </w:rPr>
        <w:t>配料数据：试剂称量值、投加时间、混合参数等；</w:t>
      </w:r>
    </w:p>
    <w:p w14:paraId="38153DE8" w14:textId="77777777" w:rsidR="00862F43" w:rsidRDefault="00000000">
      <w:pPr>
        <w:pStyle w:val="afb"/>
      </w:pPr>
      <w:r>
        <w:rPr>
          <w:rFonts w:hint="eastAsia"/>
        </w:rPr>
        <w:t>熔炼数据：温度曲线、升温速率、保温时间等；</w:t>
      </w:r>
    </w:p>
    <w:p w14:paraId="21F4AF4C" w14:textId="77777777" w:rsidR="00862F43" w:rsidRDefault="00000000">
      <w:pPr>
        <w:pStyle w:val="afb"/>
      </w:pPr>
      <w:r>
        <w:rPr>
          <w:rFonts w:hint="eastAsia"/>
        </w:rPr>
        <w:t>灰吹数据：灰吹时间、终点识别结果、图像数据等；</w:t>
      </w:r>
    </w:p>
    <w:p w14:paraId="42F5AB0F" w14:textId="77777777" w:rsidR="00862F43" w:rsidRDefault="00000000">
      <w:pPr>
        <w:pStyle w:val="afb"/>
      </w:pPr>
      <w:r>
        <w:rPr>
          <w:rFonts w:hint="eastAsia"/>
        </w:rPr>
        <w:t>设备数据：运行状态、故障信息、维护记录等。</w:t>
      </w:r>
    </w:p>
    <w:p w14:paraId="65B03DFB" w14:textId="77777777" w:rsidR="00862F43" w:rsidRDefault="00000000">
      <w:pPr>
        <w:pStyle w:val="afffffffff8"/>
      </w:pPr>
      <w:r>
        <w:rPr>
          <w:rFonts w:hint="eastAsia"/>
        </w:rPr>
        <w:lastRenderedPageBreak/>
        <w:t>数据采集频率应满足以下要求：</w:t>
      </w:r>
    </w:p>
    <w:p w14:paraId="3546B6BA" w14:textId="77777777" w:rsidR="00862F43" w:rsidRDefault="00000000">
      <w:pPr>
        <w:pStyle w:val="afb"/>
        <w:numPr>
          <w:ilvl w:val="0"/>
          <w:numId w:val="51"/>
        </w:numPr>
      </w:pPr>
      <w:r>
        <w:rPr>
          <w:rFonts w:hint="eastAsia"/>
        </w:rPr>
        <w:t>温度数据：不低于1</w:t>
      </w:r>
      <w:r>
        <w:t> </w:t>
      </w:r>
      <w:r>
        <w:rPr>
          <w:rFonts w:hint="eastAsia"/>
        </w:rPr>
        <w:t>Hz；</w:t>
      </w:r>
    </w:p>
    <w:p w14:paraId="74DCD0AA" w14:textId="77777777" w:rsidR="00862F43" w:rsidRDefault="00000000">
      <w:pPr>
        <w:pStyle w:val="afb"/>
      </w:pPr>
      <w:r>
        <w:rPr>
          <w:rFonts w:hint="eastAsia"/>
        </w:rPr>
        <w:t>称量数据：不低于10</w:t>
      </w:r>
      <w:r>
        <w:t> </w:t>
      </w:r>
      <w:r>
        <w:rPr>
          <w:rFonts w:hint="eastAsia"/>
        </w:rPr>
        <w:t>Hz；</w:t>
      </w:r>
    </w:p>
    <w:p w14:paraId="563DF474" w14:textId="77777777" w:rsidR="00862F43" w:rsidRDefault="00000000">
      <w:pPr>
        <w:pStyle w:val="afb"/>
      </w:pPr>
      <w:r>
        <w:rPr>
          <w:rFonts w:hint="eastAsia"/>
        </w:rPr>
        <w:t>设备状态数据：不低于1</w:t>
      </w:r>
      <w:r>
        <w:t> </w:t>
      </w:r>
      <w:r>
        <w:rPr>
          <w:rFonts w:hint="eastAsia"/>
        </w:rPr>
        <w:t>Hz；</w:t>
      </w:r>
    </w:p>
    <w:p w14:paraId="21D7F928" w14:textId="77777777" w:rsidR="00862F43" w:rsidRDefault="00000000">
      <w:pPr>
        <w:pStyle w:val="afb"/>
      </w:pPr>
      <w:r>
        <w:rPr>
          <w:rFonts w:hint="eastAsia"/>
        </w:rPr>
        <w:t>图像数据：不低于25</w:t>
      </w:r>
      <w:r>
        <w:t> </w:t>
      </w:r>
      <w:r>
        <w:rPr>
          <w:rFonts w:hint="eastAsia"/>
        </w:rPr>
        <w:t>fps。</w:t>
      </w:r>
    </w:p>
    <w:p w14:paraId="757E4666" w14:textId="77777777" w:rsidR="00862F43" w:rsidRDefault="00000000">
      <w:pPr>
        <w:pStyle w:val="afffffffff8"/>
      </w:pPr>
      <w:r>
        <w:rPr>
          <w:rFonts w:hint="eastAsia"/>
        </w:rPr>
        <w:t>数据存储应满足以下要求：</w:t>
      </w:r>
    </w:p>
    <w:p w14:paraId="085FB337" w14:textId="77777777" w:rsidR="00862F43" w:rsidRDefault="00000000">
      <w:pPr>
        <w:pStyle w:val="afb"/>
        <w:numPr>
          <w:ilvl w:val="0"/>
          <w:numId w:val="52"/>
        </w:numPr>
      </w:pPr>
      <w:r>
        <w:rPr>
          <w:rFonts w:hint="eastAsia"/>
        </w:rPr>
        <w:t>原始数据保存期限不少于5年；</w:t>
      </w:r>
    </w:p>
    <w:p w14:paraId="5A6AF7B5" w14:textId="77777777" w:rsidR="00862F43" w:rsidRDefault="00000000">
      <w:pPr>
        <w:pStyle w:val="afb"/>
      </w:pPr>
      <w:r>
        <w:rPr>
          <w:rFonts w:hint="eastAsia"/>
        </w:rPr>
        <w:t>数据应具备防篡改和备份恢复机制；</w:t>
      </w:r>
    </w:p>
    <w:p w14:paraId="54ADB378" w14:textId="77777777" w:rsidR="00862F43" w:rsidRDefault="00000000">
      <w:pPr>
        <w:pStyle w:val="afb"/>
      </w:pPr>
      <w:r>
        <w:rPr>
          <w:rFonts w:hint="eastAsia"/>
        </w:rPr>
        <w:t>数据存储格式应标准化，便于导出和分析。</w:t>
      </w:r>
    </w:p>
    <w:p w14:paraId="26CADED5" w14:textId="77777777" w:rsidR="00862F43" w:rsidRDefault="00000000">
      <w:pPr>
        <w:pStyle w:val="afff3"/>
        <w:spacing w:before="156" w:after="156"/>
      </w:pPr>
      <w:r>
        <w:rPr>
          <w:rFonts w:hint="eastAsia"/>
        </w:rPr>
        <w:t>信息化管理</w:t>
      </w:r>
    </w:p>
    <w:p w14:paraId="4FD35BDB" w14:textId="77777777" w:rsidR="00862F43" w:rsidRDefault="00000000">
      <w:pPr>
        <w:pStyle w:val="afffffffff8"/>
      </w:pPr>
      <w:r>
        <w:rPr>
          <w:rFonts w:hint="eastAsia"/>
        </w:rPr>
        <w:t>系统应具备以下信息化管理功能：</w:t>
      </w:r>
    </w:p>
    <w:p w14:paraId="7A77CF86" w14:textId="77777777" w:rsidR="00862F43" w:rsidRDefault="00000000">
      <w:pPr>
        <w:pStyle w:val="afb"/>
        <w:numPr>
          <w:ilvl w:val="0"/>
          <w:numId w:val="53"/>
        </w:numPr>
      </w:pPr>
      <w:r>
        <w:rPr>
          <w:rFonts w:hint="eastAsia"/>
        </w:rPr>
        <w:t>样品信息录入与管理；</w:t>
      </w:r>
    </w:p>
    <w:p w14:paraId="61614841" w14:textId="77777777" w:rsidR="00862F43" w:rsidRDefault="00000000">
      <w:pPr>
        <w:pStyle w:val="afb"/>
      </w:pPr>
      <w:r>
        <w:rPr>
          <w:rFonts w:hint="eastAsia"/>
        </w:rPr>
        <w:t>检测任务排程与调度；</w:t>
      </w:r>
    </w:p>
    <w:p w14:paraId="6C1DDA20" w14:textId="77777777" w:rsidR="00862F43" w:rsidRDefault="00000000">
      <w:pPr>
        <w:pStyle w:val="afb"/>
      </w:pPr>
      <w:r>
        <w:rPr>
          <w:rFonts w:hint="eastAsia"/>
        </w:rPr>
        <w:t>检测结果自动计算与判定；</w:t>
      </w:r>
    </w:p>
    <w:p w14:paraId="5045E8C6" w14:textId="77777777" w:rsidR="00862F43" w:rsidRDefault="00000000">
      <w:pPr>
        <w:pStyle w:val="afb"/>
      </w:pPr>
      <w:r>
        <w:rPr>
          <w:rFonts w:hint="eastAsia"/>
        </w:rPr>
        <w:t>检测报告自动生成与输出；</w:t>
      </w:r>
    </w:p>
    <w:p w14:paraId="24FFC42E" w14:textId="77777777" w:rsidR="00862F43" w:rsidRDefault="00000000">
      <w:pPr>
        <w:pStyle w:val="afb"/>
      </w:pPr>
      <w:r>
        <w:rPr>
          <w:rFonts w:hint="eastAsia"/>
        </w:rPr>
        <w:t>质量统计分析与趋势预警。</w:t>
      </w:r>
    </w:p>
    <w:p w14:paraId="0315E0CC" w14:textId="77777777" w:rsidR="00862F43" w:rsidRDefault="00000000">
      <w:pPr>
        <w:pStyle w:val="afffffffff8"/>
      </w:pPr>
      <w:r>
        <w:rPr>
          <w:rFonts w:hint="eastAsia"/>
        </w:rPr>
        <w:t>系统应支持与实验室信息管理系统（LIMS）的数据对接，实现检测数据的无缝流转。</w:t>
      </w:r>
    </w:p>
    <w:p w14:paraId="795D9B8B" w14:textId="77777777" w:rsidR="00862F43" w:rsidRDefault="00000000">
      <w:pPr>
        <w:pStyle w:val="afffffffff8"/>
      </w:pPr>
      <w:r>
        <w:rPr>
          <w:rFonts w:hint="eastAsia"/>
        </w:rPr>
        <w:t>系统应具备用户权限管理功能，不同角色应具有不同的操作权限。</w:t>
      </w:r>
    </w:p>
    <w:p w14:paraId="17250E80" w14:textId="77777777" w:rsidR="00862F43" w:rsidRDefault="00000000">
      <w:pPr>
        <w:pStyle w:val="afff3"/>
        <w:spacing w:before="156" w:after="156"/>
      </w:pPr>
      <w:r>
        <w:rPr>
          <w:rFonts w:hint="eastAsia"/>
        </w:rPr>
        <w:t>人机交互界面</w:t>
      </w:r>
    </w:p>
    <w:p w14:paraId="03A9F761" w14:textId="77777777" w:rsidR="00862F43" w:rsidRDefault="00000000">
      <w:pPr>
        <w:pStyle w:val="afffffffff8"/>
      </w:pPr>
      <w:r>
        <w:rPr>
          <w:rFonts w:hint="eastAsia"/>
        </w:rPr>
        <w:t>人机交互界面应采用图形化设计，操作直观、便捷。</w:t>
      </w:r>
    </w:p>
    <w:p w14:paraId="2A840487" w14:textId="77777777" w:rsidR="00862F43" w:rsidRDefault="00000000">
      <w:pPr>
        <w:pStyle w:val="afffffffff8"/>
      </w:pPr>
      <w:r>
        <w:rPr>
          <w:rFonts w:hint="eastAsia"/>
        </w:rPr>
        <w:t>界面应实时显示以下信息：</w:t>
      </w:r>
    </w:p>
    <w:p w14:paraId="25AE830A" w14:textId="77777777" w:rsidR="00862F43" w:rsidRDefault="00000000">
      <w:pPr>
        <w:pStyle w:val="afb"/>
        <w:numPr>
          <w:ilvl w:val="0"/>
          <w:numId w:val="54"/>
        </w:numPr>
      </w:pPr>
      <w:r>
        <w:rPr>
          <w:rFonts w:hint="eastAsia"/>
        </w:rPr>
        <w:t>系统运行状态；</w:t>
      </w:r>
    </w:p>
    <w:p w14:paraId="32E5E1DD" w14:textId="77777777" w:rsidR="00862F43" w:rsidRDefault="00000000">
      <w:pPr>
        <w:pStyle w:val="afb"/>
      </w:pPr>
      <w:r>
        <w:rPr>
          <w:rFonts w:hint="eastAsia"/>
        </w:rPr>
        <w:t>各工序工艺参数；</w:t>
      </w:r>
    </w:p>
    <w:p w14:paraId="38169CD9" w14:textId="77777777" w:rsidR="00862F43" w:rsidRDefault="00000000">
      <w:pPr>
        <w:pStyle w:val="afb"/>
      </w:pPr>
      <w:r>
        <w:rPr>
          <w:rFonts w:hint="eastAsia"/>
        </w:rPr>
        <w:t>设备运行状态；</w:t>
      </w:r>
    </w:p>
    <w:p w14:paraId="568C0833" w14:textId="77777777" w:rsidR="00862F43" w:rsidRDefault="00000000">
      <w:pPr>
        <w:pStyle w:val="afb"/>
      </w:pPr>
      <w:r>
        <w:rPr>
          <w:rFonts w:hint="eastAsia"/>
        </w:rPr>
        <w:t>报警与提示信息；</w:t>
      </w:r>
    </w:p>
    <w:p w14:paraId="55235E6C" w14:textId="77777777" w:rsidR="00862F43" w:rsidRDefault="00000000">
      <w:pPr>
        <w:pStyle w:val="afb"/>
      </w:pPr>
      <w:r>
        <w:rPr>
          <w:rFonts w:hint="eastAsia"/>
        </w:rPr>
        <w:t>生产统计信息。</w:t>
      </w:r>
    </w:p>
    <w:p w14:paraId="48EA4387" w14:textId="77777777" w:rsidR="00862F43" w:rsidRDefault="00000000">
      <w:pPr>
        <w:pStyle w:val="afffffffff8"/>
      </w:pPr>
      <w:r>
        <w:rPr>
          <w:rFonts w:hint="eastAsia"/>
        </w:rPr>
        <w:t>界面应具备以下操作功能：</w:t>
      </w:r>
    </w:p>
    <w:p w14:paraId="5E2D7A44" w14:textId="77777777" w:rsidR="00862F43" w:rsidRDefault="00000000">
      <w:pPr>
        <w:pStyle w:val="afb"/>
        <w:numPr>
          <w:ilvl w:val="0"/>
          <w:numId w:val="55"/>
        </w:numPr>
      </w:pPr>
      <w:r>
        <w:rPr>
          <w:rFonts w:hint="eastAsia"/>
        </w:rPr>
        <w:t>手动/自动模式切换；</w:t>
      </w:r>
    </w:p>
    <w:p w14:paraId="11B875F2" w14:textId="77777777" w:rsidR="00862F43" w:rsidRDefault="00000000">
      <w:pPr>
        <w:pStyle w:val="afb"/>
      </w:pPr>
      <w:r>
        <w:rPr>
          <w:rFonts w:hint="eastAsia"/>
        </w:rPr>
        <w:t>工艺参数设定与修改；</w:t>
      </w:r>
    </w:p>
    <w:p w14:paraId="6C918653" w14:textId="77777777" w:rsidR="00862F43" w:rsidRDefault="00000000">
      <w:pPr>
        <w:pStyle w:val="afb"/>
      </w:pPr>
      <w:r>
        <w:rPr>
          <w:rFonts w:hint="eastAsia"/>
        </w:rPr>
        <w:t>设备单步操作与调试；</w:t>
      </w:r>
    </w:p>
    <w:p w14:paraId="25DB0DF3" w14:textId="77777777" w:rsidR="00862F43" w:rsidRDefault="00000000">
      <w:pPr>
        <w:pStyle w:val="afb"/>
      </w:pPr>
      <w:r>
        <w:rPr>
          <w:rFonts w:hint="eastAsia"/>
        </w:rPr>
        <w:t>报警确认与复位；</w:t>
      </w:r>
    </w:p>
    <w:p w14:paraId="5FB2D70D" w14:textId="77777777" w:rsidR="00862F43" w:rsidRDefault="00000000">
      <w:pPr>
        <w:pStyle w:val="afb"/>
      </w:pPr>
      <w:r>
        <w:rPr>
          <w:rFonts w:hint="eastAsia"/>
        </w:rPr>
        <w:t>数据查询与报表导出。</w:t>
      </w:r>
    </w:p>
    <w:p w14:paraId="6AF0FB44" w14:textId="77777777" w:rsidR="00862F43" w:rsidRDefault="00000000">
      <w:pPr>
        <w:pStyle w:val="afff2"/>
        <w:spacing w:before="312" w:after="312"/>
      </w:pPr>
      <w:bookmarkStart w:id="283" w:name="_Toc237449149"/>
      <w:bookmarkStart w:id="284" w:name="_Toc237449194"/>
      <w:r>
        <w:rPr>
          <w:rFonts w:hint="eastAsia"/>
        </w:rPr>
        <w:t>检测性能</w:t>
      </w:r>
      <w:bookmarkEnd w:id="283"/>
      <w:bookmarkEnd w:id="284"/>
    </w:p>
    <w:p w14:paraId="39E44EF9" w14:textId="77777777" w:rsidR="00862F43" w:rsidRDefault="00000000">
      <w:pPr>
        <w:pStyle w:val="afff3"/>
        <w:spacing w:before="156" w:after="156"/>
      </w:pPr>
      <w:r>
        <w:rPr>
          <w:rFonts w:hint="eastAsia"/>
        </w:rPr>
        <w:t>处理能力</w:t>
      </w:r>
    </w:p>
    <w:p w14:paraId="06B67642" w14:textId="77777777" w:rsidR="00862F43" w:rsidRDefault="00000000">
      <w:pPr>
        <w:pStyle w:val="afffffffff8"/>
      </w:pPr>
      <w:r>
        <w:rPr>
          <w:rFonts w:hint="eastAsia"/>
        </w:rPr>
        <w:t>系统日均处理样品量应不低于160个/班次（8</w:t>
      </w:r>
      <w:r>
        <w:t> </w:t>
      </w:r>
      <w:r>
        <w:rPr>
          <w:rFonts w:hint="eastAsia"/>
        </w:rPr>
        <w:t>h）。</w:t>
      </w:r>
    </w:p>
    <w:p w14:paraId="35F386A1" w14:textId="2998A429" w:rsidR="00273B30" w:rsidRDefault="00273B30" w:rsidP="00273B30">
      <w:pPr>
        <w:pStyle w:val="afff8"/>
      </w:pPr>
      <w:r w:rsidRPr="00273B30">
        <w:t>指标为标准样品、标准基体条件，高硫、高铜、铬铁矿等复杂难熔样品允许周期延长</w:t>
      </w:r>
      <w:r>
        <w:rPr>
          <w:rFonts w:hint="eastAsia"/>
        </w:rPr>
        <w:t>。</w:t>
      </w:r>
    </w:p>
    <w:p w14:paraId="20E3869D" w14:textId="77777777" w:rsidR="00862F43" w:rsidRDefault="00000000">
      <w:pPr>
        <w:pStyle w:val="afffffffff8"/>
      </w:pPr>
      <w:r>
        <w:rPr>
          <w:rFonts w:hint="eastAsia"/>
        </w:rPr>
        <w:t>系统单批次处理周期应不大于30</w:t>
      </w:r>
      <w:r>
        <w:t> </w:t>
      </w:r>
      <w:r>
        <w:rPr>
          <w:rFonts w:hint="eastAsia"/>
        </w:rPr>
        <w:t>min。</w:t>
      </w:r>
    </w:p>
    <w:p w14:paraId="53AFF732" w14:textId="77777777" w:rsidR="00862F43" w:rsidRDefault="00000000">
      <w:pPr>
        <w:pStyle w:val="afff3"/>
        <w:spacing w:before="156" w:after="156"/>
      </w:pPr>
      <w:r>
        <w:rPr>
          <w:rFonts w:hint="eastAsia"/>
        </w:rPr>
        <w:t>检测精度</w:t>
      </w:r>
    </w:p>
    <w:p w14:paraId="20AB21EB" w14:textId="77777777" w:rsidR="00862F43" w:rsidRDefault="00000000">
      <w:pPr>
        <w:pStyle w:val="afffffffff8"/>
      </w:pPr>
      <w:r>
        <w:rPr>
          <w:rFonts w:hint="eastAsia"/>
        </w:rPr>
        <w:lastRenderedPageBreak/>
        <w:t>系统检测结果与传统人工火试金法结果的相关系数R²应不低于0.995。</w:t>
      </w:r>
    </w:p>
    <w:p w14:paraId="6040E54C" w14:textId="77777777" w:rsidR="00862F43" w:rsidRDefault="00000000">
      <w:pPr>
        <w:pStyle w:val="afffffffff8"/>
      </w:pPr>
      <w:r>
        <w:rPr>
          <w:rFonts w:hint="eastAsia"/>
        </w:rPr>
        <w:t>系统检测重复性应满足以下要求：</w:t>
      </w:r>
    </w:p>
    <w:p w14:paraId="34A985E7" w14:textId="77777777" w:rsidR="00862F43" w:rsidRDefault="00000000">
      <w:pPr>
        <w:pStyle w:val="afb"/>
        <w:numPr>
          <w:ilvl w:val="0"/>
          <w:numId w:val="56"/>
        </w:numPr>
      </w:pPr>
      <w:r>
        <w:rPr>
          <w:rFonts w:hint="eastAsia"/>
        </w:rPr>
        <w:t>金含量测定相对标准偏差（RSD）不大于0.3%；</w:t>
      </w:r>
    </w:p>
    <w:p w14:paraId="6682BAF8" w14:textId="77777777" w:rsidR="00862F43" w:rsidRDefault="00000000">
      <w:pPr>
        <w:pStyle w:val="afb"/>
      </w:pPr>
      <w:r>
        <w:rPr>
          <w:rFonts w:hint="eastAsia"/>
        </w:rPr>
        <w:t>银含量测定相对标准偏差（RSD）不大于0.5%。</w:t>
      </w:r>
    </w:p>
    <w:p w14:paraId="404BA3F2" w14:textId="77777777" w:rsidR="00862F43" w:rsidRDefault="00000000">
      <w:pPr>
        <w:pStyle w:val="afffffffff8"/>
      </w:pPr>
      <w:r>
        <w:rPr>
          <w:rFonts w:hint="eastAsia"/>
        </w:rPr>
        <w:t>系统检测准确度应满足以下要求：</w:t>
      </w:r>
    </w:p>
    <w:p w14:paraId="30DD4B50" w14:textId="77777777" w:rsidR="00862F43" w:rsidRDefault="00000000">
      <w:pPr>
        <w:pStyle w:val="afb"/>
        <w:numPr>
          <w:ilvl w:val="0"/>
          <w:numId w:val="57"/>
        </w:numPr>
      </w:pPr>
      <w:r>
        <w:rPr>
          <w:rFonts w:hint="eastAsia"/>
        </w:rPr>
        <w:t>金含量测定相对误差不大于±0.5%；</w:t>
      </w:r>
    </w:p>
    <w:p w14:paraId="349F1215" w14:textId="77777777" w:rsidR="00862F43" w:rsidRDefault="00000000">
      <w:pPr>
        <w:pStyle w:val="afb"/>
      </w:pPr>
      <w:r>
        <w:rPr>
          <w:rFonts w:hint="eastAsia"/>
        </w:rPr>
        <w:t>银含量测定相对误差不大于±1.0%。</w:t>
      </w:r>
    </w:p>
    <w:p w14:paraId="5585772F" w14:textId="77777777" w:rsidR="00862F43" w:rsidRDefault="00000000">
      <w:pPr>
        <w:pStyle w:val="afff3"/>
        <w:spacing w:before="156" w:after="156"/>
      </w:pPr>
      <w:r>
        <w:rPr>
          <w:rFonts w:hint="eastAsia"/>
        </w:rPr>
        <w:t>运行稳定性</w:t>
      </w:r>
    </w:p>
    <w:p w14:paraId="7C3A31D1" w14:textId="77777777" w:rsidR="00862F43" w:rsidRDefault="00000000">
      <w:pPr>
        <w:pStyle w:val="afffffffff8"/>
      </w:pPr>
      <w:r>
        <w:rPr>
          <w:rFonts w:hint="eastAsia"/>
        </w:rPr>
        <w:t>系统连续运行72</w:t>
      </w:r>
      <w:r>
        <w:t> </w:t>
      </w:r>
      <w:r>
        <w:rPr>
          <w:rFonts w:hint="eastAsia"/>
        </w:rPr>
        <w:t>h，故障停机时间累计不应超过30</w:t>
      </w:r>
      <w:r>
        <w:t> </w:t>
      </w:r>
      <w:r>
        <w:rPr>
          <w:rFonts w:hint="eastAsia"/>
        </w:rPr>
        <w:t>min。</w:t>
      </w:r>
    </w:p>
    <w:p w14:paraId="5F9626C5" w14:textId="77777777" w:rsidR="00862F43" w:rsidRDefault="00000000">
      <w:pPr>
        <w:pStyle w:val="afffffffff8"/>
      </w:pPr>
      <w:r>
        <w:rPr>
          <w:rFonts w:hint="eastAsia"/>
        </w:rPr>
        <w:t>系统批次一致性应达到99%以上。</w:t>
      </w:r>
    </w:p>
    <w:p w14:paraId="1E5A398C" w14:textId="77777777" w:rsidR="00862F43" w:rsidRDefault="00000000">
      <w:pPr>
        <w:pStyle w:val="afff3"/>
        <w:spacing w:before="156" w:after="156"/>
      </w:pPr>
      <w:r>
        <w:rPr>
          <w:rFonts w:hint="eastAsia"/>
        </w:rPr>
        <w:t>效率提升</w:t>
      </w:r>
    </w:p>
    <w:p w14:paraId="065E6B82" w14:textId="77777777" w:rsidR="00862F43" w:rsidRDefault="00000000">
      <w:pPr>
        <w:pStyle w:val="afffffffff8"/>
      </w:pPr>
      <w:r>
        <w:rPr>
          <w:rFonts w:hint="eastAsia"/>
        </w:rPr>
        <w:t>与传统人工操作相比，系统检测效率提升应不低于50%。</w:t>
      </w:r>
    </w:p>
    <w:p w14:paraId="6F4EFDD1" w14:textId="77777777" w:rsidR="00862F43" w:rsidRDefault="00000000">
      <w:pPr>
        <w:pStyle w:val="afffffffff8"/>
      </w:pPr>
      <w:r>
        <w:rPr>
          <w:rFonts w:hint="eastAsia"/>
        </w:rPr>
        <w:t>系统人力成本降低应不低于60%。</w:t>
      </w:r>
    </w:p>
    <w:p w14:paraId="446C1F7B" w14:textId="77777777" w:rsidR="00862F43" w:rsidRDefault="00000000">
      <w:pPr>
        <w:pStyle w:val="afff2"/>
        <w:spacing w:before="312" w:after="312"/>
      </w:pPr>
      <w:bookmarkStart w:id="285" w:name="_Toc237449150"/>
      <w:bookmarkStart w:id="286" w:name="_Toc237449195"/>
      <w:r>
        <w:rPr>
          <w:rFonts w:hint="eastAsia"/>
        </w:rPr>
        <w:t>安全与环保</w:t>
      </w:r>
      <w:bookmarkEnd w:id="285"/>
      <w:bookmarkEnd w:id="286"/>
    </w:p>
    <w:p w14:paraId="03008289" w14:textId="77777777" w:rsidR="00862F43" w:rsidRDefault="00000000">
      <w:pPr>
        <w:pStyle w:val="afff3"/>
        <w:spacing w:before="156" w:after="156"/>
      </w:pPr>
      <w:r>
        <w:rPr>
          <w:rFonts w:hint="eastAsia"/>
        </w:rPr>
        <w:t>机械安全</w:t>
      </w:r>
    </w:p>
    <w:p w14:paraId="459C74DF" w14:textId="77777777" w:rsidR="00862F43" w:rsidRDefault="00000000">
      <w:pPr>
        <w:pStyle w:val="afffffffff8"/>
      </w:pPr>
      <w:r>
        <w:rPr>
          <w:rFonts w:hint="eastAsia"/>
        </w:rPr>
        <w:t>系统机械部分应符合GB/T 8196的规定，运动部件应设置防护装置。</w:t>
      </w:r>
    </w:p>
    <w:p w14:paraId="1E3C6436" w14:textId="77777777" w:rsidR="00862F43" w:rsidRDefault="00000000">
      <w:pPr>
        <w:pStyle w:val="afffffffff8"/>
      </w:pPr>
      <w:r>
        <w:rPr>
          <w:rFonts w:hint="eastAsia"/>
        </w:rPr>
        <w:t>机械臂、AGV等移动设备应设置安全围栏和警示标识。</w:t>
      </w:r>
    </w:p>
    <w:p w14:paraId="0DDD23E4" w14:textId="77777777" w:rsidR="00862F43" w:rsidRDefault="00000000">
      <w:pPr>
        <w:pStyle w:val="afffffffff8"/>
      </w:pPr>
      <w:r>
        <w:rPr>
          <w:rFonts w:hint="eastAsia"/>
        </w:rPr>
        <w:t>系统应具备紧急停机功能，紧急停机按钮应设置在便于操作的位置。</w:t>
      </w:r>
    </w:p>
    <w:p w14:paraId="77B6A51C" w14:textId="77777777" w:rsidR="00862F43" w:rsidRDefault="00000000">
      <w:pPr>
        <w:pStyle w:val="afff3"/>
        <w:spacing w:before="156" w:after="156"/>
      </w:pPr>
      <w:r>
        <w:rPr>
          <w:rFonts w:hint="eastAsia"/>
        </w:rPr>
        <w:t>电气安全</w:t>
      </w:r>
    </w:p>
    <w:p w14:paraId="34E927B9" w14:textId="77777777" w:rsidR="00862F43" w:rsidRDefault="00000000">
      <w:pPr>
        <w:pStyle w:val="afffffffff8"/>
      </w:pPr>
      <w:r>
        <w:rPr>
          <w:rFonts w:hint="eastAsia"/>
        </w:rPr>
        <w:t>系统电气部分应符合GB/T 5226.1和GB 50054的规定。</w:t>
      </w:r>
    </w:p>
    <w:p w14:paraId="6FA5A41E" w14:textId="77777777" w:rsidR="00862F43" w:rsidRDefault="00000000">
      <w:pPr>
        <w:pStyle w:val="afffffffff8"/>
      </w:pPr>
      <w:r>
        <w:rPr>
          <w:rFonts w:hint="eastAsia"/>
        </w:rPr>
        <w:t>系统应设置可靠的接地保护，接地电阻不应大于4</w:t>
      </w:r>
      <w:r>
        <w:t> </w:t>
      </w:r>
      <w:r>
        <w:rPr>
          <w:rFonts w:hint="eastAsia"/>
        </w:rPr>
        <w:t>Ω。</w:t>
      </w:r>
    </w:p>
    <w:p w14:paraId="409610C7" w14:textId="77777777" w:rsidR="00862F43" w:rsidRDefault="00000000">
      <w:pPr>
        <w:pStyle w:val="afffffffff8"/>
      </w:pPr>
      <w:r>
        <w:rPr>
          <w:rFonts w:hint="eastAsia"/>
        </w:rPr>
        <w:t>高温区域电缆应采用耐高温型，并设置隔热保护措施。</w:t>
      </w:r>
    </w:p>
    <w:p w14:paraId="580E8220" w14:textId="77777777" w:rsidR="00862F43" w:rsidRDefault="00000000">
      <w:pPr>
        <w:pStyle w:val="afffffffff8"/>
      </w:pPr>
      <w:r>
        <w:rPr>
          <w:rFonts w:hint="eastAsia"/>
        </w:rPr>
        <w:t>控制柜应设置漏电保护和过载保护装置。</w:t>
      </w:r>
    </w:p>
    <w:p w14:paraId="3FA2EBAD" w14:textId="77777777" w:rsidR="00862F43" w:rsidRDefault="00000000">
      <w:pPr>
        <w:pStyle w:val="afff3"/>
        <w:spacing w:before="156" w:after="156"/>
      </w:pPr>
      <w:r>
        <w:rPr>
          <w:rFonts w:hint="eastAsia"/>
        </w:rPr>
        <w:t>高温防护</w:t>
      </w:r>
    </w:p>
    <w:p w14:paraId="683834D2" w14:textId="77777777" w:rsidR="00862F43" w:rsidRDefault="00000000">
      <w:pPr>
        <w:pStyle w:val="afffffffff8"/>
      </w:pPr>
      <w:r>
        <w:rPr>
          <w:rFonts w:hint="eastAsia"/>
        </w:rPr>
        <w:t>马弗炉、灰吹炉等高温设备应设置隔热层，外表面温度不应高于50</w:t>
      </w:r>
      <w:r>
        <w:t> </w:t>
      </w:r>
      <w:r>
        <w:rPr>
          <w:rFonts w:hint="eastAsia"/>
        </w:rPr>
        <w:t>℃。</w:t>
      </w:r>
    </w:p>
    <w:p w14:paraId="4F4F487C" w14:textId="77777777" w:rsidR="00862F43" w:rsidRDefault="00000000">
      <w:pPr>
        <w:pStyle w:val="afffffffff8"/>
      </w:pPr>
      <w:r>
        <w:rPr>
          <w:rFonts w:hint="eastAsia"/>
        </w:rPr>
        <w:t>高温区域应设置明显的警示标识和防护栏。</w:t>
      </w:r>
    </w:p>
    <w:p w14:paraId="2F9CA1FA" w14:textId="77777777" w:rsidR="00862F43" w:rsidRDefault="00000000">
      <w:pPr>
        <w:pStyle w:val="afffffffff8"/>
      </w:pPr>
      <w:r>
        <w:rPr>
          <w:rFonts w:hint="eastAsia"/>
        </w:rPr>
        <w:t>系统应具备超温报警和自动断电保护功能。</w:t>
      </w:r>
    </w:p>
    <w:p w14:paraId="26FEC100" w14:textId="77777777" w:rsidR="00862F43" w:rsidRDefault="00000000">
      <w:pPr>
        <w:pStyle w:val="afff3"/>
        <w:spacing w:before="156" w:after="156"/>
      </w:pPr>
      <w:r>
        <w:rPr>
          <w:rFonts w:hint="eastAsia"/>
        </w:rPr>
        <w:t>粉尘与有毒气体防护</w:t>
      </w:r>
    </w:p>
    <w:p w14:paraId="163ED3ED" w14:textId="77777777" w:rsidR="00862F43" w:rsidRDefault="00000000">
      <w:pPr>
        <w:pStyle w:val="afffffffff8"/>
      </w:pPr>
      <w:r>
        <w:rPr>
          <w:rFonts w:hint="eastAsia"/>
        </w:rPr>
        <w:t>系统应配备有效的通风除尘装置，工作场所空气中粉尘浓度应符合GBZ 2.1的规定。</w:t>
      </w:r>
    </w:p>
    <w:p w14:paraId="0354E40C" w14:textId="77777777" w:rsidR="00862F43" w:rsidRDefault="00000000">
      <w:pPr>
        <w:pStyle w:val="afffffffff8"/>
      </w:pPr>
      <w:r>
        <w:rPr>
          <w:rFonts w:hint="eastAsia"/>
        </w:rPr>
        <w:t>铅蒸气、氧化铅粉尘等有毒有害物质应通过局部排风系统进行收集处理，排放应符合GBZ 2.1的规定。</w:t>
      </w:r>
    </w:p>
    <w:p w14:paraId="6ABD55A2" w14:textId="77777777" w:rsidR="00862F43" w:rsidRDefault="00000000">
      <w:pPr>
        <w:pStyle w:val="afffffffff8"/>
      </w:pPr>
      <w:r>
        <w:rPr>
          <w:rFonts w:hint="eastAsia"/>
        </w:rPr>
        <w:t>系统应配备铅尘浓度在线监测装置，当浓度超过设定阈值时应自动报警。</w:t>
      </w:r>
    </w:p>
    <w:p w14:paraId="7C8B074F" w14:textId="77777777" w:rsidR="00862F43" w:rsidRDefault="00000000">
      <w:pPr>
        <w:pStyle w:val="afff3"/>
        <w:spacing w:before="156" w:after="156"/>
      </w:pPr>
      <w:r>
        <w:rPr>
          <w:rFonts w:hint="eastAsia"/>
        </w:rPr>
        <w:t>消防安全</w:t>
      </w:r>
    </w:p>
    <w:p w14:paraId="7CA46246" w14:textId="77777777" w:rsidR="00862F43" w:rsidRDefault="00000000">
      <w:pPr>
        <w:pStyle w:val="afffffffff8"/>
      </w:pPr>
      <w:r>
        <w:rPr>
          <w:rFonts w:hint="eastAsia"/>
        </w:rPr>
        <w:t>系统应配备火灾自动报警系统和灭火装置，符合GB 50116和GB 50140的规定。</w:t>
      </w:r>
    </w:p>
    <w:p w14:paraId="495B0BF1" w14:textId="77777777" w:rsidR="00862F43" w:rsidRDefault="00000000">
      <w:pPr>
        <w:pStyle w:val="afffffffff8"/>
      </w:pPr>
      <w:r>
        <w:rPr>
          <w:rFonts w:hint="eastAsia"/>
        </w:rPr>
        <w:t>高温区域应设置感温火灾探测器。</w:t>
      </w:r>
    </w:p>
    <w:p w14:paraId="44E607C6" w14:textId="77777777" w:rsidR="00862F43" w:rsidRDefault="00000000">
      <w:pPr>
        <w:pStyle w:val="afffffffff8"/>
      </w:pPr>
      <w:r>
        <w:rPr>
          <w:rFonts w:hint="eastAsia"/>
        </w:rPr>
        <w:lastRenderedPageBreak/>
        <w:t>系统应配备应急照明和疏散指示标志。</w:t>
      </w:r>
    </w:p>
    <w:p w14:paraId="47C50DFF" w14:textId="77777777" w:rsidR="00862F43" w:rsidRDefault="00000000">
      <w:pPr>
        <w:pStyle w:val="afff3"/>
        <w:spacing w:before="156" w:after="156"/>
      </w:pPr>
      <w:r>
        <w:rPr>
          <w:rFonts w:hint="eastAsia"/>
        </w:rPr>
        <w:t>职业健康</w:t>
      </w:r>
    </w:p>
    <w:p w14:paraId="6DB6CC05" w14:textId="77777777" w:rsidR="00862F43" w:rsidRDefault="00000000">
      <w:pPr>
        <w:pStyle w:val="afffffffff8"/>
      </w:pPr>
      <w:r>
        <w:rPr>
          <w:rFonts w:hint="eastAsia"/>
        </w:rPr>
        <w:t>系统运行后，操作人员应与高温、重金属粉尘等有害因素实现有效隔离。</w:t>
      </w:r>
    </w:p>
    <w:p w14:paraId="18BDDA99" w14:textId="77777777" w:rsidR="00862F43" w:rsidRDefault="00000000">
      <w:pPr>
        <w:pStyle w:val="afffffffff8"/>
      </w:pPr>
      <w:r>
        <w:rPr>
          <w:rFonts w:hint="eastAsia"/>
        </w:rPr>
        <w:t>工作场所噪声应符合GBZ 2.2的规定。</w:t>
      </w:r>
    </w:p>
    <w:p w14:paraId="4677DFF2" w14:textId="77777777" w:rsidR="00862F43" w:rsidRDefault="00000000">
      <w:pPr>
        <w:pStyle w:val="afffffffff8"/>
      </w:pPr>
      <w:r>
        <w:rPr>
          <w:rFonts w:hint="eastAsia"/>
        </w:rPr>
        <w:t>系统应定期进行职业危害因素检测，检测项目应包括粉尘、噪声、高温等。</w:t>
      </w:r>
    </w:p>
    <w:p w14:paraId="7FD721E0" w14:textId="77777777" w:rsidR="00862F43" w:rsidRDefault="00000000">
      <w:pPr>
        <w:pStyle w:val="afff3"/>
        <w:spacing w:before="156" w:after="156"/>
      </w:pPr>
      <w:r>
        <w:rPr>
          <w:rFonts w:hint="eastAsia"/>
        </w:rPr>
        <w:t>环境保护</w:t>
      </w:r>
    </w:p>
    <w:p w14:paraId="7B3B7BD8" w14:textId="77777777" w:rsidR="00862F43" w:rsidRDefault="00000000">
      <w:pPr>
        <w:pStyle w:val="afffffffff8"/>
      </w:pPr>
      <w:r>
        <w:rPr>
          <w:rFonts w:hint="eastAsia"/>
        </w:rPr>
        <w:t>系统产生的废渣、废水应进行分类收集和无害化处理，符合相关环保法规要求。</w:t>
      </w:r>
    </w:p>
    <w:p w14:paraId="340AF5D8" w14:textId="77777777" w:rsidR="00862F43" w:rsidRDefault="00000000">
      <w:pPr>
        <w:pStyle w:val="afffffffff8"/>
      </w:pPr>
      <w:r>
        <w:rPr>
          <w:rFonts w:hint="eastAsia"/>
        </w:rPr>
        <w:t>系统能耗应进行监测和优化，优先采用节能型设备和技术。</w:t>
      </w:r>
    </w:p>
    <w:p w14:paraId="23863A5C" w14:textId="2613D110" w:rsidR="00862F43" w:rsidRDefault="00000000">
      <w:pPr>
        <w:pStyle w:val="afffffffff8"/>
      </w:pPr>
      <w:r>
        <w:rPr>
          <w:rFonts w:hint="eastAsia"/>
        </w:rPr>
        <w:t>系统运行噪声应符合GB/T 17248.3的规定，厂界噪声不应超过昼间65</w:t>
      </w:r>
      <w:r>
        <w:t> </w:t>
      </w:r>
      <w:r>
        <w:rPr>
          <w:rFonts w:hint="eastAsia"/>
        </w:rPr>
        <w:t>dB</w:t>
      </w:r>
      <w:r w:rsidR="00947C17">
        <w:rPr>
          <w:rFonts w:hint="eastAsia"/>
        </w:rPr>
        <w:t>（</w:t>
      </w:r>
      <w:r>
        <w:rPr>
          <w:rFonts w:hint="eastAsia"/>
        </w:rPr>
        <w:t>A</w:t>
      </w:r>
      <w:r w:rsidR="00947C17">
        <w:rPr>
          <w:rFonts w:hint="eastAsia"/>
        </w:rPr>
        <w:t>）</w:t>
      </w:r>
      <w:r>
        <w:rPr>
          <w:rFonts w:hint="eastAsia"/>
        </w:rPr>
        <w:t>、夜间55</w:t>
      </w:r>
      <w:r>
        <w:t> </w:t>
      </w:r>
      <w:r>
        <w:rPr>
          <w:rFonts w:hint="eastAsia"/>
        </w:rPr>
        <w:t>dB</w:t>
      </w:r>
      <w:r w:rsidR="00947C17">
        <w:rPr>
          <w:rFonts w:hint="eastAsia"/>
        </w:rPr>
        <w:t>（</w:t>
      </w:r>
      <w:r>
        <w:rPr>
          <w:rFonts w:hint="eastAsia"/>
        </w:rPr>
        <w:t>A</w:t>
      </w:r>
      <w:r w:rsidR="00947C17">
        <w:rPr>
          <w:rFonts w:hint="eastAsia"/>
        </w:rPr>
        <w:t>）</w:t>
      </w:r>
      <w:r>
        <w:rPr>
          <w:rFonts w:hint="eastAsia"/>
        </w:rPr>
        <w:t>。</w:t>
      </w:r>
    </w:p>
    <w:p w14:paraId="6F799B8F" w14:textId="77777777" w:rsidR="00862F43" w:rsidRDefault="00000000">
      <w:pPr>
        <w:pStyle w:val="afff2"/>
        <w:spacing w:before="312" w:after="312"/>
      </w:pPr>
      <w:bookmarkStart w:id="287" w:name="_Toc237449151"/>
      <w:bookmarkStart w:id="288" w:name="_Toc237449196"/>
      <w:r>
        <w:rPr>
          <w:rFonts w:hint="eastAsia"/>
        </w:rPr>
        <w:t>安装调试与验收</w:t>
      </w:r>
      <w:bookmarkEnd w:id="287"/>
      <w:bookmarkEnd w:id="288"/>
    </w:p>
    <w:p w14:paraId="2751A95F" w14:textId="77777777" w:rsidR="00862F43" w:rsidRDefault="00000000">
      <w:pPr>
        <w:pStyle w:val="afff3"/>
        <w:spacing w:before="156" w:after="156"/>
      </w:pPr>
      <w:r>
        <w:rPr>
          <w:rFonts w:hint="eastAsia"/>
        </w:rPr>
        <w:t>安装要求</w:t>
      </w:r>
    </w:p>
    <w:p w14:paraId="02DB7510" w14:textId="77777777" w:rsidR="00862F43" w:rsidRDefault="00000000">
      <w:pPr>
        <w:pStyle w:val="afffffffff8"/>
      </w:pPr>
      <w:r>
        <w:rPr>
          <w:rFonts w:hint="eastAsia"/>
        </w:rPr>
        <w:t>系统安装前，应完成以下准备工作：</w:t>
      </w:r>
    </w:p>
    <w:p w14:paraId="3826883B" w14:textId="77777777" w:rsidR="00862F43" w:rsidRDefault="00000000">
      <w:pPr>
        <w:pStyle w:val="afb"/>
        <w:numPr>
          <w:ilvl w:val="0"/>
          <w:numId w:val="58"/>
        </w:numPr>
      </w:pPr>
      <w:r>
        <w:rPr>
          <w:rFonts w:hint="eastAsia"/>
        </w:rPr>
        <w:t>安装场地应符合设计要求，包括面积、承重、通风、供电等；</w:t>
      </w:r>
    </w:p>
    <w:p w14:paraId="394519BA" w14:textId="77777777" w:rsidR="00862F43" w:rsidRDefault="00000000">
      <w:pPr>
        <w:pStyle w:val="afb"/>
      </w:pPr>
      <w:r>
        <w:rPr>
          <w:rFonts w:hint="eastAsia"/>
        </w:rPr>
        <w:t>基础施工应完成并验收合格；</w:t>
      </w:r>
    </w:p>
    <w:p w14:paraId="2AF8BA55" w14:textId="77777777" w:rsidR="00862F43" w:rsidRDefault="00000000">
      <w:pPr>
        <w:pStyle w:val="afb"/>
      </w:pPr>
      <w:r>
        <w:rPr>
          <w:rFonts w:hint="eastAsia"/>
        </w:rPr>
        <w:t>必要的辅助设施（水、电、气、通风等）应安装到位；</w:t>
      </w:r>
    </w:p>
    <w:p w14:paraId="2311067A" w14:textId="77777777" w:rsidR="00862F43" w:rsidRDefault="00000000">
      <w:pPr>
        <w:pStyle w:val="afb"/>
      </w:pPr>
      <w:r>
        <w:rPr>
          <w:rFonts w:hint="eastAsia"/>
        </w:rPr>
        <w:t>安装工具和检测设备应准备齐全。</w:t>
      </w:r>
    </w:p>
    <w:p w14:paraId="5F32479E" w14:textId="77777777" w:rsidR="00862F43" w:rsidRDefault="00000000">
      <w:pPr>
        <w:pStyle w:val="afffffffff8"/>
      </w:pPr>
      <w:r>
        <w:rPr>
          <w:rFonts w:hint="eastAsia"/>
        </w:rPr>
        <w:t>设备安装应按照制造商提供的安装手册进行，安装精度应符合设计要求。</w:t>
      </w:r>
    </w:p>
    <w:p w14:paraId="26F25550" w14:textId="77777777" w:rsidR="00862F43" w:rsidRDefault="00000000">
      <w:pPr>
        <w:pStyle w:val="afffffffff8"/>
      </w:pPr>
      <w:r>
        <w:rPr>
          <w:rFonts w:hint="eastAsia"/>
        </w:rPr>
        <w:t>电气安装应符合GB 50254的规定，接线应正确、牢固、标识清晰。</w:t>
      </w:r>
    </w:p>
    <w:p w14:paraId="39BF9A88" w14:textId="77777777" w:rsidR="00862F43" w:rsidRDefault="00000000">
      <w:pPr>
        <w:pStyle w:val="afffffffff8"/>
      </w:pPr>
      <w:r>
        <w:rPr>
          <w:rFonts w:hint="eastAsia"/>
        </w:rPr>
        <w:t>网络通信线路应敷设规范，信号传输应稳定可靠。</w:t>
      </w:r>
    </w:p>
    <w:p w14:paraId="06981D4A" w14:textId="77777777" w:rsidR="00862F43" w:rsidRDefault="00000000">
      <w:pPr>
        <w:pStyle w:val="afff3"/>
        <w:spacing w:before="156" w:after="156"/>
      </w:pPr>
      <w:r>
        <w:rPr>
          <w:rFonts w:hint="eastAsia"/>
        </w:rPr>
        <w:t>调试要求</w:t>
      </w:r>
    </w:p>
    <w:p w14:paraId="14A8571C" w14:textId="77777777" w:rsidR="00862F43" w:rsidRDefault="00000000">
      <w:pPr>
        <w:pStyle w:val="afffffffff8"/>
      </w:pPr>
      <w:r>
        <w:rPr>
          <w:rFonts w:hint="eastAsia"/>
        </w:rPr>
        <w:t>系统调试应分为以下阶段：</w:t>
      </w:r>
    </w:p>
    <w:p w14:paraId="19227BA1" w14:textId="77777777" w:rsidR="00862F43" w:rsidRDefault="00000000">
      <w:pPr>
        <w:pStyle w:val="afb"/>
        <w:numPr>
          <w:ilvl w:val="0"/>
          <w:numId w:val="59"/>
        </w:numPr>
      </w:pPr>
      <w:r>
        <w:rPr>
          <w:rFonts w:hint="eastAsia"/>
        </w:rPr>
        <w:t>单体调试：各子系统单独运行调试；</w:t>
      </w:r>
    </w:p>
    <w:p w14:paraId="5AED9AA4" w14:textId="77777777" w:rsidR="00862F43" w:rsidRDefault="00000000">
      <w:pPr>
        <w:pStyle w:val="afb"/>
      </w:pPr>
      <w:r>
        <w:rPr>
          <w:rFonts w:hint="eastAsia"/>
        </w:rPr>
        <w:t>联调联试：各子系统联合运行调试；</w:t>
      </w:r>
    </w:p>
    <w:p w14:paraId="68526688" w14:textId="77777777" w:rsidR="00862F43" w:rsidRDefault="00000000">
      <w:pPr>
        <w:pStyle w:val="afb"/>
      </w:pPr>
      <w:r>
        <w:rPr>
          <w:rFonts w:hint="eastAsia"/>
        </w:rPr>
        <w:t>负荷调试：满负荷运行调试；</w:t>
      </w:r>
    </w:p>
    <w:p w14:paraId="3C347142" w14:textId="77777777" w:rsidR="00862F43" w:rsidRDefault="00000000">
      <w:pPr>
        <w:pStyle w:val="afb"/>
      </w:pPr>
      <w:r>
        <w:rPr>
          <w:rFonts w:hint="eastAsia"/>
        </w:rPr>
        <w:t>稳定性调试：连续运行调试。</w:t>
      </w:r>
    </w:p>
    <w:p w14:paraId="42E9C280" w14:textId="77777777" w:rsidR="00862F43" w:rsidRDefault="00000000">
      <w:pPr>
        <w:pStyle w:val="afffffffff8"/>
      </w:pPr>
      <w:r>
        <w:rPr>
          <w:rFonts w:hint="eastAsia"/>
        </w:rPr>
        <w:t>单体调试应验证以下内容：</w:t>
      </w:r>
    </w:p>
    <w:p w14:paraId="1CD773F5" w14:textId="77777777" w:rsidR="00862F43" w:rsidRDefault="00000000">
      <w:pPr>
        <w:pStyle w:val="afb"/>
        <w:numPr>
          <w:ilvl w:val="0"/>
          <w:numId w:val="60"/>
        </w:numPr>
      </w:pPr>
      <w:r>
        <w:rPr>
          <w:rFonts w:hint="eastAsia"/>
        </w:rPr>
        <w:t>设备运行是否正常；</w:t>
      </w:r>
    </w:p>
    <w:p w14:paraId="10882E1C" w14:textId="77777777" w:rsidR="00862F43" w:rsidRDefault="00000000">
      <w:pPr>
        <w:pStyle w:val="afb"/>
      </w:pPr>
      <w:r>
        <w:rPr>
          <w:rFonts w:hint="eastAsia"/>
        </w:rPr>
        <w:t>控制逻辑是否正确；</w:t>
      </w:r>
    </w:p>
    <w:p w14:paraId="535DB32D" w14:textId="77777777" w:rsidR="00862F43" w:rsidRDefault="00000000">
      <w:pPr>
        <w:pStyle w:val="afb"/>
      </w:pPr>
      <w:r>
        <w:rPr>
          <w:rFonts w:hint="eastAsia"/>
        </w:rPr>
        <w:t>传感器信号是否准确；</w:t>
      </w:r>
    </w:p>
    <w:p w14:paraId="4CAF985E" w14:textId="77777777" w:rsidR="00862F43" w:rsidRDefault="00000000">
      <w:pPr>
        <w:pStyle w:val="afb"/>
      </w:pPr>
      <w:r>
        <w:rPr>
          <w:rFonts w:hint="eastAsia"/>
        </w:rPr>
        <w:t>安全保护功能是否有效。</w:t>
      </w:r>
    </w:p>
    <w:p w14:paraId="077531E2" w14:textId="77777777" w:rsidR="00862F43" w:rsidRDefault="00000000">
      <w:pPr>
        <w:pStyle w:val="afffffffff8"/>
      </w:pPr>
      <w:r>
        <w:rPr>
          <w:rFonts w:hint="eastAsia"/>
        </w:rPr>
        <w:t>联调联试应验证以下内容：</w:t>
      </w:r>
    </w:p>
    <w:p w14:paraId="36075583" w14:textId="77777777" w:rsidR="00862F43" w:rsidRDefault="00000000">
      <w:pPr>
        <w:pStyle w:val="afb"/>
        <w:numPr>
          <w:ilvl w:val="0"/>
          <w:numId w:val="61"/>
        </w:numPr>
      </w:pPr>
      <w:r>
        <w:rPr>
          <w:rFonts w:hint="eastAsia"/>
        </w:rPr>
        <w:t>各子系统之间的通信是否正常；</w:t>
      </w:r>
    </w:p>
    <w:p w14:paraId="52685516" w14:textId="77777777" w:rsidR="00862F43" w:rsidRDefault="00000000">
      <w:pPr>
        <w:pStyle w:val="afb"/>
      </w:pPr>
      <w:r>
        <w:rPr>
          <w:rFonts w:hint="eastAsia"/>
        </w:rPr>
        <w:t>时序调度是否准确；</w:t>
      </w:r>
    </w:p>
    <w:p w14:paraId="0795064F" w14:textId="77777777" w:rsidR="00862F43" w:rsidRDefault="00000000">
      <w:pPr>
        <w:pStyle w:val="afb"/>
      </w:pPr>
      <w:r>
        <w:rPr>
          <w:rFonts w:hint="eastAsia"/>
        </w:rPr>
        <w:t>数据交互是否正确；</w:t>
      </w:r>
    </w:p>
    <w:p w14:paraId="7B1FCBF4" w14:textId="77777777" w:rsidR="00862F43" w:rsidRDefault="00000000">
      <w:pPr>
        <w:pStyle w:val="afb"/>
      </w:pPr>
      <w:r>
        <w:rPr>
          <w:rFonts w:hint="eastAsia"/>
        </w:rPr>
        <w:t>联动控制是否协调。</w:t>
      </w:r>
    </w:p>
    <w:p w14:paraId="0DE045E2" w14:textId="77777777" w:rsidR="00862F43" w:rsidRDefault="00000000">
      <w:pPr>
        <w:pStyle w:val="afffffffff8"/>
      </w:pPr>
      <w:r>
        <w:rPr>
          <w:rFonts w:hint="eastAsia"/>
        </w:rPr>
        <w:t>负荷调试应验证系统在满负荷条件下的运行性能。</w:t>
      </w:r>
    </w:p>
    <w:p w14:paraId="6FE5947D" w14:textId="77777777" w:rsidR="00862F43" w:rsidRDefault="00000000">
      <w:pPr>
        <w:pStyle w:val="afffffffff8"/>
      </w:pPr>
      <w:r>
        <w:rPr>
          <w:rFonts w:hint="eastAsia"/>
        </w:rPr>
        <w:t>稳定性调试应连续运行不少于72</w:t>
      </w:r>
      <w:r>
        <w:t> </w:t>
      </w:r>
      <w:r>
        <w:rPr>
          <w:rFonts w:hint="eastAsia"/>
        </w:rPr>
        <w:t>h，记录运行数据和故障情况。</w:t>
      </w:r>
    </w:p>
    <w:p w14:paraId="4412C493" w14:textId="4E41654E" w:rsidR="00273B30" w:rsidRDefault="00273B30" w:rsidP="00273B30">
      <w:pPr>
        <w:pStyle w:val="afffffffff8"/>
      </w:pPr>
      <w:r w:rsidRPr="00273B30">
        <w:lastRenderedPageBreak/>
        <w:t>设备硬件调试完成后，</w:t>
      </w:r>
      <w:r>
        <w:rPr>
          <w:rFonts w:hint="eastAsia"/>
        </w:rPr>
        <w:t>应采</w:t>
      </w:r>
      <w:r w:rsidRPr="00273B30">
        <w:t>用标准物质做整套系统方法验证。</w:t>
      </w:r>
    </w:p>
    <w:p w14:paraId="557E71C0" w14:textId="77777777" w:rsidR="00862F43" w:rsidRDefault="00000000">
      <w:pPr>
        <w:pStyle w:val="afff3"/>
        <w:spacing w:before="156" w:after="156"/>
      </w:pPr>
      <w:r>
        <w:rPr>
          <w:rFonts w:hint="eastAsia"/>
        </w:rPr>
        <w:t>验收要求</w:t>
      </w:r>
    </w:p>
    <w:p w14:paraId="6EDEB3C8" w14:textId="77777777" w:rsidR="00862F43" w:rsidRDefault="00000000">
      <w:pPr>
        <w:pStyle w:val="afffffffff8"/>
      </w:pPr>
      <w:r>
        <w:rPr>
          <w:rFonts w:hint="eastAsia"/>
        </w:rPr>
        <w:t>系统验收应包括以下文件：</w:t>
      </w:r>
    </w:p>
    <w:p w14:paraId="70A3E21C" w14:textId="77777777" w:rsidR="00862F43" w:rsidRDefault="00000000">
      <w:pPr>
        <w:pStyle w:val="afb"/>
        <w:numPr>
          <w:ilvl w:val="0"/>
          <w:numId w:val="62"/>
        </w:numPr>
      </w:pPr>
      <w:r>
        <w:rPr>
          <w:rFonts w:hint="eastAsia"/>
        </w:rPr>
        <w:t>设备出厂合格证和检验报告；</w:t>
      </w:r>
    </w:p>
    <w:p w14:paraId="5A264016" w14:textId="77777777" w:rsidR="00862F43" w:rsidRDefault="00000000">
      <w:pPr>
        <w:pStyle w:val="afb"/>
      </w:pPr>
      <w:r>
        <w:rPr>
          <w:rFonts w:hint="eastAsia"/>
        </w:rPr>
        <w:t>安装调试记录；</w:t>
      </w:r>
    </w:p>
    <w:p w14:paraId="087565D6" w14:textId="77777777" w:rsidR="00862F43" w:rsidRDefault="00000000">
      <w:pPr>
        <w:pStyle w:val="afb"/>
      </w:pPr>
      <w:r>
        <w:rPr>
          <w:rFonts w:hint="eastAsia"/>
        </w:rPr>
        <w:t>功能验证试验报告；</w:t>
      </w:r>
    </w:p>
    <w:p w14:paraId="1AD06E0E" w14:textId="77777777" w:rsidR="00862F43" w:rsidRDefault="00000000">
      <w:pPr>
        <w:pStyle w:val="afb"/>
      </w:pPr>
      <w:r>
        <w:rPr>
          <w:rFonts w:hint="eastAsia"/>
        </w:rPr>
        <w:t>性能测试报告；</w:t>
      </w:r>
    </w:p>
    <w:p w14:paraId="491AC21D" w14:textId="77777777" w:rsidR="00862F43" w:rsidRDefault="00000000">
      <w:pPr>
        <w:pStyle w:val="afb"/>
      </w:pPr>
      <w:r>
        <w:rPr>
          <w:rFonts w:hint="eastAsia"/>
        </w:rPr>
        <w:t>安全检测报告；</w:t>
      </w:r>
    </w:p>
    <w:p w14:paraId="2295A0C3" w14:textId="77777777" w:rsidR="00862F43" w:rsidRDefault="00000000">
      <w:pPr>
        <w:pStyle w:val="afb"/>
      </w:pPr>
      <w:r>
        <w:rPr>
          <w:rFonts w:hint="eastAsia"/>
        </w:rPr>
        <w:t>操作维护手册；</w:t>
      </w:r>
    </w:p>
    <w:p w14:paraId="61452497" w14:textId="77777777" w:rsidR="00862F43" w:rsidRDefault="00000000">
      <w:pPr>
        <w:pStyle w:val="afb"/>
      </w:pPr>
      <w:r>
        <w:rPr>
          <w:rFonts w:hint="eastAsia"/>
        </w:rPr>
        <w:t>培训记录。</w:t>
      </w:r>
    </w:p>
    <w:p w14:paraId="3499A732" w14:textId="49115D61" w:rsidR="00862F43" w:rsidRDefault="00000000">
      <w:pPr>
        <w:pStyle w:val="afffffffff8"/>
      </w:pPr>
      <w:r>
        <w:rPr>
          <w:rFonts w:hint="eastAsia"/>
        </w:rPr>
        <w:t>系统功能验收应按照</w:t>
      </w:r>
      <w:r w:rsidR="00A54E28">
        <w:rPr>
          <w:rFonts w:hint="eastAsia"/>
        </w:rPr>
        <w:t>本文件</w:t>
      </w:r>
      <w:r>
        <w:rPr>
          <w:rFonts w:hint="eastAsia"/>
        </w:rPr>
        <w:t>及相关</w:t>
      </w:r>
      <w:r w:rsidR="00A54E28">
        <w:rPr>
          <w:rFonts w:hint="eastAsia"/>
        </w:rPr>
        <w:t>产品</w:t>
      </w:r>
      <w:r>
        <w:rPr>
          <w:rFonts w:hint="eastAsia"/>
        </w:rPr>
        <w:t>标准的规定进行，所有功能验证项目应全部合格。</w:t>
      </w:r>
    </w:p>
    <w:p w14:paraId="05B00A0D" w14:textId="77777777" w:rsidR="00862F43" w:rsidRDefault="00000000">
      <w:pPr>
        <w:pStyle w:val="afffffffff8"/>
      </w:pPr>
      <w:r>
        <w:rPr>
          <w:rFonts w:hint="eastAsia"/>
        </w:rPr>
        <w:t>系统性能验收应按照第9章的规定进行，所有性能指标应达到或超过设计要求。</w:t>
      </w:r>
    </w:p>
    <w:p w14:paraId="4D7E42E1" w14:textId="77777777" w:rsidR="00862F43" w:rsidRDefault="00000000">
      <w:pPr>
        <w:pStyle w:val="afffffffff8"/>
      </w:pPr>
      <w:r>
        <w:rPr>
          <w:rFonts w:hint="eastAsia"/>
        </w:rPr>
        <w:t>系统安全验收应包括以下内容：</w:t>
      </w:r>
    </w:p>
    <w:p w14:paraId="7FD88761" w14:textId="77777777" w:rsidR="00862F43" w:rsidRDefault="00000000">
      <w:pPr>
        <w:pStyle w:val="afb"/>
        <w:numPr>
          <w:ilvl w:val="0"/>
          <w:numId w:val="63"/>
        </w:numPr>
      </w:pPr>
      <w:r>
        <w:rPr>
          <w:rFonts w:hint="eastAsia"/>
        </w:rPr>
        <w:t>机械安全防护装置检查；</w:t>
      </w:r>
    </w:p>
    <w:p w14:paraId="30CE85AE" w14:textId="77777777" w:rsidR="00862F43" w:rsidRDefault="00000000">
      <w:pPr>
        <w:pStyle w:val="afb"/>
      </w:pPr>
      <w:r>
        <w:rPr>
          <w:rFonts w:hint="eastAsia"/>
        </w:rPr>
        <w:t>电气安全检测；</w:t>
      </w:r>
    </w:p>
    <w:p w14:paraId="7DEB3E59" w14:textId="77777777" w:rsidR="00862F43" w:rsidRDefault="00000000">
      <w:pPr>
        <w:pStyle w:val="afb"/>
      </w:pPr>
      <w:r>
        <w:rPr>
          <w:rFonts w:hint="eastAsia"/>
        </w:rPr>
        <w:t>消防安全检查；</w:t>
      </w:r>
    </w:p>
    <w:p w14:paraId="44C3C9E1" w14:textId="77777777" w:rsidR="00862F43" w:rsidRDefault="00000000">
      <w:pPr>
        <w:pStyle w:val="afb"/>
      </w:pPr>
      <w:r>
        <w:rPr>
          <w:rFonts w:hint="eastAsia"/>
        </w:rPr>
        <w:t>职业卫生检测；</w:t>
      </w:r>
    </w:p>
    <w:p w14:paraId="262485CC" w14:textId="77777777" w:rsidR="00862F43" w:rsidRDefault="00000000">
      <w:pPr>
        <w:pStyle w:val="afb"/>
      </w:pPr>
      <w:r>
        <w:rPr>
          <w:rFonts w:hint="eastAsia"/>
        </w:rPr>
        <w:t>环保设施检查。</w:t>
      </w:r>
    </w:p>
    <w:p w14:paraId="622D9A68" w14:textId="77777777" w:rsidR="00862F43" w:rsidRDefault="00000000">
      <w:pPr>
        <w:pStyle w:val="afffffffff8"/>
      </w:pPr>
      <w:r>
        <w:rPr>
          <w:rFonts w:hint="eastAsia"/>
        </w:rPr>
        <w:t>验收合格后，应出具验收报告，双方签字确认。</w:t>
      </w:r>
    </w:p>
    <w:p w14:paraId="0A896392" w14:textId="77777777" w:rsidR="00862F43" w:rsidRDefault="00000000">
      <w:pPr>
        <w:pStyle w:val="afff3"/>
        <w:spacing w:before="156" w:after="156"/>
      </w:pPr>
      <w:r>
        <w:rPr>
          <w:rFonts w:hint="eastAsia"/>
        </w:rPr>
        <w:t>证实方法</w:t>
      </w:r>
    </w:p>
    <w:p w14:paraId="53BD9F12" w14:textId="77777777" w:rsidR="00862F43" w:rsidRDefault="00000000">
      <w:pPr>
        <w:pStyle w:val="afff4"/>
        <w:spacing w:before="156" w:after="156"/>
      </w:pPr>
      <w:r>
        <w:rPr>
          <w:rFonts w:hint="eastAsia"/>
        </w:rPr>
        <w:t>自动配料系统</w:t>
      </w:r>
    </w:p>
    <w:p w14:paraId="2C8C56DF" w14:textId="77777777" w:rsidR="00862F43" w:rsidRDefault="00000000">
      <w:pPr>
        <w:pStyle w:val="afffffffff7"/>
      </w:pPr>
      <w:r>
        <w:rPr>
          <w:rFonts w:hint="eastAsia"/>
        </w:rPr>
        <w:t>称量精度验证：选取标准砝码（质量分别为50</w:t>
      </w:r>
      <w:r>
        <w:t> </w:t>
      </w:r>
      <w:r>
        <w:rPr>
          <w:rFonts w:hint="eastAsia"/>
        </w:rPr>
        <w:t>g、100</w:t>
      </w:r>
      <w:r>
        <w:t> </w:t>
      </w:r>
      <w:r>
        <w:rPr>
          <w:rFonts w:hint="eastAsia"/>
        </w:rPr>
        <w:t>g、200</w:t>
      </w:r>
      <w:r>
        <w:t> </w:t>
      </w:r>
      <w:r>
        <w:rPr>
          <w:rFonts w:hint="eastAsia"/>
        </w:rPr>
        <w:t>g、500</w:t>
      </w:r>
      <w:r>
        <w:t> </w:t>
      </w:r>
      <w:r>
        <w:rPr>
          <w:rFonts w:hint="eastAsia"/>
        </w:rPr>
        <w:t>g），每种质量进行10次称量，记录每次称量值。计算平均值、标准偏差和相对误差。</w:t>
      </w:r>
    </w:p>
    <w:p w14:paraId="1EED80FB" w14:textId="77777777" w:rsidR="00862F43" w:rsidRDefault="00000000">
      <w:pPr>
        <w:pStyle w:val="afffffffff7"/>
      </w:pPr>
      <w:r>
        <w:rPr>
          <w:rFonts w:hint="eastAsia"/>
        </w:rPr>
        <w:t>投加精度验证：选取标准物料，设定投加量，进行10次投加试验，每次投加后称量实际投加量。计算平均值、标准偏差和相对误差。</w:t>
      </w:r>
    </w:p>
    <w:p w14:paraId="1879DA1A" w14:textId="77777777" w:rsidR="00862F43" w:rsidRDefault="00000000">
      <w:pPr>
        <w:pStyle w:val="afffffffff7"/>
      </w:pPr>
      <w:r>
        <w:rPr>
          <w:rFonts w:hint="eastAsia"/>
        </w:rPr>
        <w:t>混合均匀性验证：选取具有代表性的混合物料，从不同位置取样，进行成分分析，各位置成分偏差应不大于±1%。</w:t>
      </w:r>
    </w:p>
    <w:p w14:paraId="15B0E4C6" w14:textId="77777777" w:rsidR="00862F43" w:rsidRDefault="00000000">
      <w:pPr>
        <w:pStyle w:val="afff4"/>
        <w:spacing w:before="156" w:after="156"/>
      </w:pPr>
      <w:r>
        <w:rPr>
          <w:rFonts w:hint="eastAsia"/>
        </w:rPr>
        <w:t>自动熔炼灰吹系统</w:t>
      </w:r>
    </w:p>
    <w:p w14:paraId="3E4544CA" w14:textId="77777777" w:rsidR="00862F43" w:rsidRDefault="00000000">
      <w:pPr>
        <w:pStyle w:val="afffffffff7"/>
      </w:pPr>
      <w:r>
        <w:rPr>
          <w:rFonts w:hint="eastAsia"/>
        </w:rPr>
        <w:t>温度控制精度验证：在马弗炉工作区域内均匀布置不少于9个测温点，设定目标温度，待温度稳定后，记录各点温度值。计算温度偏差和均匀性。</w:t>
      </w:r>
    </w:p>
    <w:p w14:paraId="026CD074" w14:textId="77777777" w:rsidR="00862F43" w:rsidRDefault="00000000">
      <w:pPr>
        <w:pStyle w:val="afffffffff7"/>
      </w:pPr>
      <w:r>
        <w:rPr>
          <w:rFonts w:hint="eastAsia"/>
        </w:rPr>
        <w:t>机械臂定位精度验证：设定机械臂目标位置，进行10次定位试验，使用激光跟踪仪或三坐标测量机测量实际位置。计算定位精度和重复定位精度。</w:t>
      </w:r>
    </w:p>
    <w:p w14:paraId="2385A82A" w14:textId="77777777" w:rsidR="00862F43" w:rsidRDefault="00000000">
      <w:pPr>
        <w:pStyle w:val="afffffffff7"/>
      </w:pPr>
      <w:r>
        <w:rPr>
          <w:rFonts w:hint="eastAsia"/>
        </w:rPr>
        <w:t>灰吹终点识别准确率验证：选取已知灰吹终点的样品不少于50个，进行自动识别试验。记录识别结果，计算识别准确率。</w:t>
      </w:r>
    </w:p>
    <w:p w14:paraId="59912BAD" w14:textId="77777777" w:rsidR="00862F43" w:rsidRDefault="00000000">
      <w:pPr>
        <w:pStyle w:val="afff4"/>
        <w:spacing w:before="156" w:after="156"/>
      </w:pPr>
      <w:r>
        <w:rPr>
          <w:rFonts w:hint="eastAsia"/>
        </w:rPr>
        <w:t>智能物料搬运系统</w:t>
      </w:r>
    </w:p>
    <w:p w14:paraId="31456337" w14:textId="77777777" w:rsidR="00862F43" w:rsidRDefault="00000000">
      <w:pPr>
        <w:pStyle w:val="afffffffff7"/>
      </w:pPr>
      <w:r>
        <w:rPr>
          <w:rFonts w:hint="eastAsia"/>
        </w:rPr>
        <w:t>AGV定位精度验证：设定AGV目标位置，进行10次定位试验，测量实际位置偏差。</w:t>
      </w:r>
    </w:p>
    <w:p w14:paraId="4DFC06E0" w14:textId="77777777" w:rsidR="00862F43" w:rsidRDefault="00000000">
      <w:pPr>
        <w:pStyle w:val="afffffffff7"/>
      </w:pPr>
      <w:r>
        <w:rPr>
          <w:rFonts w:hint="eastAsia"/>
        </w:rPr>
        <w:t>调度系统功能验证：模拟多任务场景，验证调度系统的任务分配、路径规划和冲突避免能力。任务完成率应达到100%，平均等待时间不应超过设定值的110%。</w:t>
      </w:r>
    </w:p>
    <w:p w14:paraId="58A0ADAB" w14:textId="77777777" w:rsidR="00862F43" w:rsidRDefault="00000000">
      <w:pPr>
        <w:pStyle w:val="afff4"/>
        <w:spacing w:before="156" w:after="156"/>
      </w:pPr>
      <w:r>
        <w:rPr>
          <w:rFonts w:hint="eastAsia"/>
        </w:rPr>
        <w:lastRenderedPageBreak/>
        <w:t>一体化控制平台</w:t>
      </w:r>
    </w:p>
    <w:p w14:paraId="27336159" w14:textId="77777777" w:rsidR="00862F43" w:rsidRDefault="00000000">
      <w:pPr>
        <w:pStyle w:val="afffffffff7"/>
      </w:pPr>
      <w:r>
        <w:rPr>
          <w:rFonts w:hint="eastAsia"/>
        </w:rPr>
        <w:t>数据采集完整性验证：连续运行系统不少于8</w:t>
      </w:r>
      <w:r>
        <w:t> </w:t>
      </w:r>
      <w:r>
        <w:rPr>
          <w:rFonts w:hint="eastAsia"/>
        </w:rPr>
        <w:t>h，检查数据采集的完整性和准确性。数据丢失率不应超过0.1%，数据错误率不应超过0.01%。</w:t>
      </w:r>
    </w:p>
    <w:p w14:paraId="792A6035" w14:textId="678946CD" w:rsidR="00862F43" w:rsidRDefault="00000000">
      <w:pPr>
        <w:pStyle w:val="afffffffff7"/>
      </w:pPr>
      <w:r>
        <w:rPr>
          <w:rFonts w:hint="eastAsia"/>
        </w:rPr>
        <w:t>系统指令执行准确率验证：连续发送不少于1000条控制指令，记录指令执行结果。计算指令执行准确率。</w:t>
      </w:r>
    </w:p>
    <w:p w14:paraId="69B9B907" w14:textId="77777777" w:rsidR="00862F43" w:rsidRDefault="00000000">
      <w:pPr>
        <w:pStyle w:val="afff4"/>
        <w:spacing w:before="156" w:after="156"/>
      </w:pPr>
      <w:r>
        <w:rPr>
          <w:rFonts w:hint="eastAsia"/>
        </w:rPr>
        <w:t>系统整体</w:t>
      </w:r>
    </w:p>
    <w:p w14:paraId="14FC316A" w14:textId="77777777" w:rsidR="00862F43" w:rsidRDefault="00000000">
      <w:pPr>
        <w:pStyle w:val="afffffffff7"/>
      </w:pPr>
      <w:r>
        <w:rPr>
          <w:rFonts w:hint="eastAsia"/>
        </w:rPr>
        <w:t>连续运行稳定性验证：系统连续运行不少于72</w:t>
      </w:r>
      <w:r>
        <w:t> </w:t>
      </w:r>
      <w:r>
        <w:rPr>
          <w:rFonts w:hint="eastAsia"/>
        </w:rPr>
        <w:t>h，记录故障停机次数和累计停机时间。</w:t>
      </w:r>
    </w:p>
    <w:p w14:paraId="2A006A41" w14:textId="77777777" w:rsidR="00862F43" w:rsidRDefault="00000000">
      <w:pPr>
        <w:pStyle w:val="afffffffff7"/>
      </w:pPr>
      <w:r>
        <w:rPr>
          <w:rFonts w:hint="eastAsia"/>
        </w:rPr>
        <w:t>检测精度验证：选取标准样品（金含量已知）不少于20个，进行重复检测。计算检测结果的平均值、标准偏差、相对标准偏差和相对误差。</w:t>
      </w:r>
    </w:p>
    <w:p w14:paraId="6CF902AC" w14:textId="77777777" w:rsidR="00862F43" w:rsidRDefault="00000000">
      <w:pPr>
        <w:pStyle w:val="afffffffff7"/>
      </w:pPr>
      <w:r>
        <w:rPr>
          <w:rFonts w:hint="eastAsia"/>
        </w:rPr>
        <w:t>检测效率验证：记录系统在一个班次（8</w:t>
      </w:r>
      <w:r>
        <w:t> </w:t>
      </w:r>
      <w:r>
        <w:rPr>
          <w:rFonts w:hint="eastAsia"/>
        </w:rPr>
        <w:t>h）内完成的检测样品数量，计算日均处理量。</w:t>
      </w:r>
    </w:p>
    <w:p w14:paraId="27E87021" w14:textId="77777777" w:rsidR="00862F43" w:rsidRDefault="00000000">
      <w:pPr>
        <w:pStyle w:val="afffffc"/>
        <w:ind w:firstLineChars="0" w:firstLine="0"/>
        <w:jc w:val="center"/>
      </w:pPr>
      <w:bookmarkStart w:id="289" w:name="BookMark8"/>
      <w:bookmarkEnd w:id="75"/>
      <w:r>
        <w:rPr>
          <w:noProof/>
        </w:rPr>
        <w:drawing>
          <wp:inline distT="0" distB="0" distL="0" distR="0" wp14:anchorId="42B6445B" wp14:editId="65693D2F">
            <wp:extent cx="1485900" cy="317500"/>
            <wp:effectExtent l="0" t="0" r="0" b="6350"/>
            <wp:docPr id="1858170278" name="图片 3"/>
            <wp:cNvGraphicFramePr/>
            <a:graphic xmlns:a="http://schemas.openxmlformats.org/drawingml/2006/main">
              <a:graphicData uri="http://schemas.openxmlformats.org/drawingml/2006/picture">
                <pic:pic xmlns:pic="http://schemas.openxmlformats.org/drawingml/2006/picture">
                  <pic:nvPicPr>
                    <pic:cNvPr id="1858170278" name="图片 3"/>
                    <pic:cNvPicPr/>
                  </pic:nvPicPr>
                  <pic:blipFill>
                    <a:blip r:embed="rId21">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289"/>
    </w:p>
    <w:sectPr w:rsidR="00862F43">
      <w:footerReference w:type="default" r:id="rId22"/>
      <w:pgSz w:w="11906" w:h="16838"/>
      <w:pgMar w:top="1871" w:right="1134" w:bottom="1134" w:left="1134" w:header="1418" w:footer="1134" w:gutter="284"/>
      <w:pgNumType w:start="1"/>
      <w:cols w:space="425"/>
      <w:formProt w:val="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0C2A8A" w14:textId="77777777" w:rsidR="00876317" w:rsidRDefault="00876317">
      <w:pPr>
        <w:spacing w:line="240" w:lineRule="auto"/>
      </w:pPr>
      <w:r>
        <w:separator/>
      </w:r>
    </w:p>
  </w:endnote>
  <w:endnote w:type="continuationSeparator" w:id="0">
    <w:p w14:paraId="3D2CE4CD" w14:textId="77777777" w:rsidR="00876317" w:rsidRDefault="008763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9AB61" w14:textId="77777777" w:rsidR="00862F43" w:rsidRDefault="00000000">
    <w:pPr>
      <w:pStyle w:val="affff4"/>
    </w:pPr>
    <w:r>
      <w:fldChar w:fldCharType="begin"/>
    </w:r>
    <w:r>
      <w:instrText>PAGE   \* MERGEFORMAT</w:instrText>
    </w:r>
    <w:r>
      <w:fldChar w:fldCharType="separate"/>
    </w:r>
    <w:r>
      <w:rPr>
        <w:lang w:val="zh-CN"/>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AF43B" w14:textId="77777777" w:rsidR="00862F43" w:rsidRDefault="00862F43">
    <w:pPr>
      <w:pStyle w:val="affff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B9EF1" w14:textId="77777777" w:rsidR="00862F43" w:rsidRDefault="00862F43">
    <w:pPr>
      <w:pStyle w:val="affff4"/>
      <w:ind w:right="720"/>
      <w:jc w:val="both"/>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E13B8" w14:textId="77777777" w:rsidR="00862F43" w:rsidRDefault="00000000">
    <w:pPr>
      <w:pStyle w:val="afffff8"/>
    </w:pPr>
    <w:r>
      <w:fldChar w:fldCharType="begin"/>
    </w:r>
    <w:r>
      <w:instrText xml:space="preserve"> PAGE   \* MERGEFORMAT \* MERGEFORMAT </w:instrText>
    </w:r>
    <w:r>
      <w:fldChar w:fldCharType="separate"/>
    </w:r>
    <w:r>
      <w:t>I</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3E7B2" w14:textId="77777777" w:rsidR="00862F43" w:rsidRDefault="00000000">
    <w:pPr>
      <w:pStyle w:val="afffff9"/>
    </w:pPr>
    <w:r>
      <w:fldChar w:fldCharType="begin"/>
    </w:r>
    <w:r>
      <w:instrText>PAGE   \* MERGEFORMAT</w:instrText>
    </w:r>
    <w:r>
      <w:fldChar w:fldCharType="separate"/>
    </w:r>
    <w:r>
      <w:rPr>
        <w:lang w:val="zh-CN"/>
      </w:rPr>
      <w:t>6</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2A8E1" w14:textId="77777777" w:rsidR="00862F43" w:rsidRDefault="00000000">
    <w:pPr>
      <w:pStyle w:val="afffff9"/>
    </w:pPr>
    <w:r>
      <w:fldChar w:fldCharType="begin"/>
    </w:r>
    <w:r>
      <w:instrText>PAGE   \* MERGEFORMAT</w:instrText>
    </w:r>
    <w:r>
      <w:fldChar w:fldCharType="separate"/>
    </w:r>
    <w:r>
      <w:rPr>
        <w:lang w:val="zh-CN"/>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2BEBD8" w14:textId="77777777" w:rsidR="00876317" w:rsidRDefault="00876317">
      <w:pPr>
        <w:spacing w:line="240" w:lineRule="auto"/>
      </w:pPr>
      <w:r>
        <w:separator/>
      </w:r>
    </w:p>
  </w:footnote>
  <w:footnote w:type="continuationSeparator" w:id="0">
    <w:p w14:paraId="302CD641" w14:textId="77777777" w:rsidR="00876317" w:rsidRDefault="0087631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7BBB8" w14:textId="77777777" w:rsidR="00862F43" w:rsidRDefault="00862F43">
    <w:pPr>
      <w:pStyle w:val="affff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9BBED" w14:textId="77777777" w:rsidR="00862F43" w:rsidRDefault="00000000">
    <w:pPr>
      <w:pStyle w:val="affff6"/>
      <w:wordWrap w:val="0"/>
      <w:jc w:val="right"/>
      <w:rPr>
        <w:rFonts w:ascii="黑体" w:eastAsia="黑体" w:hAnsi="黑体" w:hint="eastAsia"/>
      </w:rPr>
    </w:pPr>
    <w:r>
      <w:rPr>
        <w:rFonts w:ascii="黑体" w:eastAsia="黑体" w:hAnsi="黑体"/>
      </w:rPr>
      <w:t>Q/LB.</w:t>
    </w:r>
    <w:r>
      <w:rPr>
        <w:rFonts w:ascii="黑体" w:eastAsia="黑体" w:hAnsi="黑体" w:hint="eastAsia"/>
      </w:rPr>
      <w:t>□</w:t>
    </w:r>
    <w:r>
      <w:rPr>
        <w:rFonts w:ascii="黑体" w:eastAsia="黑体" w:hAnsi="黑体"/>
      </w:rPr>
      <w:t>XXXXX-XXXX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3EBC4" w14:textId="77777777" w:rsidR="00862F43" w:rsidRDefault="00862F43">
    <w:pPr>
      <w:pStyle w:val="affff6"/>
      <w:jc w:val="both"/>
      <w:rPr>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89F77" w14:textId="77777777" w:rsidR="00862F43" w:rsidRDefault="00000000">
    <w:pPr>
      <w:pStyle w:val="affffff2"/>
      <w:rPr>
        <w:rFonts w:hint="eastAsia"/>
      </w:rPr>
    </w:pPr>
    <w:r>
      <w:rPr>
        <w:rFonts w:hint="eastAsia"/>
      </w:rPr>
      <w:fldChar w:fldCharType="begin"/>
    </w:r>
    <w:r>
      <w:rPr>
        <w:rFonts w:hint="eastAsia"/>
      </w:rPr>
      <w:instrText xml:space="preserve"> STYLEREF  标准文件_文件编号 \* MERGEFORMAT </w:instrText>
    </w:r>
    <w:r>
      <w:rPr>
        <w:rFonts w:hint="eastAsia"/>
      </w:rPr>
      <w:fldChar w:fldCharType="separate"/>
    </w:r>
    <w:r>
      <w:rPr>
        <w:rFonts w:hint="eastAsia"/>
      </w:rPr>
      <w:t>T/CWDPA XXX—2026</w:t>
    </w:r>
    <w:r>
      <w:rPr>
        <w:rFonts w:hint="eastAsia"/>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74FA3" w14:textId="796CE62F" w:rsidR="00862F43" w:rsidRDefault="00000000">
    <w:pPr>
      <w:pStyle w:val="affffff1"/>
      <w:rPr>
        <w:rFonts w:hint="eastAsia"/>
      </w:rPr>
    </w:pPr>
    <w:r>
      <w:fldChar w:fldCharType="begin"/>
    </w:r>
    <w:r>
      <w:instrText xml:space="preserve"> STYLEREF  标准文件_文件编号  \* MERGEFORMAT </w:instrText>
    </w:r>
    <w:r>
      <w:fldChar w:fldCharType="separate"/>
    </w:r>
    <w:r w:rsidR="00A410BE">
      <w:rPr>
        <w:rFonts w:hint="eastAsia"/>
        <w:noProof/>
      </w:rPr>
      <w:t>T/CWDPA XXX—2026</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37933"/>
    <w:multiLevelType w:val="multilevel"/>
    <w:tmpl w:val="02837933"/>
    <w:lvl w:ilvl="0">
      <w:start w:val="1"/>
      <w:numFmt w:val="decimal"/>
      <w:pStyle w:val="a"/>
      <w:lvlText w:val="[%1]"/>
      <w:lvlJc w:val="left"/>
      <w:pPr>
        <w:tabs>
          <w:tab w:val="left" w:pos="1646"/>
        </w:tabs>
        <w:ind w:left="1646" w:hanging="648"/>
      </w:pPr>
    </w:lvl>
    <w:lvl w:ilvl="1">
      <w:start w:val="1"/>
      <w:numFmt w:val="lowerLetter"/>
      <w:lvlText w:val="%2)"/>
      <w:lvlJc w:val="left"/>
      <w:pPr>
        <w:tabs>
          <w:tab w:val="left" w:pos="1838"/>
        </w:tabs>
        <w:ind w:left="1838" w:hanging="420"/>
      </w:pPr>
    </w:lvl>
    <w:lvl w:ilvl="2">
      <w:start w:val="1"/>
      <w:numFmt w:val="lowerRoman"/>
      <w:lvlText w:val="%3."/>
      <w:lvlJc w:val="right"/>
      <w:pPr>
        <w:tabs>
          <w:tab w:val="left" w:pos="2258"/>
        </w:tabs>
        <w:ind w:left="2258" w:hanging="420"/>
      </w:pPr>
    </w:lvl>
    <w:lvl w:ilvl="3">
      <w:start w:val="1"/>
      <w:numFmt w:val="decimal"/>
      <w:lvlText w:val="%4."/>
      <w:lvlJc w:val="left"/>
      <w:pPr>
        <w:tabs>
          <w:tab w:val="left" w:pos="2678"/>
        </w:tabs>
        <w:ind w:left="2678" w:hanging="420"/>
      </w:pPr>
    </w:lvl>
    <w:lvl w:ilvl="4">
      <w:start w:val="1"/>
      <w:numFmt w:val="lowerLetter"/>
      <w:lvlText w:val="%5)"/>
      <w:lvlJc w:val="left"/>
      <w:pPr>
        <w:tabs>
          <w:tab w:val="left" w:pos="3098"/>
        </w:tabs>
        <w:ind w:left="3098" w:hanging="420"/>
      </w:pPr>
    </w:lvl>
    <w:lvl w:ilvl="5">
      <w:start w:val="1"/>
      <w:numFmt w:val="lowerRoman"/>
      <w:lvlText w:val="%6."/>
      <w:lvlJc w:val="right"/>
      <w:pPr>
        <w:tabs>
          <w:tab w:val="left" w:pos="3518"/>
        </w:tabs>
        <w:ind w:left="3518" w:hanging="420"/>
      </w:pPr>
    </w:lvl>
    <w:lvl w:ilvl="6">
      <w:start w:val="1"/>
      <w:numFmt w:val="decimal"/>
      <w:lvlText w:val="%7."/>
      <w:lvlJc w:val="left"/>
      <w:pPr>
        <w:tabs>
          <w:tab w:val="left" w:pos="3938"/>
        </w:tabs>
        <w:ind w:left="3938" w:hanging="420"/>
      </w:pPr>
    </w:lvl>
    <w:lvl w:ilvl="7">
      <w:start w:val="1"/>
      <w:numFmt w:val="lowerLetter"/>
      <w:lvlText w:val="%8)"/>
      <w:lvlJc w:val="left"/>
      <w:pPr>
        <w:tabs>
          <w:tab w:val="left" w:pos="4358"/>
        </w:tabs>
        <w:ind w:left="4358" w:hanging="420"/>
      </w:pPr>
    </w:lvl>
    <w:lvl w:ilvl="8">
      <w:start w:val="1"/>
      <w:numFmt w:val="lowerRoman"/>
      <w:lvlText w:val="%9."/>
      <w:lvlJc w:val="right"/>
      <w:pPr>
        <w:tabs>
          <w:tab w:val="left" w:pos="4778"/>
        </w:tabs>
        <w:ind w:left="4778" w:hanging="420"/>
      </w:pPr>
    </w:lvl>
  </w:abstractNum>
  <w:abstractNum w:abstractNumId="1" w15:restartNumberingAfterBreak="0">
    <w:nsid w:val="040A15CD"/>
    <w:multiLevelType w:val="multilevel"/>
    <w:tmpl w:val="040A15CD"/>
    <w:lvl w:ilvl="0">
      <w:start w:val="1"/>
      <w:numFmt w:val="none"/>
      <w:suff w:val="nothing"/>
      <w:lvlText w:val="　"/>
      <w:lvlJc w:val="left"/>
      <w:pPr>
        <w:ind w:left="0" w:firstLine="0"/>
      </w:pPr>
    </w:lvl>
    <w:lvl w:ilvl="1">
      <w:start w:val="1"/>
      <w:numFmt w:val="decimal"/>
      <w:isLgl/>
      <w:suff w:val="nothing"/>
      <w:lvlText w:val="%2　"/>
      <w:lvlJc w:val="left"/>
      <w:pPr>
        <w:ind w:left="0" w:firstLine="0"/>
      </w:pPr>
    </w:lvl>
    <w:lvl w:ilvl="2">
      <w:start w:val="1"/>
      <w:numFmt w:val="decimal"/>
      <w:pStyle w:val="a0"/>
      <w:suff w:val="nothing"/>
      <w:lvlText w:val="%1%2.%3　"/>
      <w:lvlJc w:val="left"/>
      <w:pPr>
        <w:ind w:left="0" w:firstLine="0"/>
      </w:pPr>
    </w:lvl>
    <w:lvl w:ilvl="3">
      <w:start w:val="1"/>
      <w:numFmt w:val="decimal"/>
      <w:pStyle w:val="a1"/>
      <w:suff w:val="nothing"/>
      <w:lvlText w:val="%1%2.%3.%4　"/>
      <w:lvlJc w:val="left"/>
      <w:pPr>
        <w:ind w:left="0" w:firstLine="0"/>
      </w:pPr>
    </w:lvl>
    <w:lvl w:ilvl="4">
      <w:start w:val="1"/>
      <w:numFmt w:val="decimal"/>
      <w:pStyle w:val="a2"/>
      <w:suff w:val="nothing"/>
      <w:lvlText w:val="%1%2.%3.%4.%5　"/>
      <w:lvlJc w:val="left"/>
      <w:pPr>
        <w:ind w:left="0" w:firstLine="0"/>
      </w:pPr>
    </w:lvl>
    <w:lvl w:ilvl="5">
      <w:start w:val="1"/>
      <w:numFmt w:val="decimal"/>
      <w:pStyle w:val="a3"/>
      <w:suff w:val="nothing"/>
      <w:lvlText w:val="%1%2.%3.%4.%5.%6　"/>
      <w:lvlJc w:val="left"/>
      <w:pPr>
        <w:ind w:left="0" w:firstLine="0"/>
      </w:pPr>
    </w:lvl>
    <w:lvl w:ilvl="6">
      <w:start w:val="1"/>
      <w:numFmt w:val="decimal"/>
      <w:pStyle w:val="a4"/>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2" w15:restartNumberingAfterBreak="0">
    <w:nsid w:val="079102AD"/>
    <w:multiLevelType w:val="multilevel"/>
    <w:tmpl w:val="079102AD"/>
    <w:lvl w:ilvl="0">
      <w:start w:val="1"/>
      <w:numFmt w:val="decimal"/>
      <w:pStyle w:val="a5"/>
      <w:suff w:val="nothing"/>
      <w:lvlText w:val="注%1："/>
      <w:lvlJc w:val="left"/>
      <w:pPr>
        <w:ind w:left="811" w:hanging="448"/>
      </w:pPr>
      <w:rPr>
        <w:rFonts w:ascii="黑体" w:eastAsia="黑体" w:hint="eastAsia"/>
        <w:b w:val="0"/>
        <w:i w:val="0"/>
        <w:sz w:val="18"/>
      </w:rPr>
    </w:lvl>
    <w:lvl w:ilvl="1">
      <w:start w:val="1"/>
      <w:numFmt w:val="lowerLetter"/>
      <w:lvlText w:val="%2)"/>
      <w:lvlJc w:val="left"/>
      <w:pPr>
        <w:tabs>
          <w:tab w:val="left" w:pos="0"/>
        </w:tabs>
        <w:ind w:left="992" w:hanging="629"/>
      </w:pPr>
      <w:rPr>
        <w:rFonts w:hint="eastAsia"/>
      </w:rPr>
    </w:lvl>
    <w:lvl w:ilvl="2">
      <w:start w:val="1"/>
      <w:numFmt w:val="lowerRoman"/>
      <w:lvlText w:val="%3."/>
      <w:lvlJc w:val="right"/>
      <w:pPr>
        <w:tabs>
          <w:tab w:val="left" w:pos="0"/>
        </w:tabs>
        <w:ind w:left="992" w:hanging="629"/>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3" w15:restartNumberingAfterBreak="0">
    <w:nsid w:val="07ED3FEA"/>
    <w:multiLevelType w:val="multilevel"/>
    <w:tmpl w:val="07ED3FEA"/>
    <w:lvl w:ilvl="0">
      <w:start w:val="1"/>
      <w:numFmt w:val="none"/>
      <w:pStyle w:val="a6"/>
      <w:lvlText w:val="%1"/>
      <w:lvlJc w:val="left"/>
      <w:pPr>
        <w:ind w:left="425" w:hanging="425"/>
      </w:pPr>
      <w:rPr>
        <w:rFonts w:hint="eastAsia"/>
      </w:rPr>
    </w:lvl>
    <w:lvl w:ilvl="1">
      <w:start w:val="1"/>
      <w:numFmt w:val="decimal"/>
      <w:pStyle w:val="a7"/>
      <w:suff w:val="nothing"/>
      <w:lvlText w:val="%10.%2 "/>
      <w:lvlJc w:val="left"/>
      <w:pPr>
        <w:ind w:left="0" w:firstLine="0"/>
      </w:pPr>
      <w:rPr>
        <w:rFonts w:ascii="黑体" w:eastAsia="黑体" w:hAnsiTheme="minorHAnsi" w:hint="eastAsia"/>
        <w:b w:val="0"/>
        <w:i w:val="0"/>
        <w:sz w:val="21"/>
      </w:rPr>
    </w:lvl>
    <w:lvl w:ilvl="2">
      <w:start w:val="1"/>
      <w:numFmt w:val="decimal"/>
      <w:pStyle w:val="a8"/>
      <w:suff w:val="nothing"/>
      <w:lvlText w:val="%10.%2.%3 "/>
      <w:lvlJc w:val="left"/>
      <w:pPr>
        <w:ind w:left="0" w:firstLine="0"/>
      </w:pPr>
      <w:rPr>
        <w:rFonts w:ascii="黑体" w:eastAsia="黑体" w:hAnsiTheme="minorHAnsi" w:hint="eastAsia"/>
        <w:b w:val="0"/>
        <w:i w:val="0"/>
        <w:sz w:val="21"/>
      </w:rPr>
    </w:lvl>
    <w:lvl w:ilvl="3">
      <w:start w:val="1"/>
      <w:numFmt w:val="decimal"/>
      <w:pStyle w:val="a9"/>
      <w:suff w:val="nothing"/>
      <w:lvlText w:val="%10.%2.%3.%4 "/>
      <w:lvlJc w:val="left"/>
      <w:pPr>
        <w:ind w:left="0" w:firstLine="0"/>
      </w:pPr>
      <w:rPr>
        <w:rFonts w:ascii="黑体" w:eastAsia="黑体" w:hAnsiTheme="minorHAnsi" w:hint="eastAsia"/>
        <w:b w:val="0"/>
        <w:i w:val="0"/>
        <w:sz w:val="21"/>
      </w:rPr>
    </w:lvl>
    <w:lvl w:ilvl="4">
      <w:start w:val="1"/>
      <w:numFmt w:val="decimal"/>
      <w:pStyle w:val="aa"/>
      <w:suff w:val="nothing"/>
      <w:lvlText w:val="%10.%2.%3.%4.%5 "/>
      <w:lvlJc w:val="left"/>
      <w:pPr>
        <w:ind w:left="0" w:firstLine="0"/>
      </w:pPr>
      <w:rPr>
        <w:rFonts w:ascii="黑体" w:eastAsia="黑体" w:hAnsiTheme="minorHAnsi" w:hint="eastAsia"/>
        <w:b w:val="0"/>
        <w:i w:val="0"/>
        <w:sz w:val="21"/>
      </w:rPr>
    </w:lvl>
    <w:lvl w:ilvl="5">
      <w:start w:val="1"/>
      <w:numFmt w:val="decimal"/>
      <w:pStyle w:val="ab"/>
      <w:suff w:val="nothing"/>
      <w:lvlText w:val="%10.%2.%3.%4.%5.%6 "/>
      <w:lvlJc w:val="left"/>
      <w:pPr>
        <w:ind w:left="0" w:firstLine="0"/>
      </w:pPr>
      <w:rPr>
        <w:rFonts w:ascii="黑体" w:eastAsia="黑体" w:hAnsiTheme="minorHAnsi" w:hint="eastAsia"/>
        <w:b w:val="0"/>
        <w:i w:val="0"/>
        <w:sz w:val="21"/>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15:restartNumberingAfterBreak="0">
    <w:nsid w:val="0AE367E9"/>
    <w:multiLevelType w:val="multilevel"/>
    <w:tmpl w:val="0AE367E9"/>
    <w:lvl w:ilvl="0">
      <w:start w:val="1"/>
      <w:numFmt w:val="none"/>
      <w:pStyle w:val="ac"/>
      <w:suff w:val="nothing"/>
      <w:lvlText w:val="%1示例："/>
      <w:lvlJc w:val="left"/>
      <w:pPr>
        <w:ind w:left="0" w:firstLine="363"/>
      </w:pPr>
      <w:rPr>
        <w:rFonts w:ascii="黑体" w:eastAsia="黑体" w:hint="eastAsia"/>
        <w:b w:val="0"/>
        <w:i w:val="0"/>
        <w:sz w:val="18"/>
      </w:rPr>
    </w:lvl>
    <w:lvl w:ilvl="1">
      <w:start w:val="1"/>
      <w:numFmt w:val="lowerLetter"/>
      <w:lvlText w:val="%2)"/>
      <w:lvlJc w:val="left"/>
      <w:pPr>
        <w:tabs>
          <w:tab w:val="left" w:pos="363"/>
        </w:tabs>
        <w:ind w:left="0" w:firstLine="363"/>
      </w:pPr>
      <w:rPr>
        <w:rFonts w:hint="eastAsia"/>
      </w:rPr>
    </w:lvl>
    <w:lvl w:ilvl="2">
      <w:start w:val="1"/>
      <w:numFmt w:val="lowerRoman"/>
      <w:lvlText w:val="%3."/>
      <w:lvlJc w:val="right"/>
      <w:pPr>
        <w:tabs>
          <w:tab w:val="left" w:pos="363"/>
        </w:tabs>
        <w:ind w:left="0" w:firstLine="363"/>
      </w:pPr>
      <w:rPr>
        <w:rFonts w:hint="eastAsia"/>
      </w:rPr>
    </w:lvl>
    <w:lvl w:ilvl="3">
      <w:start w:val="1"/>
      <w:numFmt w:val="decimal"/>
      <w:lvlText w:val="%4."/>
      <w:lvlJc w:val="left"/>
      <w:pPr>
        <w:tabs>
          <w:tab w:val="left" w:pos="363"/>
        </w:tabs>
        <w:ind w:left="0" w:firstLine="363"/>
      </w:pPr>
      <w:rPr>
        <w:rFonts w:hint="eastAsia"/>
      </w:rPr>
    </w:lvl>
    <w:lvl w:ilvl="4">
      <w:start w:val="1"/>
      <w:numFmt w:val="lowerLetter"/>
      <w:lvlText w:val="%5)"/>
      <w:lvlJc w:val="left"/>
      <w:pPr>
        <w:tabs>
          <w:tab w:val="left" w:pos="363"/>
        </w:tabs>
        <w:ind w:left="0" w:firstLine="363"/>
      </w:pPr>
      <w:rPr>
        <w:rFonts w:hint="eastAsia"/>
      </w:rPr>
    </w:lvl>
    <w:lvl w:ilvl="5">
      <w:start w:val="1"/>
      <w:numFmt w:val="lowerRoman"/>
      <w:lvlText w:val="%6."/>
      <w:lvlJc w:val="right"/>
      <w:pPr>
        <w:tabs>
          <w:tab w:val="left" w:pos="363"/>
        </w:tabs>
        <w:ind w:left="0" w:firstLine="363"/>
      </w:pPr>
      <w:rPr>
        <w:rFonts w:hint="eastAsia"/>
      </w:rPr>
    </w:lvl>
    <w:lvl w:ilvl="6">
      <w:start w:val="1"/>
      <w:numFmt w:val="decimal"/>
      <w:lvlText w:val="%7."/>
      <w:lvlJc w:val="left"/>
      <w:pPr>
        <w:tabs>
          <w:tab w:val="left" w:pos="363"/>
        </w:tabs>
        <w:ind w:left="0" w:firstLine="363"/>
      </w:pPr>
      <w:rPr>
        <w:rFonts w:hint="eastAsia"/>
      </w:rPr>
    </w:lvl>
    <w:lvl w:ilvl="7">
      <w:start w:val="1"/>
      <w:numFmt w:val="lowerLetter"/>
      <w:lvlText w:val="%8)"/>
      <w:lvlJc w:val="left"/>
      <w:pPr>
        <w:tabs>
          <w:tab w:val="left" w:pos="363"/>
        </w:tabs>
        <w:ind w:left="0" w:firstLine="363"/>
      </w:pPr>
      <w:rPr>
        <w:rFonts w:hint="eastAsia"/>
      </w:rPr>
    </w:lvl>
    <w:lvl w:ilvl="8">
      <w:start w:val="1"/>
      <w:numFmt w:val="lowerRoman"/>
      <w:lvlText w:val="%9."/>
      <w:lvlJc w:val="right"/>
      <w:pPr>
        <w:tabs>
          <w:tab w:val="left" w:pos="363"/>
        </w:tabs>
        <w:ind w:left="0" w:firstLine="363"/>
      </w:pPr>
      <w:rPr>
        <w:rFonts w:hint="eastAsia"/>
      </w:rPr>
    </w:lvl>
  </w:abstractNum>
  <w:abstractNum w:abstractNumId="5" w15:restartNumberingAfterBreak="0">
    <w:nsid w:val="0BDC1670"/>
    <w:multiLevelType w:val="multilevel"/>
    <w:tmpl w:val="0BDC1670"/>
    <w:lvl w:ilvl="0">
      <w:start w:val="1"/>
      <w:numFmt w:val="decimal"/>
      <w:pStyle w:val="ad"/>
      <w:lvlText w:val="[%1]"/>
      <w:lvlJc w:val="left"/>
      <w:pPr>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15:restartNumberingAfterBreak="0">
    <w:nsid w:val="0D051F45"/>
    <w:multiLevelType w:val="multilevel"/>
    <w:tmpl w:val="0D051F45"/>
    <w:lvl w:ilvl="0">
      <w:start w:val="1"/>
      <w:numFmt w:val="lowerRoman"/>
      <w:pStyle w:val="ae"/>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543"/>
        </w:tabs>
        <w:ind w:left="1543" w:hanging="420"/>
      </w:pPr>
      <w:rPr>
        <w:rFonts w:hint="eastAsia"/>
      </w:rPr>
    </w:lvl>
    <w:lvl w:ilvl="2">
      <w:start w:val="1"/>
      <w:numFmt w:val="lowerRoman"/>
      <w:lvlText w:val="%3."/>
      <w:lvlJc w:val="right"/>
      <w:pPr>
        <w:tabs>
          <w:tab w:val="left" w:pos="1963"/>
        </w:tabs>
        <w:ind w:left="1963" w:hanging="420"/>
      </w:pPr>
      <w:rPr>
        <w:rFonts w:hint="eastAsia"/>
      </w:rPr>
    </w:lvl>
    <w:lvl w:ilvl="3">
      <w:start w:val="1"/>
      <w:numFmt w:val="decimal"/>
      <w:lvlText w:val="%4."/>
      <w:lvlJc w:val="left"/>
      <w:pPr>
        <w:tabs>
          <w:tab w:val="left" w:pos="2383"/>
        </w:tabs>
        <w:ind w:left="2383" w:hanging="420"/>
      </w:pPr>
      <w:rPr>
        <w:rFonts w:hint="eastAsia"/>
      </w:rPr>
    </w:lvl>
    <w:lvl w:ilvl="4">
      <w:start w:val="1"/>
      <w:numFmt w:val="lowerLetter"/>
      <w:lvlText w:val="%5)"/>
      <w:lvlJc w:val="left"/>
      <w:pPr>
        <w:tabs>
          <w:tab w:val="left" w:pos="2803"/>
        </w:tabs>
        <w:ind w:left="2803" w:hanging="420"/>
      </w:pPr>
      <w:rPr>
        <w:rFonts w:hint="eastAsia"/>
      </w:rPr>
    </w:lvl>
    <w:lvl w:ilvl="5">
      <w:start w:val="1"/>
      <w:numFmt w:val="lowerRoman"/>
      <w:lvlText w:val="%6."/>
      <w:lvlJc w:val="right"/>
      <w:pPr>
        <w:tabs>
          <w:tab w:val="left" w:pos="3223"/>
        </w:tabs>
        <w:ind w:left="3223" w:hanging="420"/>
      </w:pPr>
      <w:rPr>
        <w:rFonts w:hint="eastAsia"/>
      </w:rPr>
    </w:lvl>
    <w:lvl w:ilvl="6">
      <w:start w:val="1"/>
      <w:numFmt w:val="decimal"/>
      <w:lvlText w:val="%7."/>
      <w:lvlJc w:val="left"/>
      <w:pPr>
        <w:tabs>
          <w:tab w:val="left" w:pos="3643"/>
        </w:tabs>
        <w:ind w:left="3643" w:hanging="420"/>
      </w:pPr>
      <w:rPr>
        <w:rFonts w:hint="eastAsia"/>
      </w:rPr>
    </w:lvl>
    <w:lvl w:ilvl="7">
      <w:start w:val="1"/>
      <w:numFmt w:val="lowerLetter"/>
      <w:lvlText w:val="%8)"/>
      <w:lvlJc w:val="left"/>
      <w:pPr>
        <w:tabs>
          <w:tab w:val="left" w:pos="4063"/>
        </w:tabs>
        <w:ind w:left="4063" w:hanging="420"/>
      </w:pPr>
      <w:rPr>
        <w:rFonts w:hint="eastAsia"/>
      </w:rPr>
    </w:lvl>
    <w:lvl w:ilvl="8">
      <w:start w:val="1"/>
      <w:numFmt w:val="lowerRoman"/>
      <w:lvlText w:val="%9."/>
      <w:lvlJc w:val="right"/>
      <w:pPr>
        <w:tabs>
          <w:tab w:val="left" w:pos="4483"/>
        </w:tabs>
        <w:ind w:left="4483" w:hanging="420"/>
      </w:pPr>
      <w:rPr>
        <w:rFonts w:hint="eastAsia"/>
      </w:rPr>
    </w:lvl>
  </w:abstractNum>
  <w:abstractNum w:abstractNumId="7" w15:restartNumberingAfterBreak="0">
    <w:nsid w:val="1AD20F90"/>
    <w:multiLevelType w:val="multilevel"/>
    <w:tmpl w:val="1AD20F90"/>
    <w:lvl w:ilvl="0">
      <w:start w:val="1"/>
      <w:numFmt w:val="none"/>
      <w:pStyle w:val="af"/>
      <w:lvlText w:val="%1注："/>
      <w:lvlJc w:val="left"/>
      <w:pPr>
        <w:tabs>
          <w:tab w:val="left" w:pos="845"/>
        </w:tabs>
        <w:ind w:left="-102" w:firstLine="419"/>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8" w15:restartNumberingAfterBreak="0">
    <w:nsid w:val="1AF15012"/>
    <w:multiLevelType w:val="multilevel"/>
    <w:tmpl w:val="1AF15012"/>
    <w:lvl w:ilvl="0">
      <w:start w:val="1"/>
      <w:numFmt w:val="upperLetter"/>
      <w:pStyle w:val="af0"/>
      <w:suff w:val="nothing"/>
      <w:lvlText w:val="附 录(Annex) %1"/>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9" w15:restartNumberingAfterBreak="0">
    <w:nsid w:val="1EAA1992"/>
    <w:multiLevelType w:val="multilevel"/>
    <w:tmpl w:val="1EAA1992"/>
    <w:lvl w:ilvl="0">
      <w:start w:val="1"/>
      <w:numFmt w:val="none"/>
      <w:pStyle w:val="af1"/>
      <w:suff w:val="nothing"/>
      <w:lvlText w:val="——"/>
      <w:lvlJc w:val="left"/>
      <w:pPr>
        <w:ind w:left="794" w:hanging="397"/>
      </w:pPr>
    </w:lvl>
    <w:lvl w:ilvl="1">
      <w:start w:val="1"/>
      <w:numFmt w:val="decimal"/>
      <w:suff w:val="nothing"/>
      <w:lvlText w:val="%1.%2　"/>
      <w:lvlJc w:val="left"/>
      <w:pPr>
        <w:ind w:left="397" w:firstLine="0"/>
      </w:pPr>
    </w:lvl>
    <w:lvl w:ilvl="2">
      <w:start w:val="1"/>
      <w:numFmt w:val="decimal"/>
      <w:suff w:val="nothing"/>
      <w:lvlText w:val="%1.%2.%3　"/>
      <w:lvlJc w:val="left"/>
      <w:pPr>
        <w:ind w:left="397" w:firstLine="0"/>
      </w:pPr>
    </w:lvl>
    <w:lvl w:ilvl="3">
      <w:start w:val="1"/>
      <w:numFmt w:val="decimal"/>
      <w:suff w:val="nothing"/>
      <w:lvlText w:val="%1.%2.%3.%4　"/>
      <w:lvlJc w:val="left"/>
      <w:pPr>
        <w:ind w:left="397" w:firstLine="0"/>
      </w:pPr>
    </w:lvl>
    <w:lvl w:ilvl="4">
      <w:start w:val="1"/>
      <w:numFmt w:val="decimal"/>
      <w:suff w:val="nothing"/>
      <w:lvlText w:val="%1.%2.%3.%4.%5　"/>
      <w:lvlJc w:val="left"/>
      <w:pPr>
        <w:ind w:left="397" w:firstLine="0"/>
      </w:pPr>
    </w:lvl>
    <w:lvl w:ilvl="5">
      <w:start w:val="1"/>
      <w:numFmt w:val="decimal"/>
      <w:suff w:val="nothing"/>
      <w:lvlText w:val="%1.%2.%3.%4.%5.%6　"/>
      <w:lvlJc w:val="left"/>
      <w:pPr>
        <w:ind w:left="397" w:firstLine="0"/>
      </w:pPr>
    </w:lvl>
    <w:lvl w:ilvl="6">
      <w:start w:val="1"/>
      <w:numFmt w:val="decimal"/>
      <w:suff w:val="nothing"/>
      <w:lvlText w:val="%1.%2.%3.%4.%5.%6.%7　"/>
      <w:lvlJc w:val="left"/>
      <w:pPr>
        <w:ind w:left="397" w:firstLine="0"/>
      </w:pPr>
    </w:lvl>
    <w:lvl w:ilvl="7">
      <w:start w:val="1"/>
      <w:numFmt w:val="decimal"/>
      <w:lvlText w:val="%1.%2.%3.%4.%5.%6.%7.%8"/>
      <w:lvlJc w:val="left"/>
      <w:pPr>
        <w:tabs>
          <w:tab w:val="left" w:pos="4791"/>
        </w:tabs>
        <w:ind w:left="4791" w:hanging="1418"/>
      </w:pPr>
    </w:lvl>
    <w:lvl w:ilvl="8">
      <w:start w:val="1"/>
      <w:numFmt w:val="decimal"/>
      <w:lvlText w:val="%1.%2.%3.%4.%5.%6.%7.%8.%9"/>
      <w:lvlJc w:val="left"/>
      <w:pPr>
        <w:tabs>
          <w:tab w:val="left" w:pos="5499"/>
        </w:tabs>
        <w:ind w:left="5499" w:hanging="1700"/>
      </w:pPr>
    </w:lvl>
  </w:abstractNum>
  <w:abstractNum w:abstractNumId="10" w15:restartNumberingAfterBreak="0">
    <w:nsid w:val="1FC91163"/>
    <w:multiLevelType w:val="multilevel"/>
    <w:tmpl w:val="1FC91163"/>
    <w:lvl w:ilvl="0">
      <w:start w:val="1"/>
      <w:numFmt w:val="decimal"/>
      <w:pStyle w:val="af2"/>
      <w:suff w:val="nothing"/>
      <w:lvlText w:val="%1　"/>
      <w:lvlJc w:val="left"/>
      <w:pPr>
        <w:ind w:left="1560" w:firstLine="0"/>
      </w:pPr>
      <w:rPr>
        <w:rFonts w:ascii="黑体" w:eastAsia="黑体" w:hAnsi="Times New Roman" w:hint="eastAsia"/>
        <w:b w:val="0"/>
        <w:i w:val="0"/>
        <w:sz w:val="21"/>
        <w:szCs w:val="21"/>
      </w:rPr>
    </w:lvl>
    <w:lvl w:ilvl="1">
      <w:start w:val="1"/>
      <w:numFmt w:val="decimal"/>
      <w:pStyle w:val="af3"/>
      <w:suff w:val="nothing"/>
      <w:lvlText w:val="%1.%2　"/>
      <w:lvlJc w:val="left"/>
      <w:pPr>
        <w:ind w:left="0" w:firstLine="0"/>
      </w:pPr>
      <w:rPr>
        <w:rFonts w:ascii="黑体" w:eastAsia="黑体" w:hAnsi="Times New Roman" w:cs="Times New Roman" w:hint="eastAsia"/>
        <w:b w:val="0"/>
        <w:bCs w:val="0"/>
        <w:i w:val="0"/>
        <w:iCs w:val="0"/>
        <w:caps w:val="0"/>
        <w:strike w:val="0"/>
        <w:dstrike w:val="0"/>
        <w:vanish w:val="0"/>
        <w:color w:val="000000"/>
        <w:spacing w:val="0"/>
        <w:kern w:val="0"/>
        <w:position w:val="0"/>
        <w:sz w:val="21"/>
        <w:szCs w:val="21"/>
        <w:u w:val="none"/>
        <w:vertAlign w:val="baseline"/>
        <w14:shadow w14:blurRad="0" w14:dist="0" w14:dir="0" w14:sx="0" w14:sy="0" w14:kx="0" w14:ky="0" w14:algn="none">
          <w14:srgbClr w14:val="000000"/>
        </w14:shadow>
      </w:rPr>
    </w:lvl>
    <w:lvl w:ilvl="2">
      <w:start w:val="1"/>
      <w:numFmt w:val="decimal"/>
      <w:pStyle w:val="af4"/>
      <w:suff w:val="nothing"/>
      <w:lvlText w:val="%1.%2.%3　"/>
      <w:lvlJc w:val="left"/>
      <w:pPr>
        <w:ind w:left="2553" w:firstLine="0"/>
      </w:pPr>
      <w:rPr>
        <w:rFonts w:ascii="黑体" w:eastAsia="黑体" w:hAnsi="Times New Roman" w:hint="eastAsia"/>
        <w:b w:val="0"/>
        <w:i w:val="0"/>
        <w:sz w:val="21"/>
      </w:rPr>
    </w:lvl>
    <w:lvl w:ilvl="3">
      <w:start w:val="1"/>
      <w:numFmt w:val="decimal"/>
      <w:pStyle w:val="af5"/>
      <w:suff w:val="nothing"/>
      <w:lvlText w:val="%1.%2.%3.%4　"/>
      <w:lvlJc w:val="left"/>
      <w:pPr>
        <w:ind w:left="426" w:firstLine="0"/>
      </w:pPr>
      <w:rPr>
        <w:rFonts w:ascii="黑体" w:eastAsia="黑体" w:hAnsi="Times New Roman" w:hint="eastAsia"/>
        <w:b w:val="0"/>
        <w:i w:val="0"/>
        <w:sz w:val="21"/>
      </w:rPr>
    </w:lvl>
    <w:lvl w:ilvl="4">
      <w:start w:val="1"/>
      <w:numFmt w:val="decimal"/>
      <w:pStyle w:val="af6"/>
      <w:suff w:val="nothing"/>
      <w:lvlText w:val="%1.%2.%3.%4.%5　"/>
      <w:lvlJc w:val="left"/>
      <w:pPr>
        <w:ind w:left="142" w:firstLine="0"/>
      </w:pPr>
      <w:rPr>
        <w:rFonts w:ascii="黑体" w:eastAsia="黑体" w:hAnsi="Times New Roman" w:hint="eastAsia"/>
        <w:b w:val="0"/>
        <w:i w:val="0"/>
        <w:sz w:val="21"/>
      </w:rPr>
    </w:lvl>
    <w:lvl w:ilvl="5">
      <w:start w:val="1"/>
      <w:numFmt w:val="decimal"/>
      <w:pStyle w:val="af7"/>
      <w:suff w:val="nothing"/>
      <w:lvlText w:val="%1.%2.%3.%4.%5.%6　"/>
      <w:lvlJc w:val="left"/>
      <w:pPr>
        <w:ind w:left="142" w:firstLine="0"/>
      </w:pPr>
      <w:rPr>
        <w:rFonts w:ascii="黑体" w:eastAsia="黑体" w:hAnsi="Times New Roman" w:hint="eastAsia"/>
        <w:b w:val="0"/>
        <w:i w:val="0"/>
        <w:sz w:val="21"/>
      </w:rPr>
    </w:lvl>
    <w:lvl w:ilvl="6">
      <w:start w:val="1"/>
      <w:numFmt w:val="decimal"/>
      <w:suff w:val="nothing"/>
      <w:lvlText w:val="%1%2.%3.%4.%5.%6.%7　"/>
      <w:lvlJc w:val="left"/>
      <w:pPr>
        <w:ind w:left="142" w:firstLine="0"/>
      </w:pPr>
      <w:rPr>
        <w:rFonts w:ascii="黑体" w:eastAsia="黑体" w:hAnsi="Times New Roman" w:hint="eastAsia"/>
        <w:b w:val="0"/>
        <w:i w:val="0"/>
        <w:sz w:val="21"/>
      </w:rPr>
    </w:lvl>
    <w:lvl w:ilvl="7">
      <w:start w:val="1"/>
      <w:numFmt w:val="decimal"/>
      <w:lvlText w:val="%1.%2.%3.%4.%5.%6.%7.%8"/>
      <w:lvlJc w:val="left"/>
      <w:pPr>
        <w:tabs>
          <w:tab w:val="left" w:pos="4493"/>
        </w:tabs>
        <w:ind w:left="4111" w:hanging="1418"/>
      </w:pPr>
      <w:rPr>
        <w:rFonts w:hint="eastAsia"/>
      </w:rPr>
    </w:lvl>
    <w:lvl w:ilvl="8">
      <w:start w:val="1"/>
      <w:numFmt w:val="decimal"/>
      <w:lvlText w:val="%1.%2.%3.%4.%5.%6.%7.%8.%9"/>
      <w:lvlJc w:val="left"/>
      <w:pPr>
        <w:tabs>
          <w:tab w:val="left" w:pos="4919"/>
        </w:tabs>
        <w:ind w:left="4819" w:hanging="1700"/>
      </w:pPr>
      <w:rPr>
        <w:rFonts w:hint="eastAsia"/>
      </w:rPr>
    </w:lvl>
  </w:abstractNum>
  <w:abstractNum w:abstractNumId="11" w15:restartNumberingAfterBreak="0">
    <w:nsid w:val="2C5917C3"/>
    <w:multiLevelType w:val="multilevel"/>
    <w:tmpl w:val="2C5917C3"/>
    <w:lvl w:ilvl="0">
      <w:start w:val="1"/>
      <w:numFmt w:val="none"/>
      <w:pStyle w:val="af8"/>
      <w:lvlText w:val="%1——"/>
      <w:lvlJc w:val="left"/>
      <w:pPr>
        <w:tabs>
          <w:tab w:val="left" w:pos="851"/>
        </w:tabs>
        <w:ind w:left="851" w:hanging="426"/>
      </w:pPr>
      <w:rPr>
        <w:rFonts w:ascii="宋体" w:eastAsia="宋体" w:hAnsi="Times New Roman" w:hint="eastAsia"/>
        <w:b w:val="0"/>
        <w:i w:val="0"/>
        <w:sz w:val="21"/>
      </w:rPr>
    </w:lvl>
    <w:lvl w:ilvl="1">
      <w:start w:val="1"/>
      <w:numFmt w:val="none"/>
      <w:pStyle w:val="2"/>
      <w:lvlText w:val=""/>
      <w:lvlJc w:val="left"/>
      <w:pPr>
        <w:ind w:left="851" w:hanging="431"/>
      </w:pPr>
      <w:rPr>
        <w:rFonts w:ascii="Symbol" w:hAnsi="Symbol" w:hint="default"/>
        <w:sz w:val="21"/>
      </w:rPr>
    </w:lvl>
    <w:lvl w:ilvl="2">
      <w:start w:val="1"/>
      <w:numFmt w:val="bullet"/>
      <w:pStyle w:val="af9"/>
      <w:lvlText w:val=""/>
      <w:lvlJc w:val="left"/>
      <w:pPr>
        <w:ind w:left="851" w:hanging="426"/>
      </w:pPr>
      <w:rPr>
        <w:rFonts w:ascii="Wingdings" w:hAnsi="Wingdings" w:hint="default"/>
        <w:sz w:val="21"/>
      </w:rPr>
    </w:lvl>
    <w:lvl w:ilvl="3">
      <w:start w:val="1"/>
      <w:numFmt w:val="decimal"/>
      <w:lvlText w:val="%4."/>
      <w:lvlJc w:val="left"/>
      <w:pPr>
        <w:tabs>
          <w:tab w:val="left" w:pos="2071"/>
        </w:tabs>
        <w:ind w:left="1884" w:hanging="528"/>
      </w:pPr>
      <w:rPr>
        <w:rFonts w:hint="eastAsia"/>
      </w:rPr>
    </w:lvl>
    <w:lvl w:ilvl="4">
      <w:start w:val="1"/>
      <w:numFmt w:val="lowerLetter"/>
      <w:lvlText w:val="%5)"/>
      <w:lvlJc w:val="left"/>
      <w:pPr>
        <w:tabs>
          <w:tab w:val="left" w:pos="2383"/>
        </w:tabs>
        <w:ind w:left="2196" w:hanging="528"/>
      </w:pPr>
      <w:rPr>
        <w:rFonts w:hint="eastAsia"/>
      </w:rPr>
    </w:lvl>
    <w:lvl w:ilvl="5">
      <w:start w:val="1"/>
      <w:numFmt w:val="lowerRoman"/>
      <w:lvlText w:val="%6."/>
      <w:lvlJc w:val="right"/>
      <w:pPr>
        <w:tabs>
          <w:tab w:val="left" w:pos="2695"/>
        </w:tabs>
        <w:ind w:left="2508" w:hanging="528"/>
      </w:pPr>
      <w:rPr>
        <w:rFonts w:hint="eastAsia"/>
      </w:rPr>
    </w:lvl>
    <w:lvl w:ilvl="6">
      <w:start w:val="1"/>
      <w:numFmt w:val="decimal"/>
      <w:lvlText w:val="%7."/>
      <w:lvlJc w:val="left"/>
      <w:pPr>
        <w:tabs>
          <w:tab w:val="left" w:pos="3007"/>
        </w:tabs>
        <w:ind w:left="2820" w:hanging="528"/>
      </w:pPr>
      <w:rPr>
        <w:rFonts w:hint="eastAsia"/>
      </w:rPr>
    </w:lvl>
    <w:lvl w:ilvl="7">
      <w:start w:val="1"/>
      <w:numFmt w:val="lowerLetter"/>
      <w:lvlText w:val="%8)"/>
      <w:lvlJc w:val="left"/>
      <w:pPr>
        <w:tabs>
          <w:tab w:val="left" w:pos="3319"/>
        </w:tabs>
        <w:ind w:left="3132" w:hanging="528"/>
      </w:pPr>
      <w:rPr>
        <w:rFonts w:hint="eastAsia"/>
      </w:rPr>
    </w:lvl>
    <w:lvl w:ilvl="8">
      <w:start w:val="1"/>
      <w:numFmt w:val="lowerRoman"/>
      <w:lvlText w:val="%9."/>
      <w:lvlJc w:val="right"/>
      <w:pPr>
        <w:tabs>
          <w:tab w:val="left" w:pos="3631"/>
        </w:tabs>
        <w:ind w:left="3444" w:hanging="528"/>
      </w:pPr>
      <w:rPr>
        <w:rFonts w:hint="eastAsia"/>
      </w:rPr>
    </w:lvl>
  </w:abstractNum>
  <w:abstractNum w:abstractNumId="12" w15:restartNumberingAfterBreak="0">
    <w:nsid w:val="32F04FB2"/>
    <w:multiLevelType w:val="multilevel"/>
    <w:tmpl w:val="32F04FB2"/>
    <w:lvl w:ilvl="0">
      <w:start w:val="1"/>
      <w:numFmt w:val="lowerLetter"/>
      <w:pStyle w:val="afa"/>
      <w:lvlText w:val="%1"/>
      <w:lvlJc w:val="left"/>
      <w:pPr>
        <w:tabs>
          <w:tab w:val="left" w:pos="539"/>
        </w:tabs>
        <w:ind w:left="539" w:hanging="119"/>
      </w:pPr>
      <w:rPr>
        <w:rFonts w:hint="eastAsia"/>
        <w:caps w:val="0"/>
        <w:strike w:val="0"/>
        <w:dstrike w:val="0"/>
        <w:vanish w:val="0"/>
        <w:vertAlign w:val="superscript"/>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13" w15:restartNumberingAfterBreak="0">
    <w:nsid w:val="44C50F90"/>
    <w:multiLevelType w:val="multilevel"/>
    <w:tmpl w:val="44C50F90"/>
    <w:lvl w:ilvl="0">
      <w:start w:val="1"/>
      <w:numFmt w:val="lowerLetter"/>
      <w:pStyle w:val="afb"/>
      <w:lvlText w:val="%1)"/>
      <w:lvlJc w:val="left"/>
      <w:pPr>
        <w:tabs>
          <w:tab w:val="left" w:pos="851"/>
        </w:tabs>
        <w:ind w:left="851" w:hanging="426"/>
      </w:pPr>
      <w:rPr>
        <w:rFonts w:ascii="宋体" w:eastAsia="宋体" w:hAnsi="Times New Roman" w:hint="eastAsia"/>
        <w:sz w:val="21"/>
      </w:rPr>
    </w:lvl>
    <w:lvl w:ilvl="1">
      <w:start w:val="1"/>
      <w:numFmt w:val="decimal"/>
      <w:pStyle w:val="afc"/>
      <w:lvlText w:val="%2)"/>
      <w:lvlJc w:val="left"/>
      <w:pPr>
        <w:tabs>
          <w:tab w:val="left" w:pos="1276"/>
        </w:tabs>
        <w:ind w:left="1276" w:hanging="425"/>
      </w:pPr>
      <w:rPr>
        <w:rFonts w:ascii="宋体" w:eastAsia="宋体" w:hAnsi="Times New Roman" w:hint="eastAsia"/>
        <w:sz w:val="21"/>
      </w:rPr>
    </w:lvl>
    <w:lvl w:ilvl="2">
      <w:start w:val="1"/>
      <w:numFmt w:val="decimal"/>
      <w:pStyle w:val="afd"/>
      <w:lvlText w:val="(%3)"/>
      <w:lvlJc w:val="left"/>
      <w:pPr>
        <w:ind w:left="1701" w:hanging="425"/>
      </w:pPr>
      <w:rPr>
        <w:rFonts w:ascii="宋体" w:eastAsia="宋体" w:hAnsi="Times New Roman" w:hint="eastAsia"/>
        <w:sz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14" w15:restartNumberingAfterBreak="0">
    <w:nsid w:val="48802D1C"/>
    <w:multiLevelType w:val="multilevel"/>
    <w:tmpl w:val="48802D1C"/>
    <w:lvl w:ilvl="0">
      <w:start w:val="1"/>
      <w:numFmt w:val="upperLetter"/>
      <w:pStyle w:val="afe"/>
      <w:lvlText w:val="%1"/>
      <w:lvlJc w:val="left"/>
      <w:pPr>
        <w:ind w:left="420" w:hanging="420"/>
      </w:pPr>
      <w:rPr>
        <w:rFonts w:hint="eastAsia"/>
      </w:rPr>
    </w:lvl>
    <w:lvl w:ilvl="1">
      <w:start w:val="1"/>
      <w:numFmt w:val="decimal"/>
      <w:pStyle w:val="aff"/>
      <w:suff w:val="space"/>
      <w:lvlText w:val="图%1.%2"/>
      <w:lvlJc w:val="center"/>
      <w:pPr>
        <w:ind w:left="0" w:firstLine="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5" w15:restartNumberingAfterBreak="0">
    <w:nsid w:val="4B733A5F"/>
    <w:multiLevelType w:val="multilevel"/>
    <w:tmpl w:val="4B733A5F"/>
    <w:lvl w:ilvl="0">
      <w:start w:val="1"/>
      <w:numFmt w:val="decimal"/>
      <w:pStyle w:val="aff0"/>
      <w:suff w:val="nothing"/>
      <w:lvlText w:val="示例%1："/>
      <w:lvlJc w:val="left"/>
      <w:pPr>
        <w:ind w:left="0" w:firstLine="363"/>
      </w:pPr>
      <w:rPr>
        <w:rFonts w:ascii="黑体" w:eastAsia="黑体" w:hint="eastAsia"/>
        <w:b w:val="0"/>
        <w:i w:val="0"/>
        <w:sz w:val="18"/>
      </w:rPr>
    </w:lvl>
    <w:lvl w:ilvl="1">
      <w:start w:val="1"/>
      <w:numFmt w:val="none"/>
      <w:suff w:val="space"/>
      <w:lvlText w:val=""/>
      <w:lvlJc w:val="left"/>
      <w:pPr>
        <w:ind w:left="0" w:firstLine="0"/>
      </w:pPr>
      <w:rPr>
        <w:rFonts w:hint="eastAsia"/>
      </w:rPr>
    </w:lvl>
    <w:lvl w:ilvl="2">
      <w:start w:val="1"/>
      <w:numFmt w:val="decimal"/>
      <w:suff w:val="space"/>
      <w:lvlText w:val="2.2.%3"/>
      <w:lvlJc w:val="left"/>
      <w:pPr>
        <w:ind w:left="0" w:firstLine="0"/>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16" w15:restartNumberingAfterBreak="0">
    <w:nsid w:val="4E5D0534"/>
    <w:multiLevelType w:val="multilevel"/>
    <w:tmpl w:val="4E5D0534"/>
    <w:lvl w:ilvl="0">
      <w:start w:val="1"/>
      <w:numFmt w:val="decimal"/>
      <w:pStyle w:val="aff1"/>
      <w:suff w:val="nothing"/>
      <w:lvlText w:val="Figur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17" w15:restartNumberingAfterBreak="0">
    <w:nsid w:val="54632751"/>
    <w:multiLevelType w:val="multilevel"/>
    <w:tmpl w:val="54632751"/>
    <w:lvl w:ilvl="0">
      <w:start w:val="1"/>
      <w:numFmt w:val="none"/>
      <w:pStyle w:val="aff2"/>
      <w:suff w:val="nothing"/>
      <w:lvlText w:val="——"/>
      <w:lvlJc w:val="left"/>
      <w:pPr>
        <w:ind w:left="1588" w:firstLine="0"/>
      </w:pPr>
    </w:lvl>
    <w:lvl w:ilvl="1">
      <w:start w:val="1"/>
      <w:numFmt w:val="decimal"/>
      <w:suff w:val="nothing"/>
      <w:lvlText w:val="%1.%2　"/>
      <w:lvlJc w:val="left"/>
      <w:pPr>
        <w:ind w:left="1588" w:firstLine="0"/>
      </w:pPr>
    </w:lvl>
    <w:lvl w:ilvl="2">
      <w:start w:val="1"/>
      <w:numFmt w:val="decimal"/>
      <w:suff w:val="nothing"/>
      <w:lvlText w:val="%1.%2.%3　"/>
      <w:lvlJc w:val="left"/>
      <w:pPr>
        <w:ind w:left="1588" w:firstLine="0"/>
      </w:pPr>
    </w:lvl>
    <w:lvl w:ilvl="3">
      <w:start w:val="1"/>
      <w:numFmt w:val="decimal"/>
      <w:suff w:val="nothing"/>
      <w:lvlText w:val="%1.%2.%3.%4　"/>
      <w:lvlJc w:val="left"/>
      <w:pPr>
        <w:ind w:left="1588" w:firstLine="0"/>
      </w:pPr>
    </w:lvl>
    <w:lvl w:ilvl="4">
      <w:start w:val="1"/>
      <w:numFmt w:val="decimal"/>
      <w:suff w:val="nothing"/>
      <w:lvlText w:val="%1.%2.%3.%4.%5　"/>
      <w:lvlJc w:val="left"/>
      <w:pPr>
        <w:ind w:left="1588" w:firstLine="0"/>
      </w:pPr>
    </w:lvl>
    <w:lvl w:ilvl="5">
      <w:start w:val="1"/>
      <w:numFmt w:val="decimal"/>
      <w:suff w:val="nothing"/>
      <w:lvlText w:val="%1.%2.%3.%4.%5.%6　"/>
      <w:lvlJc w:val="left"/>
      <w:pPr>
        <w:ind w:left="1588" w:firstLine="0"/>
      </w:pPr>
    </w:lvl>
    <w:lvl w:ilvl="6">
      <w:start w:val="1"/>
      <w:numFmt w:val="decimal"/>
      <w:suff w:val="nothing"/>
      <w:lvlText w:val="%1.%2.%3.%4.%5.%6.%7　"/>
      <w:lvlJc w:val="left"/>
      <w:pPr>
        <w:ind w:left="1588" w:firstLine="0"/>
      </w:pPr>
    </w:lvl>
    <w:lvl w:ilvl="7">
      <w:start w:val="1"/>
      <w:numFmt w:val="decimal"/>
      <w:lvlText w:val="%1.%2.%3.%4.%5.%6.%7.%8"/>
      <w:lvlJc w:val="left"/>
      <w:pPr>
        <w:tabs>
          <w:tab w:val="left" w:pos="5982"/>
        </w:tabs>
        <w:ind w:left="5982" w:hanging="1418"/>
      </w:pPr>
    </w:lvl>
    <w:lvl w:ilvl="8">
      <w:start w:val="1"/>
      <w:numFmt w:val="decimal"/>
      <w:lvlText w:val="%1.%2.%3.%4.%5.%6.%7.%8.%9"/>
      <w:lvlJc w:val="left"/>
      <w:pPr>
        <w:tabs>
          <w:tab w:val="left" w:pos="6690"/>
        </w:tabs>
        <w:ind w:left="6690" w:hanging="1700"/>
      </w:pPr>
    </w:lvl>
  </w:abstractNum>
  <w:abstractNum w:abstractNumId="18" w15:restartNumberingAfterBreak="0">
    <w:nsid w:val="557C2AF5"/>
    <w:multiLevelType w:val="multilevel"/>
    <w:tmpl w:val="557C2AF5"/>
    <w:lvl w:ilvl="0">
      <w:start w:val="1"/>
      <w:numFmt w:val="decimal"/>
      <w:pStyle w:val="aff3"/>
      <w:suff w:val="nothing"/>
      <w:lvlText w:val="图%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19" w15:restartNumberingAfterBreak="0">
    <w:nsid w:val="5603797C"/>
    <w:multiLevelType w:val="multilevel"/>
    <w:tmpl w:val="5603797C"/>
    <w:lvl w:ilvl="0">
      <w:start w:val="1"/>
      <w:numFmt w:val="upperLetter"/>
      <w:pStyle w:val="aff4"/>
      <w:suff w:val="space"/>
      <w:lvlText w:val="%1"/>
      <w:lvlJc w:val="left"/>
      <w:pPr>
        <w:ind w:left="425" w:hanging="425"/>
      </w:pPr>
      <w:rPr>
        <w:rFonts w:hint="eastAsia"/>
      </w:rPr>
    </w:lvl>
    <w:lvl w:ilvl="1">
      <w:start w:val="1"/>
      <w:numFmt w:val="decimal"/>
      <w:pStyle w:val="aff5"/>
      <w:suff w:val="space"/>
      <w:lvlText w:val="表%1.%2"/>
      <w:lvlJc w:val="center"/>
      <w:pPr>
        <w:ind w:left="0" w:firstLine="0"/>
      </w:pPr>
      <w:rPr>
        <w:rFonts w:ascii="黑体" w:eastAsia="黑体" w:hint="eastAsia"/>
        <w:sz w:val="21"/>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0" w15:restartNumberingAfterBreak="0">
    <w:nsid w:val="564D2089"/>
    <w:multiLevelType w:val="multilevel"/>
    <w:tmpl w:val="564D2089"/>
    <w:lvl w:ilvl="0">
      <w:start w:val="1"/>
      <w:numFmt w:val="none"/>
      <w:pStyle w:val="aff6"/>
      <w:lvlText w:val="%1注"/>
      <w:lvlJc w:val="left"/>
      <w:pPr>
        <w:tabs>
          <w:tab w:val="left" w:pos="760"/>
        </w:tabs>
        <w:ind w:left="760" w:hanging="284"/>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1" w15:restartNumberingAfterBreak="0">
    <w:nsid w:val="644622F9"/>
    <w:multiLevelType w:val="multilevel"/>
    <w:tmpl w:val="644622F9"/>
    <w:lvl w:ilvl="0">
      <w:start w:val="1"/>
      <w:numFmt w:val="upperRoman"/>
      <w:pStyle w:val="aff7"/>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310"/>
        </w:tabs>
        <w:ind w:left="1310" w:hanging="420"/>
      </w:pPr>
      <w:rPr>
        <w:rFonts w:hint="eastAsia"/>
      </w:rPr>
    </w:lvl>
    <w:lvl w:ilvl="2">
      <w:start w:val="1"/>
      <w:numFmt w:val="lowerRoman"/>
      <w:lvlText w:val="%3."/>
      <w:lvlJc w:val="right"/>
      <w:pPr>
        <w:tabs>
          <w:tab w:val="left" w:pos="1730"/>
        </w:tabs>
        <w:ind w:left="1730" w:hanging="420"/>
      </w:pPr>
      <w:rPr>
        <w:rFonts w:hint="eastAsia"/>
      </w:rPr>
    </w:lvl>
    <w:lvl w:ilvl="3">
      <w:start w:val="1"/>
      <w:numFmt w:val="decimal"/>
      <w:lvlText w:val="%4."/>
      <w:lvlJc w:val="left"/>
      <w:pPr>
        <w:tabs>
          <w:tab w:val="left" w:pos="2150"/>
        </w:tabs>
        <w:ind w:left="2150" w:hanging="420"/>
      </w:pPr>
      <w:rPr>
        <w:rFonts w:hint="eastAsia"/>
      </w:rPr>
    </w:lvl>
    <w:lvl w:ilvl="4">
      <w:start w:val="1"/>
      <w:numFmt w:val="lowerLetter"/>
      <w:lvlText w:val="%5)"/>
      <w:lvlJc w:val="left"/>
      <w:pPr>
        <w:tabs>
          <w:tab w:val="left" w:pos="2570"/>
        </w:tabs>
        <w:ind w:left="2570" w:hanging="420"/>
      </w:pPr>
      <w:rPr>
        <w:rFonts w:hint="eastAsia"/>
      </w:rPr>
    </w:lvl>
    <w:lvl w:ilvl="5">
      <w:start w:val="1"/>
      <w:numFmt w:val="lowerRoman"/>
      <w:lvlText w:val="%6."/>
      <w:lvlJc w:val="right"/>
      <w:pPr>
        <w:tabs>
          <w:tab w:val="left" w:pos="2990"/>
        </w:tabs>
        <w:ind w:left="2990" w:hanging="420"/>
      </w:pPr>
      <w:rPr>
        <w:rFonts w:hint="eastAsia"/>
      </w:rPr>
    </w:lvl>
    <w:lvl w:ilvl="6">
      <w:start w:val="1"/>
      <w:numFmt w:val="decimal"/>
      <w:lvlText w:val="%7."/>
      <w:lvlJc w:val="left"/>
      <w:pPr>
        <w:tabs>
          <w:tab w:val="left" w:pos="3410"/>
        </w:tabs>
        <w:ind w:left="3410" w:hanging="420"/>
      </w:pPr>
      <w:rPr>
        <w:rFonts w:hint="eastAsia"/>
      </w:rPr>
    </w:lvl>
    <w:lvl w:ilvl="7">
      <w:start w:val="1"/>
      <w:numFmt w:val="lowerLetter"/>
      <w:lvlText w:val="%8)"/>
      <w:lvlJc w:val="left"/>
      <w:pPr>
        <w:tabs>
          <w:tab w:val="left" w:pos="3830"/>
        </w:tabs>
        <w:ind w:left="3830" w:hanging="420"/>
      </w:pPr>
      <w:rPr>
        <w:rFonts w:hint="eastAsia"/>
      </w:rPr>
    </w:lvl>
    <w:lvl w:ilvl="8">
      <w:start w:val="1"/>
      <w:numFmt w:val="lowerRoman"/>
      <w:lvlText w:val="%9."/>
      <w:lvlJc w:val="right"/>
      <w:pPr>
        <w:tabs>
          <w:tab w:val="left" w:pos="4250"/>
        </w:tabs>
        <w:ind w:left="4250" w:hanging="420"/>
      </w:pPr>
      <w:rPr>
        <w:rFonts w:hint="eastAsia"/>
      </w:rPr>
    </w:lvl>
  </w:abstractNum>
  <w:abstractNum w:abstractNumId="22" w15:restartNumberingAfterBreak="0">
    <w:nsid w:val="646260FA"/>
    <w:multiLevelType w:val="multilevel"/>
    <w:tmpl w:val="646260FA"/>
    <w:lvl w:ilvl="0">
      <w:start w:val="1"/>
      <w:numFmt w:val="decimal"/>
      <w:pStyle w:val="aff8"/>
      <w:suff w:val="nothing"/>
      <w:lvlText w:val="表%1　"/>
      <w:lvlJc w:val="left"/>
      <w:pPr>
        <w:ind w:left="0" w:firstLine="0"/>
      </w:pPr>
      <w:rPr>
        <w:rFonts w:hint="eastAsia"/>
      </w:rPr>
    </w:lvl>
    <w:lvl w:ilvl="1">
      <w:start w:val="1"/>
      <w:numFmt w:val="decimal"/>
      <w:lvlText w:val="%1.%2"/>
      <w:lvlJc w:val="left"/>
      <w:pPr>
        <w:tabs>
          <w:tab w:val="left" w:pos="992"/>
        </w:tabs>
        <w:ind w:left="992" w:hanging="567"/>
      </w:pPr>
      <w:rPr>
        <w:rFonts w:hint="eastAsia"/>
      </w:rPr>
    </w:lvl>
    <w:lvl w:ilvl="2">
      <w:start w:val="1"/>
      <w:numFmt w:val="decimal"/>
      <w:lvlText w:val="%1.%2.%3"/>
      <w:lvlJc w:val="left"/>
      <w:pPr>
        <w:tabs>
          <w:tab w:val="left" w:pos="1417"/>
        </w:tabs>
        <w:ind w:left="1417" w:hanging="567"/>
      </w:pPr>
      <w:rPr>
        <w:rFonts w:hint="eastAsia"/>
      </w:rPr>
    </w:lvl>
    <w:lvl w:ilvl="3">
      <w:start w:val="1"/>
      <w:numFmt w:val="decimal"/>
      <w:lvlText w:val="%1.%2.%3.%4"/>
      <w:lvlJc w:val="left"/>
      <w:pPr>
        <w:tabs>
          <w:tab w:val="left" w:pos="1984"/>
        </w:tabs>
        <w:ind w:left="1984" w:hanging="708"/>
      </w:pPr>
      <w:rPr>
        <w:rFonts w:hint="eastAsia"/>
      </w:rPr>
    </w:lvl>
    <w:lvl w:ilvl="4">
      <w:start w:val="1"/>
      <w:numFmt w:val="decimal"/>
      <w:lvlText w:val="%1.%2.%3.%4.%5"/>
      <w:lvlJc w:val="left"/>
      <w:pPr>
        <w:tabs>
          <w:tab w:val="left" w:pos="2551"/>
        </w:tabs>
        <w:ind w:left="2551"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23" w15:restartNumberingAfterBreak="0">
    <w:nsid w:val="654A26C9"/>
    <w:multiLevelType w:val="multilevel"/>
    <w:tmpl w:val="654A26C9"/>
    <w:lvl w:ilvl="0">
      <w:start w:val="1"/>
      <w:numFmt w:val="none"/>
      <w:pStyle w:val="20"/>
      <w:lvlText w:val="──"/>
      <w:lvlJc w:val="left"/>
      <w:pPr>
        <w:ind w:left="851" w:firstLine="0"/>
      </w:pPr>
      <w:rPr>
        <w:rFonts w:ascii="宋体" w:eastAsia="宋体" w:hAnsiTheme="majorHAnsi" w:hint="eastAsia"/>
        <w:b w:val="0"/>
        <w:i w:val="0"/>
        <w:sz w:val="21"/>
      </w:rPr>
    </w:lvl>
    <w:lvl w:ilvl="1">
      <w:start w:val="1"/>
      <w:numFmt w:val="bullet"/>
      <w:lvlText w:val=""/>
      <w:lvlJc w:val="left"/>
      <w:pPr>
        <w:ind w:left="1276" w:hanging="425"/>
      </w:pPr>
      <w:rPr>
        <w:rFonts w:ascii="Wingdings" w:hAnsi="Wingdings" w:hint="default"/>
      </w:rPr>
    </w:lvl>
    <w:lvl w:ilvl="2">
      <w:start w:val="1"/>
      <w:numFmt w:val="bullet"/>
      <w:lvlText w:val=""/>
      <w:lvlJc w:val="left"/>
      <w:pPr>
        <w:ind w:left="1276" w:hanging="236"/>
      </w:pPr>
      <w:rPr>
        <w:rFonts w:ascii="Wingdings" w:hAnsi="Wingdings" w:hint="default"/>
      </w:rPr>
    </w:lvl>
    <w:lvl w:ilvl="3">
      <w:start w:val="1"/>
      <w:numFmt w:val="bullet"/>
      <w:lvlText w:val=""/>
      <w:lvlJc w:val="left"/>
      <w:pPr>
        <w:ind w:left="1880" w:hanging="420"/>
      </w:pPr>
      <w:rPr>
        <w:rFonts w:ascii="Wingdings" w:hAnsi="Wingdings" w:hint="default"/>
      </w:rPr>
    </w:lvl>
    <w:lvl w:ilvl="4">
      <w:start w:val="1"/>
      <w:numFmt w:val="bullet"/>
      <w:lvlText w:val=""/>
      <w:lvlJc w:val="left"/>
      <w:pPr>
        <w:ind w:left="2300" w:hanging="420"/>
      </w:pPr>
      <w:rPr>
        <w:rFonts w:ascii="Wingdings" w:hAnsi="Wingdings" w:hint="default"/>
      </w:rPr>
    </w:lvl>
    <w:lvl w:ilvl="5">
      <w:start w:val="1"/>
      <w:numFmt w:val="bullet"/>
      <w:lvlText w:val=""/>
      <w:lvlJc w:val="left"/>
      <w:pPr>
        <w:ind w:left="2720" w:hanging="420"/>
      </w:pPr>
      <w:rPr>
        <w:rFonts w:ascii="Wingdings" w:hAnsi="Wingdings" w:hint="default"/>
      </w:rPr>
    </w:lvl>
    <w:lvl w:ilvl="6">
      <w:start w:val="1"/>
      <w:numFmt w:val="bullet"/>
      <w:lvlText w:val=""/>
      <w:lvlJc w:val="left"/>
      <w:pPr>
        <w:ind w:left="3140" w:hanging="420"/>
      </w:pPr>
      <w:rPr>
        <w:rFonts w:ascii="Wingdings" w:hAnsi="Wingdings" w:hint="default"/>
      </w:rPr>
    </w:lvl>
    <w:lvl w:ilvl="7">
      <w:start w:val="1"/>
      <w:numFmt w:val="bullet"/>
      <w:lvlText w:val=""/>
      <w:lvlJc w:val="left"/>
      <w:pPr>
        <w:ind w:left="3560" w:hanging="420"/>
      </w:pPr>
      <w:rPr>
        <w:rFonts w:ascii="Wingdings" w:hAnsi="Wingdings" w:hint="default"/>
      </w:rPr>
    </w:lvl>
    <w:lvl w:ilvl="8">
      <w:start w:val="1"/>
      <w:numFmt w:val="bullet"/>
      <w:lvlText w:val=""/>
      <w:lvlJc w:val="left"/>
      <w:pPr>
        <w:ind w:left="3980" w:hanging="420"/>
      </w:pPr>
      <w:rPr>
        <w:rFonts w:ascii="Wingdings" w:hAnsi="Wingdings" w:hint="default"/>
      </w:rPr>
    </w:lvl>
  </w:abstractNum>
  <w:abstractNum w:abstractNumId="24" w15:restartNumberingAfterBreak="0">
    <w:nsid w:val="657D3FBC"/>
    <w:multiLevelType w:val="multilevel"/>
    <w:tmpl w:val="657D3FBC"/>
    <w:lvl w:ilvl="0">
      <w:start w:val="1"/>
      <w:numFmt w:val="upperLetter"/>
      <w:pStyle w:val="aff9"/>
      <w:suff w:val="nothing"/>
      <w:lvlText w:val="附录%1"/>
      <w:lvlJc w:val="left"/>
      <w:pPr>
        <w:ind w:left="0" w:firstLine="0"/>
      </w:pPr>
      <w:rPr>
        <w:rFonts w:hint="eastAsia"/>
        <w:spacing w:val="100"/>
      </w:rPr>
    </w:lvl>
    <w:lvl w:ilvl="1">
      <w:start w:val="1"/>
      <w:numFmt w:val="decimal"/>
      <w:pStyle w:val="affa"/>
      <w:suff w:val="nothing"/>
      <w:lvlText w:val="%1.%2　"/>
      <w:lvlJc w:val="left"/>
      <w:pPr>
        <w:ind w:left="0" w:firstLine="0"/>
      </w:pPr>
      <w:rPr>
        <w:rFonts w:ascii="黑体" w:eastAsia="黑体" w:hint="eastAsia"/>
        <w:b w:val="0"/>
        <w:i w:val="0"/>
        <w:sz w:val="21"/>
      </w:rPr>
    </w:lvl>
    <w:lvl w:ilvl="2">
      <w:start w:val="1"/>
      <w:numFmt w:val="decimal"/>
      <w:pStyle w:val="affb"/>
      <w:suff w:val="nothing"/>
      <w:lvlText w:val="%1.%2.%3　"/>
      <w:lvlJc w:val="left"/>
      <w:pPr>
        <w:ind w:left="0" w:firstLine="0"/>
      </w:pPr>
      <w:rPr>
        <w:rFonts w:ascii="黑体" w:eastAsia="黑体" w:hint="eastAsia"/>
        <w:b w:val="0"/>
        <w:i w:val="0"/>
        <w:sz w:val="21"/>
      </w:rPr>
    </w:lvl>
    <w:lvl w:ilvl="3">
      <w:start w:val="1"/>
      <w:numFmt w:val="decimal"/>
      <w:pStyle w:val="affc"/>
      <w:suff w:val="nothing"/>
      <w:lvlText w:val="%1.%2.%3.%4　"/>
      <w:lvlJc w:val="left"/>
      <w:pPr>
        <w:ind w:left="0" w:firstLine="0"/>
      </w:pPr>
      <w:rPr>
        <w:rFonts w:ascii="黑体" w:eastAsia="黑体" w:hint="eastAsia"/>
        <w:b w:val="0"/>
        <w:i w:val="0"/>
        <w:sz w:val="21"/>
      </w:rPr>
    </w:lvl>
    <w:lvl w:ilvl="4">
      <w:start w:val="1"/>
      <w:numFmt w:val="decimal"/>
      <w:pStyle w:val="affd"/>
      <w:suff w:val="nothing"/>
      <w:lvlText w:val="%1.%2.%3.%4.%5　"/>
      <w:lvlJc w:val="left"/>
      <w:pPr>
        <w:ind w:left="0" w:firstLine="0"/>
      </w:pPr>
      <w:rPr>
        <w:rFonts w:ascii="黑体" w:eastAsia="黑体" w:hint="eastAsia"/>
        <w:b w:val="0"/>
        <w:i w:val="0"/>
        <w:sz w:val="21"/>
      </w:rPr>
    </w:lvl>
    <w:lvl w:ilvl="5">
      <w:start w:val="1"/>
      <w:numFmt w:val="decimal"/>
      <w:pStyle w:val="affe"/>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25" w15:restartNumberingAfterBreak="0">
    <w:nsid w:val="69506ABF"/>
    <w:multiLevelType w:val="multilevel"/>
    <w:tmpl w:val="69506ABF"/>
    <w:lvl w:ilvl="0">
      <w:start w:val="1"/>
      <w:numFmt w:val="bullet"/>
      <w:pStyle w:val="21"/>
      <w:lvlText w:val=""/>
      <w:lvlJc w:val="left"/>
      <w:pPr>
        <w:ind w:left="851" w:firstLine="0"/>
      </w:pPr>
      <w:rPr>
        <w:rFonts w:ascii="Wingdings" w:hAnsi="Wingdings" w:hint="default"/>
        <w:color w:val="auto"/>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26" w15:restartNumberingAfterBreak="0">
    <w:nsid w:val="6CA41985"/>
    <w:multiLevelType w:val="multilevel"/>
    <w:tmpl w:val="6CA41985"/>
    <w:lvl w:ilvl="0">
      <w:start w:val="1"/>
      <w:numFmt w:val="decimal"/>
      <w:pStyle w:val="afff"/>
      <w:lvlText w:val="%1)"/>
      <w:lvlJc w:val="left"/>
      <w:pPr>
        <w:tabs>
          <w:tab w:val="left" w:pos="823"/>
        </w:tabs>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7" w15:restartNumberingAfterBreak="0">
    <w:nsid w:val="6CE42AC1"/>
    <w:multiLevelType w:val="multilevel"/>
    <w:tmpl w:val="6CE42AC1"/>
    <w:lvl w:ilvl="0">
      <w:start w:val="1"/>
      <w:numFmt w:val="lowerLetter"/>
      <w:pStyle w:val="afff0"/>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8" w15:restartNumberingAfterBreak="0">
    <w:nsid w:val="6CEA2025"/>
    <w:multiLevelType w:val="multilevel"/>
    <w:tmpl w:val="6CEA2025"/>
    <w:lvl w:ilvl="0">
      <w:start w:val="1"/>
      <w:numFmt w:val="none"/>
      <w:pStyle w:val="afff1"/>
      <w:suff w:val="nothing"/>
      <w:lvlText w:val="%1"/>
      <w:lvlJc w:val="left"/>
      <w:pPr>
        <w:ind w:left="0" w:firstLine="0"/>
      </w:pPr>
      <w:rPr>
        <w:rFonts w:hint="eastAsia"/>
      </w:rPr>
    </w:lvl>
    <w:lvl w:ilvl="1">
      <w:start w:val="1"/>
      <w:numFmt w:val="decimal"/>
      <w:pStyle w:val="afff2"/>
      <w:suff w:val="nothing"/>
      <w:lvlText w:val="%1%2　"/>
      <w:lvlJc w:val="left"/>
      <w:pPr>
        <w:ind w:left="0" w:firstLine="0"/>
      </w:pPr>
      <w:rPr>
        <w:rFonts w:ascii="黑体" w:eastAsia="黑体" w:hint="eastAsia"/>
        <w:b w:val="0"/>
        <w:i w:val="0"/>
        <w:sz w:val="21"/>
      </w:rPr>
    </w:lvl>
    <w:lvl w:ilvl="2">
      <w:start w:val="1"/>
      <w:numFmt w:val="decimal"/>
      <w:pStyle w:val="afff3"/>
      <w:suff w:val="nothing"/>
      <w:lvlText w:val="%1%2.%3　"/>
      <w:lvlJc w:val="left"/>
      <w:pPr>
        <w:ind w:left="0" w:firstLine="0"/>
      </w:pPr>
      <w:rPr>
        <w:rFonts w:ascii="黑体" w:eastAsia="黑体" w:hAnsi="黑体" w:cs="Times New Roman" w:hint="eastAsia"/>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3">
      <w:start w:val="1"/>
      <w:numFmt w:val="decimal"/>
      <w:pStyle w:val="afff4"/>
      <w:suff w:val="nothing"/>
      <w:lvlText w:val="%1%2.%3.%4　"/>
      <w:lvlJc w:val="left"/>
      <w:pPr>
        <w:ind w:left="0" w:firstLine="0"/>
      </w:pPr>
      <w:rPr>
        <w:rFonts w:ascii="黑体" w:eastAsia="黑体" w:hAnsi="黑体" w:hint="eastAsia"/>
        <w:b w:val="0"/>
        <w:i w:val="0"/>
        <w:sz w:val="21"/>
      </w:rPr>
    </w:lvl>
    <w:lvl w:ilvl="4">
      <w:start w:val="1"/>
      <w:numFmt w:val="decimal"/>
      <w:pStyle w:val="afff5"/>
      <w:suff w:val="nothing"/>
      <w:lvlText w:val="%1%2.%3.%4.%5　"/>
      <w:lvlJc w:val="left"/>
      <w:pPr>
        <w:ind w:left="0" w:firstLine="0"/>
      </w:pPr>
      <w:rPr>
        <w:rFonts w:ascii="黑体" w:eastAsia="黑体" w:hint="eastAsia"/>
        <w:b w:val="0"/>
        <w:i w:val="0"/>
        <w:sz w:val="21"/>
      </w:rPr>
    </w:lvl>
    <w:lvl w:ilvl="5">
      <w:start w:val="1"/>
      <w:numFmt w:val="decimal"/>
      <w:pStyle w:val="afff6"/>
      <w:suff w:val="nothing"/>
      <w:lvlText w:val="%1%2.%3.%4.%5.%6　"/>
      <w:lvlJc w:val="left"/>
      <w:pPr>
        <w:ind w:left="0" w:firstLine="0"/>
      </w:pPr>
      <w:rPr>
        <w:rFonts w:ascii="黑体" w:eastAsia="黑体" w:hint="eastAsia"/>
        <w:b w:val="0"/>
        <w:i w:val="0"/>
        <w:sz w:val="21"/>
      </w:rPr>
    </w:lvl>
    <w:lvl w:ilvl="6">
      <w:start w:val="1"/>
      <w:numFmt w:val="decimal"/>
      <w:pStyle w:val="afff7"/>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29" w15:restartNumberingAfterBreak="0">
    <w:nsid w:val="6DBF04F4"/>
    <w:multiLevelType w:val="multilevel"/>
    <w:tmpl w:val="6DBF04F4"/>
    <w:lvl w:ilvl="0">
      <w:start w:val="1"/>
      <w:numFmt w:val="none"/>
      <w:pStyle w:val="afff8"/>
      <w:lvlText w:val="%1注："/>
      <w:lvlJc w:val="left"/>
      <w:pPr>
        <w:ind w:left="737" w:hanging="374"/>
      </w:pPr>
      <w:rPr>
        <w:rFonts w:ascii="黑体" w:eastAsia="黑体" w:hint="eastAsia"/>
        <w:b w:val="0"/>
        <w:i w:val="0"/>
        <w:sz w:val="18"/>
      </w:rPr>
    </w:lvl>
    <w:lvl w:ilvl="1">
      <w:start w:val="1"/>
      <w:numFmt w:val="lowerLetter"/>
      <w:lvlText w:val="%2)"/>
      <w:lvlJc w:val="left"/>
      <w:pPr>
        <w:tabs>
          <w:tab w:val="left" w:pos="1140"/>
        </w:tabs>
        <w:ind w:left="726" w:hanging="363"/>
      </w:pPr>
      <w:rPr>
        <w:rFonts w:hint="eastAsia"/>
      </w:rPr>
    </w:lvl>
    <w:lvl w:ilvl="2">
      <w:start w:val="1"/>
      <w:numFmt w:val="lowerRoman"/>
      <w:lvlText w:val="%3."/>
      <w:lvlJc w:val="right"/>
      <w:pPr>
        <w:tabs>
          <w:tab w:val="left" w:pos="1140"/>
        </w:tabs>
        <w:ind w:left="726" w:hanging="363"/>
      </w:pPr>
      <w:rPr>
        <w:rFonts w:hint="eastAsia"/>
      </w:rPr>
    </w:lvl>
    <w:lvl w:ilvl="3">
      <w:start w:val="1"/>
      <w:numFmt w:val="decimal"/>
      <w:lvlText w:val="%4."/>
      <w:lvlJc w:val="left"/>
      <w:pPr>
        <w:tabs>
          <w:tab w:val="left" w:pos="1140"/>
        </w:tabs>
        <w:ind w:left="726" w:hanging="363"/>
      </w:pPr>
      <w:rPr>
        <w:rFonts w:hint="eastAsia"/>
      </w:rPr>
    </w:lvl>
    <w:lvl w:ilvl="4">
      <w:start w:val="1"/>
      <w:numFmt w:val="lowerLetter"/>
      <w:lvlText w:val="%5)"/>
      <w:lvlJc w:val="left"/>
      <w:pPr>
        <w:tabs>
          <w:tab w:val="left" w:pos="1140"/>
        </w:tabs>
        <w:ind w:left="726" w:hanging="363"/>
      </w:pPr>
      <w:rPr>
        <w:rFonts w:hint="eastAsia"/>
      </w:rPr>
    </w:lvl>
    <w:lvl w:ilvl="5">
      <w:start w:val="1"/>
      <w:numFmt w:val="lowerRoman"/>
      <w:lvlText w:val="%6."/>
      <w:lvlJc w:val="right"/>
      <w:pPr>
        <w:tabs>
          <w:tab w:val="left" w:pos="1140"/>
        </w:tabs>
        <w:ind w:left="726" w:hanging="363"/>
      </w:pPr>
      <w:rPr>
        <w:rFonts w:hint="eastAsia"/>
      </w:rPr>
    </w:lvl>
    <w:lvl w:ilvl="6">
      <w:start w:val="1"/>
      <w:numFmt w:val="decimal"/>
      <w:lvlText w:val="%7."/>
      <w:lvlJc w:val="left"/>
      <w:pPr>
        <w:tabs>
          <w:tab w:val="left" w:pos="1140"/>
        </w:tabs>
        <w:ind w:left="726" w:hanging="363"/>
      </w:pPr>
      <w:rPr>
        <w:rFonts w:hint="eastAsia"/>
      </w:rPr>
    </w:lvl>
    <w:lvl w:ilvl="7">
      <w:start w:val="1"/>
      <w:numFmt w:val="lowerLetter"/>
      <w:lvlText w:val="%8)"/>
      <w:lvlJc w:val="left"/>
      <w:pPr>
        <w:tabs>
          <w:tab w:val="left" w:pos="1140"/>
        </w:tabs>
        <w:ind w:left="726" w:hanging="363"/>
      </w:pPr>
      <w:rPr>
        <w:rFonts w:hint="eastAsia"/>
      </w:rPr>
    </w:lvl>
    <w:lvl w:ilvl="8">
      <w:start w:val="1"/>
      <w:numFmt w:val="lowerRoman"/>
      <w:lvlText w:val="%9."/>
      <w:lvlJc w:val="right"/>
      <w:pPr>
        <w:tabs>
          <w:tab w:val="left" w:pos="1140"/>
        </w:tabs>
        <w:ind w:left="726" w:hanging="363"/>
      </w:pPr>
      <w:rPr>
        <w:rFonts w:hint="eastAsia"/>
      </w:rPr>
    </w:lvl>
  </w:abstractNum>
  <w:abstractNum w:abstractNumId="30" w15:restartNumberingAfterBreak="0">
    <w:nsid w:val="6DF35F19"/>
    <w:multiLevelType w:val="multilevel"/>
    <w:tmpl w:val="6DF35F19"/>
    <w:lvl w:ilvl="0">
      <w:start w:val="1"/>
      <w:numFmt w:val="decimal"/>
      <w:pStyle w:val="afff9"/>
      <w:suff w:val="nothing"/>
      <w:lvlText w:val="Tabl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31" w15:restartNumberingAfterBreak="0">
    <w:nsid w:val="76933334"/>
    <w:multiLevelType w:val="multilevel"/>
    <w:tmpl w:val="76933334"/>
    <w:lvl w:ilvl="0">
      <w:start w:val="1"/>
      <w:numFmt w:val="none"/>
      <w:pStyle w:val="afffa"/>
      <w:lvlText w:val="%1——"/>
      <w:lvlJc w:val="left"/>
      <w:pPr>
        <w:tabs>
          <w:tab w:val="left" w:pos="330"/>
        </w:tabs>
        <w:ind w:left="948"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16cid:durableId="1962834079">
    <w:abstractNumId w:val="0"/>
  </w:num>
  <w:num w:numId="2" w16cid:durableId="1458569534">
    <w:abstractNumId w:val="28"/>
  </w:num>
  <w:num w:numId="3" w16cid:durableId="787892316">
    <w:abstractNumId w:val="5"/>
  </w:num>
  <w:num w:numId="4" w16cid:durableId="599411090">
    <w:abstractNumId w:val="24"/>
  </w:num>
  <w:num w:numId="5" w16cid:durableId="1541161850">
    <w:abstractNumId w:val="19"/>
  </w:num>
  <w:num w:numId="6" w16cid:durableId="873620685">
    <w:abstractNumId w:val="14"/>
  </w:num>
  <w:num w:numId="7" w16cid:durableId="1139766301">
    <w:abstractNumId w:val="8"/>
  </w:num>
  <w:num w:numId="8" w16cid:durableId="1198467525">
    <w:abstractNumId w:val="3"/>
  </w:num>
  <w:num w:numId="9" w16cid:durableId="1847674744">
    <w:abstractNumId w:val="9"/>
  </w:num>
  <w:num w:numId="10" w16cid:durableId="1889954411">
    <w:abstractNumId w:val="17"/>
  </w:num>
  <w:num w:numId="11" w16cid:durableId="234439724">
    <w:abstractNumId w:val="26"/>
  </w:num>
  <w:num w:numId="12" w16cid:durableId="1917325700">
    <w:abstractNumId w:val="12"/>
  </w:num>
  <w:num w:numId="13" w16cid:durableId="1526558137">
    <w:abstractNumId w:val="13"/>
  </w:num>
  <w:num w:numId="14" w16cid:durableId="709307959">
    <w:abstractNumId w:val="7"/>
  </w:num>
  <w:num w:numId="15" w16cid:durableId="121001557">
    <w:abstractNumId w:val="20"/>
  </w:num>
  <w:num w:numId="16" w16cid:durableId="331301947">
    <w:abstractNumId w:val="22"/>
  </w:num>
  <w:num w:numId="17" w16cid:durableId="1121608334">
    <w:abstractNumId w:val="18"/>
  </w:num>
  <w:num w:numId="18" w16cid:durableId="480927904">
    <w:abstractNumId w:val="30"/>
  </w:num>
  <w:num w:numId="19" w16cid:durableId="2054848109">
    <w:abstractNumId w:val="16"/>
  </w:num>
  <w:num w:numId="20" w16cid:durableId="783504733">
    <w:abstractNumId w:val="1"/>
  </w:num>
  <w:num w:numId="21" w16cid:durableId="388067261">
    <w:abstractNumId w:val="11"/>
  </w:num>
  <w:num w:numId="22" w16cid:durableId="329412900">
    <w:abstractNumId w:val="31"/>
  </w:num>
  <w:num w:numId="23" w16cid:durableId="1052579832">
    <w:abstractNumId w:val="21"/>
  </w:num>
  <w:num w:numId="24" w16cid:durableId="1040741731">
    <w:abstractNumId w:val="6"/>
  </w:num>
  <w:num w:numId="25" w16cid:durableId="1780562502">
    <w:abstractNumId w:val="27"/>
  </w:num>
  <w:num w:numId="26" w16cid:durableId="1536887985">
    <w:abstractNumId w:val="29"/>
  </w:num>
  <w:num w:numId="27" w16cid:durableId="1953628328">
    <w:abstractNumId w:val="2"/>
  </w:num>
  <w:num w:numId="28" w16cid:durableId="957297123">
    <w:abstractNumId w:val="4"/>
  </w:num>
  <w:num w:numId="29" w16cid:durableId="868646511">
    <w:abstractNumId w:val="15"/>
  </w:num>
  <w:num w:numId="30" w16cid:durableId="1929188060">
    <w:abstractNumId w:val="25"/>
  </w:num>
  <w:num w:numId="31" w16cid:durableId="180703314">
    <w:abstractNumId w:val="23"/>
  </w:num>
  <w:num w:numId="32" w16cid:durableId="1704745032">
    <w:abstractNumId w:val="10"/>
  </w:num>
  <w:num w:numId="33" w16cid:durableId="180473279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9327096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4049660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053022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4303788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9716004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049990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622269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49286788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5889265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1131490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816298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91875515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55203718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85009987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05712119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69299729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7729689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211766929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13521578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1540251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62824467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75793988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34998820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211184884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5909647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9227581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51927268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26877948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54665029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544485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bordersDoNotSurroundHeader/>
  <w:bordersDoNotSurroundFooter/>
  <w:attachedTemplate r:id="rId1"/>
  <w:documentProtection w:edit="trackedChanges" w:enforcement="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2RmNjFjYzRkODI4N2Q3YjRhNTI5MWY2NDhlYWYwNTAifQ=="/>
  </w:docVars>
  <w:rsids>
    <w:rsidRoot w:val="006B1326"/>
    <w:rsid w:val="00000075"/>
    <w:rsid w:val="000002AB"/>
    <w:rsid w:val="0000040A"/>
    <w:rsid w:val="00000A94"/>
    <w:rsid w:val="00000BA3"/>
    <w:rsid w:val="00001972"/>
    <w:rsid w:val="00001AC7"/>
    <w:rsid w:val="00001D9A"/>
    <w:rsid w:val="00001E65"/>
    <w:rsid w:val="00002920"/>
    <w:rsid w:val="00004E0B"/>
    <w:rsid w:val="00005445"/>
    <w:rsid w:val="00006E6B"/>
    <w:rsid w:val="0000713F"/>
    <w:rsid w:val="00007181"/>
    <w:rsid w:val="00007B3A"/>
    <w:rsid w:val="00007CC7"/>
    <w:rsid w:val="000107E0"/>
    <w:rsid w:val="00011FDE"/>
    <w:rsid w:val="00012A67"/>
    <w:rsid w:val="00012FFD"/>
    <w:rsid w:val="00013F85"/>
    <w:rsid w:val="00014162"/>
    <w:rsid w:val="00014340"/>
    <w:rsid w:val="000146A2"/>
    <w:rsid w:val="00014924"/>
    <w:rsid w:val="000162C5"/>
    <w:rsid w:val="0001689F"/>
    <w:rsid w:val="00016A9C"/>
    <w:rsid w:val="00016CF4"/>
    <w:rsid w:val="00017EB7"/>
    <w:rsid w:val="00020CAA"/>
    <w:rsid w:val="00020CDD"/>
    <w:rsid w:val="0002103D"/>
    <w:rsid w:val="00021249"/>
    <w:rsid w:val="0002160F"/>
    <w:rsid w:val="000216C9"/>
    <w:rsid w:val="00022184"/>
    <w:rsid w:val="00022762"/>
    <w:rsid w:val="0002313A"/>
    <w:rsid w:val="0002366C"/>
    <w:rsid w:val="000238E0"/>
    <w:rsid w:val="00023BBC"/>
    <w:rsid w:val="00024205"/>
    <w:rsid w:val="0002450D"/>
    <w:rsid w:val="000249DB"/>
    <w:rsid w:val="0002558A"/>
    <w:rsid w:val="0002595E"/>
    <w:rsid w:val="0002597F"/>
    <w:rsid w:val="00026F15"/>
    <w:rsid w:val="00027031"/>
    <w:rsid w:val="000276B5"/>
    <w:rsid w:val="000276CB"/>
    <w:rsid w:val="00027F3D"/>
    <w:rsid w:val="000303C3"/>
    <w:rsid w:val="000304BD"/>
    <w:rsid w:val="00031196"/>
    <w:rsid w:val="000315E4"/>
    <w:rsid w:val="000320F5"/>
    <w:rsid w:val="000331D3"/>
    <w:rsid w:val="0003321D"/>
    <w:rsid w:val="00033344"/>
    <w:rsid w:val="000346A5"/>
    <w:rsid w:val="00034A0C"/>
    <w:rsid w:val="00034DED"/>
    <w:rsid w:val="000359C3"/>
    <w:rsid w:val="00035A7D"/>
    <w:rsid w:val="00035F3D"/>
    <w:rsid w:val="000365ED"/>
    <w:rsid w:val="00036929"/>
    <w:rsid w:val="00040316"/>
    <w:rsid w:val="00040350"/>
    <w:rsid w:val="00041527"/>
    <w:rsid w:val="00041E29"/>
    <w:rsid w:val="0004249A"/>
    <w:rsid w:val="000425B2"/>
    <w:rsid w:val="00042AA3"/>
    <w:rsid w:val="00042C4E"/>
    <w:rsid w:val="00043282"/>
    <w:rsid w:val="00043EED"/>
    <w:rsid w:val="00044125"/>
    <w:rsid w:val="00044286"/>
    <w:rsid w:val="00045984"/>
    <w:rsid w:val="0004702E"/>
    <w:rsid w:val="00047354"/>
    <w:rsid w:val="000474DE"/>
    <w:rsid w:val="00047C8A"/>
    <w:rsid w:val="00047D65"/>
    <w:rsid w:val="00047F28"/>
    <w:rsid w:val="000501DD"/>
    <w:rsid w:val="000502D3"/>
    <w:rsid w:val="000503AA"/>
    <w:rsid w:val="0005063F"/>
    <w:rsid w:val="000506A1"/>
    <w:rsid w:val="0005091E"/>
    <w:rsid w:val="000515DD"/>
    <w:rsid w:val="00051880"/>
    <w:rsid w:val="000520BF"/>
    <w:rsid w:val="00052583"/>
    <w:rsid w:val="0005265A"/>
    <w:rsid w:val="000529ED"/>
    <w:rsid w:val="00052C8F"/>
    <w:rsid w:val="000532CE"/>
    <w:rsid w:val="0005354E"/>
    <w:rsid w:val="000539DD"/>
    <w:rsid w:val="00053BD3"/>
    <w:rsid w:val="00053E9C"/>
    <w:rsid w:val="00055442"/>
    <w:rsid w:val="00055515"/>
    <w:rsid w:val="000556ED"/>
    <w:rsid w:val="00055AB4"/>
    <w:rsid w:val="00055FE2"/>
    <w:rsid w:val="00056048"/>
    <w:rsid w:val="0005616F"/>
    <w:rsid w:val="0005645E"/>
    <w:rsid w:val="00057DEB"/>
    <w:rsid w:val="0006026A"/>
    <w:rsid w:val="00060704"/>
    <w:rsid w:val="00060C2E"/>
    <w:rsid w:val="00061033"/>
    <w:rsid w:val="0006138D"/>
    <w:rsid w:val="000619E9"/>
    <w:rsid w:val="000622D4"/>
    <w:rsid w:val="000623CF"/>
    <w:rsid w:val="00062E00"/>
    <w:rsid w:val="0006357D"/>
    <w:rsid w:val="00063AB0"/>
    <w:rsid w:val="0006430C"/>
    <w:rsid w:val="00064628"/>
    <w:rsid w:val="0006552B"/>
    <w:rsid w:val="00065C57"/>
    <w:rsid w:val="00065EE0"/>
    <w:rsid w:val="000662E2"/>
    <w:rsid w:val="00066B76"/>
    <w:rsid w:val="00067A8B"/>
    <w:rsid w:val="00067F1E"/>
    <w:rsid w:val="000704F9"/>
    <w:rsid w:val="00070B7D"/>
    <w:rsid w:val="00071CC0"/>
    <w:rsid w:val="00071EA4"/>
    <w:rsid w:val="0007232F"/>
    <w:rsid w:val="0007241D"/>
    <w:rsid w:val="00072575"/>
    <w:rsid w:val="000736A5"/>
    <w:rsid w:val="00073C8C"/>
    <w:rsid w:val="0007402C"/>
    <w:rsid w:val="00074ECB"/>
    <w:rsid w:val="000752D5"/>
    <w:rsid w:val="00075547"/>
    <w:rsid w:val="00075D87"/>
    <w:rsid w:val="0007619E"/>
    <w:rsid w:val="00076A24"/>
    <w:rsid w:val="00077B64"/>
    <w:rsid w:val="00080186"/>
    <w:rsid w:val="00080A1C"/>
    <w:rsid w:val="00080ABE"/>
    <w:rsid w:val="00080E02"/>
    <w:rsid w:val="000810DB"/>
    <w:rsid w:val="000818B4"/>
    <w:rsid w:val="00081E57"/>
    <w:rsid w:val="0008223A"/>
    <w:rsid w:val="00082297"/>
    <w:rsid w:val="00082317"/>
    <w:rsid w:val="0008264A"/>
    <w:rsid w:val="0008265D"/>
    <w:rsid w:val="000827CC"/>
    <w:rsid w:val="00082927"/>
    <w:rsid w:val="00082DE2"/>
    <w:rsid w:val="00083D2C"/>
    <w:rsid w:val="00084850"/>
    <w:rsid w:val="00084A3E"/>
    <w:rsid w:val="00084A43"/>
    <w:rsid w:val="00085144"/>
    <w:rsid w:val="000858F1"/>
    <w:rsid w:val="00085EA2"/>
    <w:rsid w:val="00085FC3"/>
    <w:rsid w:val="00086AA1"/>
    <w:rsid w:val="0008727A"/>
    <w:rsid w:val="000873D7"/>
    <w:rsid w:val="00087681"/>
    <w:rsid w:val="000876F3"/>
    <w:rsid w:val="0008772E"/>
    <w:rsid w:val="00087A77"/>
    <w:rsid w:val="00087F06"/>
    <w:rsid w:val="00090C7A"/>
    <w:rsid w:val="00090CA6"/>
    <w:rsid w:val="000929D5"/>
    <w:rsid w:val="00092B8A"/>
    <w:rsid w:val="00092EC5"/>
    <w:rsid w:val="00092FB0"/>
    <w:rsid w:val="000934C5"/>
    <w:rsid w:val="000939CE"/>
    <w:rsid w:val="00093CA3"/>
    <w:rsid w:val="00093D25"/>
    <w:rsid w:val="00093DAB"/>
    <w:rsid w:val="000941D3"/>
    <w:rsid w:val="00094273"/>
    <w:rsid w:val="00094D73"/>
    <w:rsid w:val="00094D7E"/>
    <w:rsid w:val="00094E7D"/>
    <w:rsid w:val="000951C2"/>
    <w:rsid w:val="0009574F"/>
    <w:rsid w:val="0009598B"/>
    <w:rsid w:val="00096850"/>
    <w:rsid w:val="00096D08"/>
    <w:rsid w:val="00096D63"/>
    <w:rsid w:val="00096E31"/>
    <w:rsid w:val="000971FF"/>
    <w:rsid w:val="000A00F5"/>
    <w:rsid w:val="000A035F"/>
    <w:rsid w:val="000A0B60"/>
    <w:rsid w:val="000A0EB8"/>
    <w:rsid w:val="000A11DA"/>
    <w:rsid w:val="000A19FC"/>
    <w:rsid w:val="000A1CAA"/>
    <w:rsid w:val="000A296B"/>
    <w:rsid w:val="000A2D5E"/>
    <w:rsid w:val="000A35E5"/>
    <w:rsid w:val="000A36B8"/>
    <w:rsid w:val="000A42F2"/>
    <w:rsid w:val="000A431A"/>
    <w:rsid w:val="000A44D6"/>
    <w:rsid w:val="000A488F"/>
    <w:rsid w:val="000A4CBD"/>
    <w:rsid w:val="000A4D91"/>
    <w:rsid w:val="000A5336"/>
    <w:rsid w:val="000A5BEE"/>
    <w:rsid w:val="000A6C24"/>
    <w:rsid w:val="000A6DE3"/>
    <w:rsid w:val="000A7311"/>
    <w:rsid w:val="000A7731"/>
    <w:rsid w:val="000A7A14"/>
    <w:rsid w:val="000A7AF2"/>
    <w:rsid w:val="000A7EB5"/>
    <w:rsid w:val="000B018C"/>
    <w:rsid w:val="000B060F"/>
    <w:rsid w:val="000B093F"/>
    <w:rsid w:val="000B1592"/>
    <w:rsid w:val="000B1C1C"/>
    <w:rsid w:val="000B1D7B"/>
    <w:rsid w:val="000B1FF2"/>
    <w:rsid w:val="000B2193"/>
    <w:rsid w:val="000B272F"/>
    <w:rsid w:val="000B3CDA"/>
    <w:rsid w:val="000B5DA7"/>
    <w:rsid w:val="000B68AB"/>
    <w:rsid w:val="000B6A0B"/>
    <w:rsid w:val="000B6B00"/>
    <w:rsid w:val="000B75AB"/>
    <w:rsid w:val="000C0BBC"/>
    <w:rsid w:val="000C0F6C"/>
    <w:rsid w:val="000C11DB"/>
    <w:rsid w:val="000C145F"/>
    <w:rsid w:val="000C1492"/>
    <w:rsid w:val="000C14E3"/>
    <w:rsid w:val="000C214B"/>
    <w:rsid w:val="000C2A07"/>
    <w:rsid w:val="000C2FBD"/>
    <w:rsid w:val="000C4605"/>
    <w:rsid w:val="000C4B41"/>
    <w:rsid w:val="000C4C17"/>
    <w:rsid w:val="000C57D6"/>
    <w:rsid w:val="000C6362"/>
    <w:rsid w:val="000C6E65"/>
    <w:rsid w:val="000C7666"/>
    <w:rsid w:val="000C7F76"/>
    <w:rsid w:val="000D0487"/>
    <w:rsid w:val="000D0A9C"/>
    <w:rsid w:val="000D11EC"/>
    <w:rsid w:val="000D1795"/>
    <w:rsid w:val="000D1D24"/>
    <w:rsid w:val="000D21F2"/>
    <w:rsid w:val="000D2A25"/>
    <w:rsid w:val="000D2D84"/>
    <w:rsid w:val="000D329A"/>
    <w:rsid w:val="000D4B9C"/>
    <w:rsid w:val="000D4CAA"/>
    <w:rsid w:val="000D4EB6"/>
    <w:rsid w:val="000D54C3"/>
    <w:rsid w:val="000D593E"/>
    <w:rsid w:val="000D5B54"/>
    <w:rsid w:val="000D6190"/>
    <w:rsid w:val="000D62EB"/>
    <w:rsid w:val="000D7034"/>
    <w:rsid w:val="000D753B"/>
    <w:rsid w:val="000D758D"/>
    <w:rsid w:val="000D7B09"/>
    <w:rsid w:val="000E058F"/>
    <w:rsid w:val="000E1CC7"/>
    <w:rsid w:val="000E214F"/>
    <w:rsid w:val="000E36B5"/>
    <w:rsid w:val="000E3D5A"/>
    <w:rsid w:val="000E470E"/>
    <w:rsid w:val="000E4C9E"/>
    <w:rsid w:val="000E502F"/>
    <w:rsid w:val="000E51DE"/>
    <w:rsid w:val="000E540E"/>
    <w:rsid w:val="000E5711"/>
    <w:rsid w:val="000E5940"/>
    <w:rsid w:val="000E6C1C"/>
    <w:rsid w:val="000E6FD7"/>
    <w:rsid w:val="000E7916"/>
    <w:rsid w:val="000E7ABA"/>
    <w:rsid w:val="000F06E1"/>
    <w:rsid w:val="000F0E3C"/>
    <w:rsid w:val="000F0EF4"/>
    <w:rsid w:val="000F19D5"/>
    <w:rsid w:val="000F1A13"/>
    <w:rsid w:val="000F1DD7"/>
    <w:rsid w:val="000F1E22"/>
    <w:rsid w:val="000F20D3"/>
    <w:rsid w:val="000F2872"/>
    <w:rsid w:val="000F2A85"/>
    <w:rsid w:val="000F32D7"/>
    <w:rsid w:val="000F3E43"/>
    <w:rsid w:val="000F40A6"/>
    <w:rsid w:val="000F4A33"/>
    <w:rsid w:val="000F4AEA"/>
    <w:rsid w:val="000F4BEE"/>
    <w:rsid w:val="000F4FBD"/>
    <w:rsid w:val="000F56B5"/>
    <w:rsid w:val="000F573F"/>
    <w:rsid w:val="000F66D8"/>
    <w:rsid w:val="000F67E9"/>
    <w:rsid w:val="000F72FF"/>
    <w:rsid w:val="000F7F10"/>
    <w:rsid w:val="001002BB"/>
    <w:rsid w:val="001012DF"/>
    <w:rsid w:val="00102252"/>
    <w:rsid w:val="00102374"/>
    <w:rsid w:val="00102859"/>
    <w:rsid w:val="00103218"/>
    <w:rsid w:val="0010420A"/>
    <w:rsid w:val="00104926"/>
    <w:rsid w:val="001057A4"/>
    <w:rsid w:val="00106366"/>
    <w:rsid w:val="0011028E"/>
    <w:rsid w:val="0011179F"/>
    <w:rsid w:val="00112008"/>
    <w:rsid w:val="001128C6"/>
    <w:rsid w:val="00112C87"/>
    <w:rsid w:val="00113844"/>
    <w:rsid w:val="00113B1E"/>
    <w:rsid w:val="00113D3E"/>
    <w:rsid w:val="001145EA"/>
    <w:rsid w:val="0011548A"/>
    <w:rsid w:val="00116230"/>
    <w:rsid w:val="001162FD"/>
    <w:rsid w:val="0011711C"/>
    <w:rsid w:val="0011787A"/>
    <w:rsid w:val="001202A1"/>
    <w:rsid w:val="00120824"/>
    <w:rsid w:val="00120CAE"/>
    <w:rsid w:val="00120E55"/>
    <w:rsid w:val="00121DA8"/>
    <w:rsid w:val="00122D1A"/>
    <w:rsid w:val="00123E80"/>
    <w:rsid w:val="00124089"/>
    <w:rsid w:val="001243FE"/>
    <w:rsid w:val="00124D54"/>
    <w:rsid w:val="00124E4F"/>
    <w:rsid w:val="0012507D"/>
    <w:rsid w:val="001251DD"/>
    <w:rsid w:val="00125EE8"/>
    <w:rsid w:val="001260B7"/>
    <w:rsid w:val="001265CB"/>
    <w:rsid w:val="001267E8"/>
    <w:rsid w:val="0013032A"/>
    <w:rsid w:val="0013127F"/>
    <w:rsid w:val="00131BAF"/>
    <w:rsid w:val="001320B2"/>
    <w:rsid w:val="001321C6"/>
    <w:rsid w:val="001325C4"/>
    <w:rsid w:val="00132CE1"/>
    <w:rsid w:val="00133010"/>
    <w:rsid w:val="001338EE"/>
    <w:rsid w:val="00133AAE"/>
    <w:rsid w:val="00133C7F"/>
    <w:rsid w:val="00133CE8"/>
    <w:rsid w:val="001342F6"/>
    <w:rsid w:val="00134765"/>
    <w:rsid w:val="00134DC6"/>
    <w:rsid w:val="00135323"/>
    <w:rsid w:val="001356C4"/>
    <w:rsid w:val="00135B72"/>
    <w:rsid w:val="0013697C"/>
    <w:rsid w:val="00137796"/>
    <w:rsid w:val="001402F5"/>
    <w:rsid w:val="0014095B"/>
    <w:rsid w:val="00140F5D"/>
    <w:rsid w:val="00141113"/>
    <w:rsid w:val="00141114"/>
    <w:rsid w:val="00141B54"/>
    <w:rsid w:val="00142969"/>
    <w:rsid w:val="001429FF"/>
    <w:rsid w:val="00142BF4"/>
    <w:rsid w:val="00142FAC"/>
    <w:rsid w:val="00143667"/>
    <w:rsid w:val="0014370B"/>
    <w:rsid w:val="001438AB"/>
    <w:rsid w:val="001438D1"/>
    <w:rsid w:val="00143DC6"/>
    <w:rsid w:val="001446C2"/>
    <w:rsid w:val="00144A99"/>
    <w:rsid w:val="0014539E"/>
    <w:rsid w:val="001457E7"/>
    <w:rsid w:val="00145A3A"/>
    <w:rsid w:val="00145D9D"/>
    <w:rsid w:val="00146365"/>
    <w:rsid w:val="00146388"/>
    <w:rsid w:val="00147257"/>
    <w:rsid w:val="001473F0"/>
    <w:rsid w:val="00147AE6"/>
    <w:rsid w:val="00150377"/>
    <w:rsid w:val="001519CA"/>
    <w:rsid w:val="00151F26"/>
    <w:rsid w:val="00152321"/>
    <w:rsid w:val="00152582"/>
    <w:rsid w:val="0015271F"/>
    <w:rsid w:val="001527C4"/>
    <w:rsid w:val="001529E5"/>
    <w:rsid w:val="00153C7E"/>
    <w:rsid w:val="00154077"/>
    <w:rsid w:val="00154C0B"/>
    <w:rsid w:val="0015510E"/>
    <w:rsid w:val="001552EC"/>
    <w:rsid w:val="00155A02"/>
    <w:rsid w:val="0015681A"/>
    <w:rsid w:val="001569DC"/>
    <w:rsid w:val="00156B25"/>
    <w:rsid w:val="00156B48"/>
    <w:rsid w:val="00156E1A"/>
    <w:rsid w:val="00156E66"/>
    <w:rsid w:val="00156FDE"/>
    <w:rsid w:val="00157894"/>
    <w:rsid w:val="001578DA"/>
    <w:rsid w:val="00157B55"/>
    <w:rsid w:val="00160A36"/>
    <w:rsid w:val="00160DA5"/>
    <w:rsid w:val="001611E8"/>
    <w:rsid w:val="0016188F"/>
    <w:rsid w:val="001625B9"/>
    <w:rsid w:val="00162761"/>
    <w:rsid w:val="001627ED"/>
    <w:rsid w:val="00163400"/>
    <w:rsid w:val="001642FA"/>
    <w:rsid w:val="0016469B"/>
    <w:rsid w:val="001647C0"/>
    <w:rsid w:val="001649EB"/>
    <w:rsid w:val="00164BAF"/>
    <w:rsid w:val="00164FA8"/>
    <w:rsid w:val="00165065"/>
    <w:rsid w:val="00165434"/>
    <w:rsid w:val="00165553"/>
    <w:rsid w:val="0016580B"/>
    <w:rsid w:val="00165D9A"/>
    <w:rsid w:val="00165F49"/>
    <w:rsid w:val="00165FB1"/>
    <w:rsid w:val="00166A30"/>
    <w:rsid w:val="00166B88"/>
    <w:rsid w:val="00167569"/>
    <w:rsid w:val="0016770A"/>
    <w:rsid w:val="00167B52"/>
    <w:rsid w:val="00170804"/>
    <w:rsid w:val="001708E9"/>
    <w:rsid w:val="00170A24"/>
    <w:rsid w:val="001716E3"/>
    <w:rsid w:val="001718E4"/>
    <w:rsid w:val="00171EB8"/>
    <w:rsid w:val="001730C1"/>
    <w:rsid w:val="001732C9"/>
    <w:rsid w:val="0017340B"/>
    <w:rsid w:val="00173FB1"/>
    <w:rsid w:val="00174055"/>
    <w:rsid w:val="00175475"/>
    <w:rsid w:val="001754E3"/>
    <w:rsid w:val="001757AA"/>
    <w:rsid w:val="00175932"/>
    <w:rsid w:val="00176DFD"/>
    <w:rsid w:val="00177CA3"/>
    <w:rsid w:val="001809D0"/>
    <w:rsid w:val="00180DDB"/>
    <w:rsid w:val="001813DF"/>
    <w:rsid w:val="00181CB4"/>
    <w:rsid w:val="00182247"/>
    <w:rsid w:val="00184A8C"/>
    <w:rsid w:val="00184A9C"/>
    <w:rsid w:val="00184BC9"/>
    <w:rsid w:val="00184CC8"/>
    <w:rsid w:val="00184D15"/>
    <w:rsid w:val="00185153"/>
    <w:rsid w:val="001852C9"/>
    <w:rsid w:val="0018583F"/>
    <w:rsid w:val="00185AE9"/>
    <w:rsid w:val="001864F6"/>
    <w:rsid w:val="00187018"/>
    <w:rsid w:val="00190087"/>
    <w:rsid w:val="0019028E"/>
    <w:rsid w:val="001906D8"/>
    <w:rsid w:val="001907BC"/>
    <w:rsid w:val="001913C4"/>
    <w:rsid w:val="00191C9B"/>
    <w:rsid w:val="0019291E"/>
    <w:rsid w:val="00192BF6"/>
    <w:rsid w:val="0019348F"/>
    <w:rsid w:val="00193A07"/>
    <w:rsid w:val="0019410E"/>
    <w:rsid w:val="0019419B"/>
    <w:rsid w:val="00194C95"/>
    <w:rsid w:val="00194FBB"/>
    <w:rsid w:val="00195C34"/>
    <w:rsid w:val="00196082"/>
    <w:rsid w:val="00196129"/>
    <w:rsid w:val="00196545"/>
    <w:rsid w:val="00196811"/>
    <w:rsid w:val="0019694C"/>
    <w:rsid w:val="00196A50"/>
    <w:rsid w:val="00196EF5"/>
    <w:rsid w:val="001970E1"/>
    <w:rsid w:val="00197202"/>
    <w:rsid w:val="00197AD7"/>
    <w:rsid w:val="001A0A4B"/>
    <w:rsid w:val="001A0CB7"/>
    <w:rsid w:val="001A0D88"/>
    <w:rsid w:val="001A19AB"/>
    <w:rsid w:val="001A1A53"/>
    <w:rsid w:val="001A1C77"/>
    <w:rsid w:val="001A234A"/>
    <w:rsid w:val="001A3308"/>
    <w:rsid w:val="001A3D53"/>
    <w:rsid w:val="001A4CF3"/>
    <w:rsid w:val="001A4DB7"/>
    <w:rsid w:val="001A6E63"/>
    <w:rsid w:val="001A7A94"/>
    <w:rsid w:val="001A7BAC"/>
    <w:rsid w:val="001B018B"/>
    <w:rsid w:val="001B06E8"/>
    <w:rsid w:val="001B0E70"/>
    <w:rsid w:val="001B1F4D"/>
    <w:rsid w:val="001B3744"/>
    <w:rsid w:val="001B438F"/>
    <w:rsid w:val="001B4D06"/>
    <w:rsid w:val="001B622C"/>
    <w:rsid w:val="001B64A3"/>
    <w:rsid w:val="001B6574"/>
    <w:rsid w:val="001B7112"/>
    <w:rsid w:val="001B714D"/>
    <w:rsid w:val="001B71D0"/>
    <w:rsid w:val="001B71EE"/>
    <w:rsid w:val="001B722D"/>
    <w:rsid w:val="001C01F0"/>
    <w:rsid w:val="001C04A8"/>
    <w:rsid w:val="001C0553"/>
    <w:rsid w:val="001C158F"/>
    <w:rsid w:val="001C2326"/>
    <w:rsid w:val="001C2C03"/>
    <w:rsid w:val="001C40F2"/>
    <w:rsid w:val="001C42F7"/>
    <w:rsid w:val="001C49E5"/>
    <w:rsid w:val="001C4C67"/>
    <w:rsid w:val="001C4CE7"/>
    <w:rsid w:val="001C680C"/>
    <w:rsid w:val="001C7FEA"/>
    <w:rsid w:val="001D00CA"/>
    <w:rsid w:val="001D01E5"/>
    <w:rsid w:val="001D0499"/>
    <w:rsid w:val="001D0787"/>
    <w:rsid w:val="001D0BBE"/>
    <w:rsid w:val="001D0ED4"/>
    <w:rsid w:val="001D169A"/>
    <w:rsid w:val="001D212F"/>
    <w:rsid w:val="001D247B"/>
    <w:rsid w:val="001D2833"/>
    <w:rsid w:val="001D29D7"/>
    <w:rsid w:val="001D2DE7"/>
    <w:rsid w:val="001D2F69"/>
    <w:rsid w:val="001D2FD4"/>
    <w:rsid w:val="001D411C"/>
    <w:rsid w:val="001D521F"/>
    <w:rsid w:val="001D59C9"/>
    <w:rsid w:val="001D68BF"/>
    <w:rsid w:val="001D6B31"/>
    <w:rsid w:val="001D6DFB"/>
    <w:rsid w:val="001E0925"/>
    <w:rsid w:val="001E0AEB"/>
    <w:rsid w:val="001E0D1B"/>
    <w:rsid w:val="001E11DC"/>
    <w:rsid w:val="001E16A2"/>
    <w:rsid w:val="001E1B6A"/>
    <w:rsid w:val="001E21C7"/>
    <w:rsid w:val="001E235D"/>
    <w:rsid w:val="001E2484"/>
    <w:rsid w:val="001E3471"/>
    <w:rsid w:val="001E3B89"/>
    <w:rsid w:val="001E3CC4"/>
    <w:rsid w:val="001E3DBD"/>
    <w:rsid w:val="001E4882"/>
    <w:rsid w:val="001E519F"/>
    <w:rsid w:val="001E5357"/>
    <w:rsid w:val="001E5883"/>
    <w:rsid w:val="001E73AB"/>
    <w:rsid w:val="001E7423"/>
    <w:rsid w:val="001F092D"/>
    <w:rsid w:val="001F0B45"/>
    <w:rsid w:val="001F143A"/>
    <w:rsid w:val="001F1605"/>
    <w:rsid w:val="001F182F"/>
    <w:rsid w:val="001F2508"/>
    <w:rsid w:val="001F2C83"/>
    <w:rsid w:val="001F3208"/>
    <w:rsid w:val="001F3A0E"/>
    <w:rsid w:val="001F3D47"/>
    <w:rsid w:val="001F3D74"/>
    <w:rsid w:val="001F403F"/>
    <w:rsid w:val="001F41E2"/>
    <w:rsid w:val="001F4355"/>
    <w:rsid w:val="001F4491"/>
    <w:rsid w:val="001F4816"/>
    <w:rsid w:val="001F4823"/>
    <w:rsid w:val="001F69B4"/>
    <w:rsid w:val="001F77C7"/>
    <w:rsid w:val="001F77D9"/>
    <w:rsid w:val="001F7AD5"/>
    <w:rsid w:val="00200183"/>
    <w:rsid w:val="00200333"/>
    <w:rsid w:val="0020039B"/>
    <w:rsid w:val="00200B8D"/>
    <w:rsid w:val="00200BA5"/>
    <w:rsid w:val="0020107D"/>
    <w:rsid w:val="00201539"/>
    <w:rsid w:val="002016D2"/>
    <w:rsid w:val="002017D0"/>
    <w:rsid w:val="00201AC6"/>
    <w:rsid w:val="00201C42"/>
    <w:rsid w:val="00201DA6"/>
    <w:rsid w:val="00201F92"/>
    <w:rsid w:val="00202922"/>
    <w:rsid w:val="00202AA4"/>
    <w:rsid w:val="002031F7"/>
    <w:rsid w:val="002037BF"/>
    <w:rsid w:val="002039E9"/>
    <w:rsid w:val="00203D11"/>
    <w:rsid w:val="002040E6"/>
    <w:rsid w:val="002047BD"/>
    <w:rsid w:val="00204E12"/>
    <w:rsid w:val="0020527B"/>
    <w:rsid w:val="002057A7"/>
    <w:rsid w:val="002059FE"/>
    <w:rsid w:val="00205F2C"/>
    <w:rsid w:val="00206EE2"/>
    <w:rsid w:val="00207096"/>
    <w:rsid w:val="00207A9F"/>
    <w:rsid w:val="002102D0"/>
    <w:rsid w:val="00210450"/>
    <w:rsid w:val="00210869"/>
    <w:rsid w:val="00210B15"/>
    <w:rsid w:val="00211229"/>
    <w:rsid w:val="00211FCC"/>
    <w:rsid w:val="002124D4"/>
    <w:rsid w:val="00212F99"/>
    <w:rsid w:val="00213705"/>
    <w:rsid w:val="002142EA"/>
    <w:rsid w:val="00214603"/>
    <w:rsid w:val="002148F0"/>
    <w:rsid w:val="00215918"/>
    <w:rsid w:val="00215BA1"/>
    <w:rsid w:val="002166FD"/>
    <w:rsid w:val="00217B2E"/>
    <w:rsid w:val="00217BF8"/>
    <w:rsid w:val="002200C4"/>
    <w:rsid w:val="002204BB"/>
    <w:rsid w:val="00221730"/>
    <w:rsid w:val="00221B79"/>
    <w:rsid w:val="00221C6B"/>
    <w:rsid w:val="00221C89"/>
    <w:rsid w:val="00221EB0"/>
    <w:rsid w:val="00222009"/>
    <w:rsid w:val="00223AD0"/>
    <w:rsid w:val="00223D70"/>
    <w:rsid w:val="00223FF1"/>
    <w:rsid w:val="002241B4"/>
    <w:rsid w:val="00224E12"/>
    <w:rsid w:val="00225124"/>
    <w:rsid w:val="002253A1"/>
    <w:rsid w:val="00225CF8"/>
    <w:rsid w:val="00225F57"/>
    <w:rsid w:val="00226DB7"/>
    <w:rsid w:val="0022794E"/>
    <w:rsid w:val="002279B9"/>
    <w:rsid w:val="00230544"/>
    <w:rsid w:val="002309FE"/>
    <w:rsid w:val="00230C34"/>
    <w:rsid w:val="00230FC9"/>
    <w:rsid w:val="00231335"/>
    <w:rsid w:val="00231B01"/>
    <w:rsid w:val="00232629"/>
    <w:rsid w:val="00232F42"/>
    <w:rsid w:val="002330B8"/>
    <w:rsid w:val="00233D64"/>
    <w:rsid w:val="00234737"/>
    <w:rsid w:val="002347A1"/>
    <w:rsid w:val="0023482A"/>
    <w:rsid w:val="00234F25"/>
    <w:rsid w:val="002359CB"/>
    <w:rsid w:val="00235A78"/>
    <w:rsid w:val="002364CF"/>
    <w:rsid w:val="002369AA"/>
    <w:rsid w:val="00236A2B"/>
    <w:rsid w:val="00236FC3"/>
    <w:rsid w:val="002370E3"/>
    <w:rsid w:val="00240158"/>
    <w:rsid w:val="00241BB7"/>
    <w:rsid w:val="00241D2D"/>
    <w:rsid w:val="00242442"/>
    <w:rsid w:val="002426B1"/>
    <w:rsid w:val="002434E6"/>
    <w:rsid w:val="00243540"/>
    <w:rsid w:val="002435B5"/>
    <w:rsid w:val="0024395E"/>
    <w:rsid w:val="00243C71"/>
    <w:rsid w:val="002442F8"/>
    <w:rsid w:val="002445DF"/>
    <w:rsid w:val="0024497B"/>
    <w:rsid w:val="002449BA"/>
    <w:rsid w:val="0024503D"/>
    <w:rsid w:val="0024515B"/>
    <w:rsid w:val="00245C76"/>
    <w:rsid w:val="00246021"/>
    <w:rsid w:val="00246481"/>
    <w:rsid w:val="002464DA"/>
    <w:rsid w:val="00246537"/>
    <w:rsid w:val="0024666E"/>
    <w:rsid w:val="0024684A"/>
    <w:rsid w:val="00247152"/>
    <w:rsid w:val="0024726A"/>
    <w:rsid w:val="00247493"/>
    <w:rsid w:val="00247EEB"/>
    <w:rsid w:val="00247F52"/>
    <w:rsid w:val="002508BF"/>
    <w:rsid w:val="00250AA2"/>
    <w:rsid w:val="00250B25"/>
    <w:rsid w:val="00250BBE"/>
    <w:rsid w:val="002515C2"/>
    <w:rsid w:val="0025194F"/>
    <w:rsid w:val="00252174"/>
    <w:rsid w:val="00254102"/>
    <w:rsid w:val="00254DCB"/>
    <w:rsid w:val="00254E03"/>
    <w:rsid w:val="00255323"/>
    <w:rsid w:val="002559E2"/>
    <w:rsid w:val="00255A75"/>
    <w:rsid w:val="00256C8C"/>
    <w:rsid w:val="00256CDE"/>
    <w:rsid w:val="00256EC2"/>
    <w:rsid w:val="0026148A"/>
    <w:rsid w:val="00261610"/>
    <w:rsid w:val="00262696"/>
    <w:rsid w:val="00262A58"/>
    <w:rsid w:val="00263454"/>
    <w:rsid w:val="00263D25"/>
    <w:rsid w:val="00263EAF"/>
    <w:rsid w:val="002643C3"/>
    <w:rsid w:val="00264A0C"/>
    <w:rsid w:val="002655EC"/>
    <w:rsid w:val="002660C5"/>
    <w:rsid w:val="00266E11"/>
    <w:rsid w:val="00266EE1"/>
    <w:rsid w:val="00266EEB"/>
    <w:rsid w:val="00267AB1"/>
    <w:rsid w:val="00267EF4"/>
    <w:rsid w:val="00270CB8"/>
    <w:rsid w:val="002724CA"/>
    <w:rsid w:val="0027297F"/>
    <w:rsid w:val="00272B08"/>
    <w:rsid w:val="00273B30"/>
    <w:rsid w:val="00273D31"/>
    <w:rsid w:val="00273F8F"/>
    <w:rsid w:val="00274650"/>
    <w:rsid w:val="00274FC4"/>
    <w:rsid w:val="00274FE4"/>
    <w:rsid w:val="0027534E"/>
    <w:rsid w:val="00276996"/>
    <w:rsid w:val="0028000E"/>
    <w:rsid w:val="00280EEA"/>
    <w:rsid w:val="00280FE5"/>
    <w:rsid w:val="002811A0"/>
    <w:rsid w:val="00281BB8"/>
    <w:rsid w:val="00281BEC"/>
    <w:rsid w:val="00281E85"/>
    <w:rsid w:val="00281E9E"/>
    <w:rsid w:val="00282405"/>
    <w:rsid w:val="002825AE"/>
    <w:rsid w:val="00282A50"/>
    <w:rsid w:val="002837FE"/>
    <w:rsid w:val="00283B6A"/>
    <w:rsid w:val="002842F7"/>
    <w:rsid w:val="002846B7"/>
    <w:rsid w:val="00284878"/>
    <w:rsid w:val="00285170"/>
    <w:rsid w:val="00285361"/>
    <w:rsid w:val="00285A41"/>
    <w:rsid w:val="00285D8B"/>
    <w:rsid w:val="00286613"/>
    <w:rsid w:val="00286B16"/>
    <w:rsid w:val="00287769"/>
    <w:rsid w:val="00287BA2"/>
    <w:rsid w:val="00290163"/>
    <w:rsid w:val="00290FF5"/>
    <w:rsid w:val="00291C5F"/>
    <w:rsid w:val="00292037"/>
    <w:rsid w:val="00292C95"/>
    <w:rsid w:val="00292D60"/>
    <w:rsid w:val="00292DEB"/>
    <w:rsid w:val="00292FBB"/>
    <w:rsid w:val="00293B30"/>
    <w:rsid w:val="002940BC"/>
    <w:rsid w:val="00294D34"/>
    <w:rsid w:val="00294E3B"/>
    <w:rsid w:val="00294F22"/>
    <w:rsid w:val="00296193"/>
    <w:rsid w:val="00296819"/>
    <w:rsid w:val="00296B0F"/>
    <w:rsid w:val="00296C66"/>
    <w:rsid w:val="00296E87"/>
    <w:rsid w:val="00296EBE"/>
    <w:rsid w:val="002970A9"/>
    <w:rsid w:val="002974E3"/>
    <w:rsid w:val="002A084B"/>
    <w:rsid w:val="002A0B11"/>
    <w:rsid w:val="002A1260"/>
    <w:rsid w:val="002A1589"/>
    <w:rsid w:val="002A1608"/>
    <w:rsid w:val="002A20D9"/>
    <w:rsid w:val="002A2425"/>
    <w:rsid w:val="002A2467"/>
    <w:rsid w:val="002A2549"/>
    <w:rsid w:val="002A25DC"/>
    <w:rsid w:val="002A2F66"/>
    <w:rsid w:val="002A36B9"/>
    <w:rsid w:val="002A3AAB"/>
    <w:rsid w:val="002A3C56"/>
    <w:rsid w:val="002A4CEA"/>
    <w:rsid w:val="002A5977"/>
    <w:rsid w:val="002A5A13"/>
    <w:rsid w:val="002A5F37"/>
    <w:rsid w:val="002A621E"/>
    <w:rsid w:val="002A682A"/>
    <w:rsid w:val="002A757F"/>
    <w:rsid w:val="002A764E"/>
    <w:rsid w:val="002A7F44"/>
    <w:rsid w:val="002B0C40"/>
    <w:rsid w:val="002B0EC9"/>
    <w:rsid w:val="002B1775"/>
    <w:rsid w:val="002B1966"/>
    <w:rsid w:val="002B1CD5"/>
    <w:rsid w:val="002B1F89"/>
    <w:rsid w:val="002B2B10"/>
    <w:rsid w:val="002B3984"/>
    <w:rsid w:val="002B4508"/>
    <w:rsid w:val="002B4CD6"/>
    <w:rsid w:val="002B51BD"/>
    <w:rsid w:val="002B5779"/>
    <w:rsid w:val="002B5873"/>
    <w:rsid w:val="002B5C3B"/>
    <w:rsid w:val="002B5CA6"/>
    <w:rsid w:val="002B5CD3"/>
    <w:rsid w:val="002B60C8"/>
    <w:rsid w:val="002B69DF"/>
    <w:rsid w:val="002B7254"/>
    <w:rsid w:val="002B7332"/>
    <w:rsid w:val="002B7F51"/>
    <w:rsid w:val="002C00FF"/>
    <w:rsid w:val="002C0244"/>
    <w:rsid w:val="002C0631"/>
    <w:rsid w:val="002C09E7"/>
    <w:rsid w:val="002C1E06"/>
    <w:rsid w:val="002C23C6"/>
    <w:rsid w:val="002C28BD"/>
    <w:rsid w:val="002C335A"/>
    <w:rsid w:val="002C35B4"/>
    <w:rsid w:val="002C3F07"/>
    <w:rsid w:val="002C5278"/>
    <w:rsid w:val="002C5770"/>
    <w:rsid w:val="002C5E35"/>
    <w:rsid w:val="002C6E3D"/>
    <w:rsid w:val="002C6FBD"/>
    <w:rsid w:val="002C7D39"/>
    <w:rsid w:val="002C7EBB"/>
    <w:rsid w:val="002D01E5"/>
    <w:rsid w:val="002D06C1"/>
    <w:rsid w:val="002D13E2"/>
    <w:rsid w:val="002D14F1"/>
    <w:rsid w:val="002D2136"/>
    <w:rsid w:val="002D225B"/>
    <w:rsid w:val="002D3315"/>
    <w:rsid w:val="002D42B5"/>
    <w:rsid w:val="002D4F1A"/>
    <w:rsid w:val="002D5DA6"/>
    <w:rsid w:val="002D5E52"/>
    <w:rsid w:val="002D6049"/>
    <w:rsid w:val="002D63AE"/>
    <w:rsid w:val="002D6448"/>
    <w:rsid w:val="002D66F1"/>
    <w:rsid w:val="002D6EB9"/>
    <w:rsid w:val="002D6EC6"/>
    <w:rsid w:val="002D70CF"/>
    <w:rsid w:val="002D74BD"/>
    <w:rsid w:val="002D79AC"/>
    <w:rsid w:val="002D7D87"/>
    <w:rsid w:val="002E039D"/>
    <w:rsid w:val="002E06BC"/>
    <w:rsid w:val="002E1139"/>
    <w:rsid w:val="002E1497"/>
    <w:rsid w:val="002E15A1"/>
    <w:rsid w:val="002E2F53"/>
    <w:rsid w:val="002E36AF"/>
    <w:rsid w:val="002E4153"/>
    <w:rsid w:val="002E47E3"/>
    <w:rsid w:val="002E487E"/>
    <w:rsid w:val="002E492E"/>
    <w:rsid w:val="002E4D5A"/>
    <w:rsid w:val="002E5F0C"/>
    <w:rsid w:val="002E6078"/>
    <w:rsid w:val="002E61AA"/>
    <w:rsid w:val="002E61F5"/>
    <w:rsid w:val="002E6326"/>
    <w:rsid w:val="002E694D"/>
    <w:rsid w:val="002E6E67"/>
    <w:rsid w:val="002E7154"/>
    <w:rsid w:val="002E7204"/>
    <w:rsid w:val="002E7295"/>
    <w:rsid w:val="002E7A7D"/>
    <w:rsid w:val="002E7F10"/>
    <w:rsid w:val="002F07C7"/>
    <w:rsid w:val="002F0802"/>
    <w:rsid w:val="002F0AEF"/>
    <w:rsid w:val="002F120D"/>
    <w:rsid w:val="002F1A25"/>
    <w:rsid w:val="002F1A42"/>
    <w:rsid w:val="002F30E0"/>
    <w:rsid w:val="002F35E4"/>
    <w:rsid w:val="002F3730"/>
    <w:rsid w:val="002F38E1"/>
    <w:rsid w:val="002F3FF0"/>
    <w:rsid w:val="002F4802"/>
    <w:rsid w:val="002F4D82"/>
    <w:rsid w:val="002F77BD"/>
    <w:rsid w:val="002F7AF6"/>
    <w:rsid w:val="0030004D"/>
    <w:rsid w:val="00300533"/>
    <w:rsid w:val="00300581"/>
    <w:rsid w:val="00300D95"/>
    <w:rsid w:val="00300E63"/>
    <w:rsid w:val="003017E6"/>
    <w:rsid w:val="00301A69"/>
    <w:rsid w:val="0030206C"/>
    <w:rsid w:val="00302F5F"/>
    <w:rsid w:val="00303296"/>
    <w:rsid w:val="00303C9D"/>
    <w:rsid w:val="0030412A"/>
    <w:rsid w:val="0030441D"/>
    <w:rsid w:val="003053CF"/>
    <w:rsid w:val="00305A71"/>
    <w:rsid w:val="00306063"/>
    <w:rsid w:val="00306962"/>
    <w:rsid w:val="00306E2E"/>
    <w:rsid w:val="0030733D"/>
    <w:rsid w:val="003104FD"/>
    <w:rsid w:val="00310EB9"/>
    <w:rsid w:val="00312285"/>
    <w:rsid w:val="00312509"/>
    <w:rsid w:val="00312704"/>
    <w:rsid w:val="00312A13"/>
    <w:rsid w:val="00313192"/>
    <w:rsid w:val="003132F8"/>
    <w:rsid w:val="00313B85"/>
    <w:rsid w:val="00314A89"/>
    <w:rsid w:val="003150FA"/>
    <w:rsid w:val="00315545"/>
    <w:rsid w:val="00316556"/>
    <w:rsid w:val="00316B15"/>
    <w:rsid w:val="00316F3D"/>
    <w:rsid w:val="003170BC"/>
    <w:rsid w:val="00317988"/>
    <w:rsid w:val="00317DA6"/>
    <w:rsid w:val="00317DF5"/>
    <w:rsid w:val="00320969"/>
    <w:rsid w:val="003209B7"/>
    <w:rsid w:val="00321178"/>
    <w:rsid w:val="00321B75"/>
    <w:rsid w:val="00321DAD"/>
    <w:rsid w:val="003221B4"/>
    <w:rsid w:val="0032227E"/>
    <w:rsid w:val="0032258D"/>
    <w:rsid w:val="00322E62"/>
    <w:rsid w:val="0032324A"/>
    <w:rsid w:val="003232AE"/>
    <w:rsid w:val="00323F5A"/>
    <w:rsid w:val="003241E7"/>
    <w:rsid w:val="00324D13"/>
    <w:rsid w:val="00324EDD"/>
    <w:rsid w:val="00325673"/>
    <w:rsid w:val="003266A4"/>
    <w:rsid w:val="00326723"/>
    <w:rsid w:val="00327051"/>
    <w:rsid w:val="00327190"/>
    <w:rsid w:val="0032719D"/>
    <w:rsid w:val="00331E7A"/>
    <w:rsid w:val="003331E4"/>
    <w:rsid w:val="00333E5D"/>
    <w:rsid w:val="00334001"/>
    <w:rsid w:val="003344A6"/>
    <w:rsid w:val="00336188"/>
    <w:rsid w:val="00336C64"/>
    <w:rsid w:val="00337162"/>
    <w:rsid w:val="00337A8A"/>
    <w:rsid w:val="00340629"/>
    <w:rsid w:val="0034102A"/>
    <w:rsid w:val="0034194F"/>
    <w:rsid w:val="00342080"/>
    <w:rsid w:val="003429C5"/>
    <w:rsid w:val="003429E8"/>
    <w:rsid w:val="00343883"/>
    <w:rsid w:val="00343BAE"/>
    <w:rsid w:val="00343C83"/>
    <w:rsid w:val="00344605"/>
    <w:rsid w:val="00344DB5"/>
    <w:rsid w:val="00344FCA"/>
    <w:rsid w:val="00345631"/>
    <w:rsid w:val="00345B7B"/>
    <w:rsid w:val="00345DE8"/>
    <w:rsid w:val="003460D4"/>
    <w:rsid w:val="00347061"/>
    <w:rsid w:val="003474AA"/>
    <w:rsid w:val="00347C3F"/>
    <w:rsid w:val="00347D44"/>
    <w:rsid w:val="00347FE9"/>
    <w:rsid w:val="00350212"/>
    <w:rsid w:val="003506E5"/>
    <w:rsid w:val="00350C16"/>
    <w:rsid w:val="00350D1D"/>
    <w:rsid w:val="003513CB"/>
    <w:rsid w:val="00351CF4"/>
    <w:rsid w:val="00352504"/>
    <w:rsid w:val="00352A50"/>
    <w:rsid w:val="00352C83"/>
    <w:rsid w:val="00352F28"/>
    <w:rsid w:val="00352FBA"/>
    <w:rsid w:val="00354048"/>
    <w:rsid w:val="00354DB2"/>
    <w:rsid w:val="0035622C"/>
    <w:rsid w:val="00356A87"/>
    <w:rsid w:val="00356B1F"/>
    <w:rsid w:val="0035792A"/>
    <w:rsid w:val="00357CA0"/>
    <w:rsid w:val="0036014B"/>
    <w:rsid w:val="00360BEF"/>
    <w:rsid w:val="00360DD0"/>
    <w:rsid w:val="00361334"/>
    <w:rsid w:val="0036135C"/>
    <w:rsid w:val="00361552"/>
    <w:rsid w:val="003615D2"/>
    <w:rsid w:val="00361ABB"/>
    <w:rsid w:val="00361CDE"/>
    <w:rsid w:val="003626D2"/>
    <w:rsid w:val="00362D1A"/>
    <w:rsid w:val="00362D66"/>
    <w:rsid w:val="00363296"/>
    <w:rsid w:val="003636FD"/>
    <w:rsid w:val="00363C4B"/>
    <w:rsid w:val="0036429C"/>
    <w:rsid w:val="003643D4"/>
    <w:rsid w:val="00364679"/>
    <w:rsid w:val="0036471E"/>
    <w:rsid w:val="00364A53"/>
    <w:rsid w:val="00364C14"/>
    <w:rsid w:val="00364D0A"/>
    <w:rsid w:val="00364F3E"/>
    <w:rsid w:val="003651C9"/>
    <w:rsid w:val="003654CB"/>
    <w:rsid w:val="00365579"/>
    <w:rsid w:val="00365AA9"/>
    <w:rsid w:val="00365D50"/>
    <w:rsid w:val="00365F86"/>
    <w:rsid w:val="00365F87"/>
    <w:rsid w:val="00366E89"/>
    <w:rsid w:val="0036750F"/>
    <w:rsid w:val="003677F7"/>
    <w:rsid w:val="00367A4E"/>
    <w:rsid w:val="00367A8B"/>
    <w:rsid w:val="00367ADD"/>
    <w:rsid w:val="003705F4"/>
    <w:rsid w:val="00370652"/>
    <w:rsid w:val="00370D58"/>
    <w:rsid w:val="00370E3E"/>
    <w:rsid w:val="0037111B"/>
    <w:rsid w:val="00371273"/>
    <w:rsid w:val="003712C4"/>
    <w:rsid w:val="00371316"/>
    <w:rsid w:val="00371B2C"/>
    <w:rsid w:val="00371EB7"/>
    <w:rsid w:val="0037229E"/>
    <w:rsid w:val="00372410"/>
    <w:rsid w:val="00372AA1"/>
    <w:rsid w:val="00372EF0"/>
    <w:rsid w:val="003732A5"/>
    <w:rsid w:val="00373DC3"/>
    <w:rsid w:val="0037428D"/>
    <w:rsid w:val="003743C9"/>
    <w:rsid w:val="00374AB4"/>
    <w:rsid w:val="00374FA0"/>
    <w:rsid w:val="00375583"/>
    <w:rsid w:val="003755BE"/>
    <w:rsid w:val="00375B70"/>
    <w:rsid w:val="00375F3C"/>
    <w:rsid w:val="00376713"/>
    <w:rsid w:val="003770B8"/>
    <w:rsid w:val="00377226"/>
    <w:rsid w:val="00377B26"/>
    <w:rsid w:val="003804D1"/>
    <w:rsid w:val="003805F4"/>
    <w:rsid w:val="00380DA3"/>
    <w:rsid w:val="00381366"/>
    <w:rsid w:val="00381815"/>
    <w:rsid w:val="003819AF"/>
    <w:rsid w:val="00381DBC"/>
    <w:rsid w:val="003820E9"/>
    <w:rsid w:val="0038231D"/>
    <w:rsid w:val="00382DE7"/>
    <w:rsid w:val="00384C1A"/>
    <w:rsid w:val="00384C29"/>
    <w:rsid w:val="00384FFC"/>
    <w:rsid w:val="003859D0"/>
    <w:rsid w:val="003862A5"/>
    <w:rsid w:val="003864B9"/>
    <w:rsid w:val="003872FC"/>
    <w:rsid w:val="00387ADC"/>
    <w:rsid w:val="00390020"/>
    <w:rsid w:val="003903D6"/>
    <w:rsid w:val="00390EE6"/>
    <w:rsid w:val="0039118F"/>
    <w:rsid w:val="0039123B"/>
    <w:rsid w:val="00391E1D"/>
    <w:rsid w:val="00392AD7"/>
    <w:rsid w:val="0039370C"/>
    <w:rsid w:val="00393841"/>
    <w:rsid w:val="003938B7"/>
    <w:rsid w:val="003938D9"/>
    <w:rsid w:val="003941E3"/>
    <w:rsid w:val="00394274"/>
    <w:rsid w:val="00394376"/>
    <w:rsid w:val="003943FF"/>
    <w:rsid w:val="00395826"/>
    <w:rsid w:val="00395EAA"/>
    <w:rsid w:val="00396412"/>
    <w:rsid w:val="003974EB"/>
    <w:rsid w:val="00397C94"/>
    <w:rsid w:val="00397CC5"/>
    <w:rsid w:val="003A00CB"/>
    <w:rsid w:val="003A0621"/>
    <w:rsid w:val="003A089D"/>
    <w:rsid w:val="003A1582"/>
    <w:rsid w:val="003A2A50"/>
    <w:rsid w:val="003A2CDF"/>
    <w:rsid w:val="003A376C"/>
    <w:rsid w:val="003A3FEB"/>
    <w:rsid w:val="003A4077"/>
    <w:rsid w:val="003A417D"/>
    <w:rsid w:val="003A515E"/>
    <w:rsid w:val="003A530F"/>
    <w:rsid w:val="003A58A8"/>
    <w:rsid w:val="003A5C41"/>
    <w:rsid w:val="003A5E1A"/>
    <w:rsid w:val="003A7695"/>
    <w:rsid w:val="003A78EF"/>
    <w:rsid w:val="003B09AD"/>
    <w:rsid w:val="003B19DE"/>
    <w:rsid w:val="003B1C7C"/>
    <w:rsid w:val="003B1E2D"/>
    <w:rsid w:val="003B1F18"/>
    <w:rsid w:val="003B26C2"/>
    <w:rsid w:val="003B2A20"/>
    <w:rsid w:val="003B439F"/>
    <w:rsid w:val="003B4F8C"/>
    <w:rsid w:val="003B51C7"/>
    <w:rsid w:val="003B536D"/>
    <w:rsid w:val="003B5BF0"/>
    <w:rsid w:val="003B5DDE"/>
    <w:rsid w:val="003B60BF"/>
    <w:rsid w:val="003B62AB"/>
    <w:rsid w:val="003B6407"/>
    <w:rsid w:val="003B6605"/>
    <w:rsid w:val="003B6BE3"/>
    <w:rsid w:val="003B7487"/>
    <w:rsid w:val="003B78A1"/>
    <w:rsid w:val="003B7EEE"/>
    <w:rsid w:val="003C00B2"/>
    <w:rsid w:val="003C010C"/>
    <w:rsid w:val="003C0A6C"/>
    <w:rsid w:val="003C14F8"/>
    <w:rsid w:val="003C1DB1"/>
    <w:rsid w:val="003C1EAA"/>
    <w:rsid w:val="003C28D2"/>
    <w:rsid w:val="003C2BDC"/>
    <w:rsid w:val="003C2E63"/>
    <w:rsid w:val="003C37AC"/>
    <w:rsid w:val="003C4468"/>
    <w:rsid w:val="003C5416"/>
    <w:rsid w:val="003C5485"/>
    <w:rsid w:val="003C5578"/>
    <w:rsid w:val="003C5973"/>
    <w:rsid w:val="003C5A43"/>
    <w:rsid w:val="003C6B0E"/>
    <w:rsid w:val="003D01B5"/>
    <w:rsid w:val="003D03A5"/>
    <w:rsid w:val="003D0404"/>
    <w:rsid w:val="003D0519"/>
    <w:rsid w:val="003D0912"/>
    <w:rsid w:val="003D0928"/>
    <w:rsid w:val="003D0ECC"/>
    <w:rsid w:val="003D0FF6"/>
    <w:rsid w:val="003D17A3"/>
    <w:rsid w:val="003D24BB"/>
    <w:rsid w:val="003D262C"/>
    <w:rsid w:val="003D282D"/>
    <w:rsid w:val="003D2E2E"/>
    <w:rsid w:val="003D3004"/>
    <w:rsid w:val="003D3D5E"/>
    <w:rsid w:val="003D40CC"/>
    <w:rsid w:val="003D494E"/>
    <w:rsid w:val="003D4DAC"/>
    <w:rsid w:val="003D5F28"/>
    <w:rsid w:val="003D5FCF"/>
    <w:rsid w:val="003D6D61"/>
    <w:rsid w:val="003D7C45"/>
    <w:rsid w:val="003D7D30"/>
    <w:rsid w:val="003E091D"/>
    <w:rsid w:val="003E0990"/>
    <w:rsid w:val="003E10C2"/>
    <w:rsid w:val="003E1660"/>
    <w:rsid w:val="003E1667"/>
    <w:rsid w:val="003E19EE"/>
    <w:rsid w:val="003E1C53"/>
    <w:rsid w:val="003E219A"/>
    <w:rsid w:val="003E2A69"/>
    <w:rsid w:val="003E2D49"/>
    <w:rsid w:val="003E2FAE"/>
    <w:rsid w:val="003E2FD4"/>
    <w:rsid w:val="003E31AF"/>
    <w:rsid w:val="003E3E46"/>
    <w:rsid w:val="003E4204"/>
    <w:rsid w:val="003E451B"/>
    <w:rsid w:val="003E49F6"/>
    <w:rsid w:val="003E4C72"/>
    <w:rsid w:val="003E4DE0"/>
    <w:rsid w:val="003E543C"/>
    <w:rsid w:val="003E5D9E"/>
    <w:rsid w:val="003E660F"/>
    <w:rsid w:val="003E6EE7"/>
    <w:rsid w:val="003E6FC7"/>
    <w:rsid w:val="003F0058"/>
    <w:rsid w:val="003F007B"/>
    <w:rsid w:val="003F01D3"/>
    <w:rsid w:val="003F0841"/>
    <w:rsid w:val="003F0FAC"/>
    <w:rsid w:val="003F10D8"/>
    <w:rsid w:val="003F23D3"/>
    <w:rsid w:val="003F2535"/>
    <w:rsid w:val="003F27F8"/>
    <w:rsid w:val="003F2CBA"/>
    <w:rsid w:val="003F3CA8"/>
    <w:rsid w:val="003F3F08"/>
    <w:rsid w:val="003F406E"/>
    <w:rsid w:val="003F49F1"/>
    <w:rsid w:val="003F509D"/>
    <w:rsid w:val="003F5531"/>
    <w:rsid w:val="003F56E6"/>
    <w:rsid w:val="003F5CB7"/>
    <w:rsid w:val="003F5F8B"/>
    <w:rsid w:val="003F60DF"/>
    <w:rsid w:val="003F6272"/>
    <w:rsid w:val="003F663E"/>
    <w:rsid w:val="003F7030"/>
    <w:rsid w:val="003F73F0"/>
    <w:rsid w:val="003F76FB"/>
    <w:rsid w:val="00400CAD"/>
    <w:rsid w:val="00400E72"/>
    <w:rsid w:val="004012FC"/>
    <w:rsid w:val="00401400"/>
    <w:rsid w:val="00401EC6"/>
    <w:rsid w:val="00402649"/>
    <w:rsid w:val="0040312A"/>
    <w:rsid w:val="00403FDE"/>
    <w:rsid w:val="00404869"/>
    <w:rsid w:val="00404F1B"/>
    <w:rsid w:val="00405884"/>
    <w:rsid w:val="00405C99"/>
    <w:rsid w:val="00406B8F"/>
    <w:rsid w:val="00407D39"/>
    <w:rsid w:val="00410612"/>
    <w:rsid w:val="004107F2"/>
    <w:rsid w:val="00410B1D"/>
    <w:rsid w:val="00411C80"/>
    <w:rsid w:val="004120DF"/>
    <w:rsid w:val="00412227"/>
    <w:rsid w:val="004124D4"/>
    <w:rsid w:val="00413AC8"/>
    <w:rsid w:val="00413B8F"/>
    <w:rsid w:val="00413EA1"/>
    <w:rsid w:val="00413F67"/>
    <w:rsid w:val="0041424E"/>
    <w:rsid w:val="0041477A"/>
    <w:rsid w:val="00414DA9"/>
    <w:rsid w:val="00415AD1"/>
    <w:rsid w:val="00415FD5"/>
    <w:rsid w:val="004167A3"/>
    <w:rsid w:val="0041756A"/>
    <w:rsid w:val="004176C1"/>
    <w:rsid w:val="00417E67"/>
    <w:rsid w:val="00421621"/>
    <w:rsid w:val="00421AC3"/>
    <w:rsid w:val="00422AB9"/>
    <w:rsid w:val="00423C18"/>
    <w:rsid w:val="00423E27"/>
    <w:rsid w:val="004244AB"/>
    <w:rsid w:val="0042526A"/>
    <w:rsid w:val="004252E4"/>
    <w:rsid w:val="00425F38"/>
    <w:rsid w:val="00426130"/>
    <w:rsid w:val="00426AB4"/>
    <w:rsid w:val="0042760F"/>
    <w:rsid w:val="00427B81"/>
    <w:rsid w:val="00427E79"/>
    <w:rsid w:val="00430165"/>
    <w:rsid w:val="00430448"/>
    <w:rsid w:val="004305E5"/>
    <w:rsid w:val="004306EC"/>
    <w:rsid w:val="00430FD3"/>
    <w:rsid w:val="0043122F"/>
    <w:rsid w:val="00431AC9"/>
    <w:rsid w:val="004322AE"/>
    <w:rsid w:val="00432DAA"/>
    <w:rsid w:val="0043359C"/>
    <w:rsid w:val="00434305"/>
    <w:rsid w:val="004349C9"/>
    <w:rsid w:val="00434FD3"/>
    <w:rsid w:val="00435DF7"/>
    <w:rsid w:val="00436A85"/>
    <w:rsid w:val="00436AD8"/>
    <w:rsid w:val="004372C2"/>
    <w:rsid w:val="00437D53"/>
    <w:rsid w:val="0044083F"/>
    <w:rsid w:val="00441AE7"/>
    <w:rsid w:val="004421B2"/>
    <w:rsid w:val="00443958"/>
    <w:rsid w:val="00443DC7"/>
    <w:rsid w:val="00443EC6"/>
    <w:rsid w:val="00444050"/>
    <w:rsid w:val="00444163"/>
    <w:rsid w:val="00444D6C"/>
    <w:rsid w:val="00444E74"/>
    <w:rsid w:val="00445574"/>
    <w:rsid w:val="004467FB"/>
    <w:rsid w:val="004468BC"/>
    <w:rsid w:val="00447123"/>
    <w:rsid w:val="00447474"/>
    <w:rsid w:val="00447A9D"/>
    <w:rsid w:val="0045007F"/>
    <w:rsid w:val="00450A18"/>
    <w:rsid w:val="004520BD"/>
    <w:rsid w:val="0045240E"/>
    <w:rsid w:val="00452C79"/>
    <w:rsid w:val="00452D6B"/>
    <w:rsid w:val="004531FA"/>
    <w:rsid w:val="004534AC"/>
    <w:rsid w:val="004534E4"/>
    <w:rsid w:val="00453904"/>
    <w:rsid w:val="00454484"/>
    <w:rsid w:val="0045517B"/>
    <w:rsid w:val="0045575D"/>
    <w:rsid w:val="00455ED7"/>
    <w:rsid w:val="00456DE6"/>
    <w:rsid w:val="004571CD"/>
    <w:rsid w:val="00457347"/>
    <w:rsid w:val="00457994"/>
    <w:rsid w:val="00460B2B"/>
    <w:rsid w:val="0046139B"/>
    <w:rsid w:val="0046178B"/>
    <w:rsid w:val="0046230B"/>
    <w:rsid w:val="00462B02"/>
    <w:rsid w:val="00462BFB"/>
    <w:rsid w:val="00463B77"/>
    <w:rsid w:val="00463C7B"/>
    <w:rsid w:val="004644A6"/>
    <w:rsid w:val="004646EA"/>
    <w:rsid w:val="004647EE"/>
    <w:rsid w:val="00464A55"/>
    <w:rsid w:val="00464A93"/>
    <w:rsid w:val="00464CC2"/>
    <w:rsid w:val="00464CFC"/>
    <w:rsid w:val="004659BD"/>
    <w:rsid w:val="0046677F"/>
    <w:rsid w:val="004667BF"/>
    <w:rsid w:val="004668C4"/>
    <w:rsid w:val="00467E47"/>
    <w:rsid w:val="00470775"/>
    <w:rsid w:val="00470A1C"/>
    <w:rsid w:val="00470C5C"/>
    <w:rsid w:val="00471F81"/>
    <w:rsid w:val="00472E5D"/>
    <w:rsid w:val="0047323F"/>
    <w:rsid w:val="004746B1"/>
    <w:rsid w:val="00475278"/>
    <w:rsid w:val="0047583F"/>
    <w:rsid w:val="00475DE8"/>
    <w:rsid w:val="00477258"/>
    <w:rsid w:val="00477A3E"/>
    <w:rsid w:val="00480000"/>
    <w:rsid w:val="004812AE"/>
    <w:rsid w:val="00481C44"/>
    <w:rsid w:val="00482872"/>
    <w:rsid w:val="00483C4E"/>
    <w:rsid w:val="00484380"/>
    <w:rsid w:val="00484936"/>
    <w:rsid w:val="00485199"/>
    <w:rsid w:val="004855B1"/>
    <w:rsid w:val="00485C89"/>
    <w:rsid w:val="00485F08"/>
    <w:rsid w:val="00485FCB"/>
    <w:rsid w:val="00486A28"/>
    <w:rsid w:val="00486BE3"/>
    <w:rsid w:val="0048724A"/>
    <w:rsid w:val="004874CB"/>
    <w:rsid w:val="00487806"/>
    <w:rsid w:val="004878E4"/>
    <w:rsid w:val="00490136"/>
    <w:rsid w:val="00490180"/>
    <w:rsid w:val="004905E4"/>
    <w:rsid w:val="00490A89"/>
    <w:rsid w:val="00490AB4"/>
    <w:rsid w:val="00490C55"/>
    <w:rsid w:val="00490C5D"/>
    <w:rsid w:val="00491736"/>
    <w:rsid w:val="0049190D"/>
    <w:rsid w:val="00492BB4"/>
    <w:rsid w:val="00492C00"/>
    <w:rsid w:val="00492F02"/>
    <w:rsid w:val="004939AE"/>
    <w:rsid w:val="00493F5E"/>
    <w:rsid w:val="0049402B"/>
    <w:rsid w:val="00494452"/>
    <w:rsid w:val="004951D6"/>
    <w:rsid w:val="004958E0"/>
    <w:rsid w:val="00495D42"/>
    <w:rsid w:val="00495D89"/>
    <w:rsid w:val="00496716"/>
    <w:rsid w:val="0049677E"/>
    <w:rsid w:val="00497330"/>
    <w:rsid w:val="004A0873"/>
    <w:rsid w:val="004A0DB8"/>
    <w:rsid w:val="004A0E90"/>
    <w:rsid w:val="004A12DF"/>
    <w:rsid w:val="004A1992"/>
    <w:rsid w:val="004A1B31"/>
    <w:rsid w:val="004A1B8A"/>
    <w:rsid w:val="004A1BA8"/>
    <w:rsid w:val="004A2A56"/>
    <w:rsid w:val="004A2D2E"/>
    <w:rsid w:val="004A2F7F"/>
    <w:rsid w:val="004A32B5"/>
    <w:rsid w:val="004A3891"/>
    <w:rsid w:val="004A3BEE"/>
    <w:rsid w:val="004A45FD"/>
    <w:rsid w:val="004A4B57"/>
    <w:rsid w:val="004A4C44"/>
    <w:rsid w:val="004A56CC"/>
    <w:rsid w:val="004A6295"/>
    <w:rsid w:val="004A63FA"/>
    <w:rsid w:val="004A653A"/>
    <w:rsid w:val="004A778F"/>
    <w:rsid w:val="004B0272"/>
    <w:rsid w:val="004B0A02"/>
    <w:rsid w:val="004B0B88"/>
    <w:rsid w:val="004B0C9D"/>
    <w:rsid w:val="004B16A6"/>
    <w:rsid w:val="004B17D0"/>
    <w:rsid w:val="004B1FB8"/>
    <w:rsid w:val="004B2701"/>
    <w:rsid w:val="004B2E1B"/>
    <w:rsid w:val="004B3AA8"/>
    <w:rsid w:val="004B3C0F"/>
    <w:rsid w:val="004B3E93"/>
    <w:rsid w:val="004B491E"/>
    <w:rsid w:val="004B54B0"/>
    <w:rsid w:val="004B573B"/>
    <w:rsid w:val="004B57F9"/>
    <w:rsid w:val="004B5ED0"/>
    <w:rsid w:val="004B6128"/>
    <w:rsid w:val="004B634E"/>
    <w:rsid w:val="004B6817"/>
    <w:rsid w:val="004B6B5B"/>
    <w:rsid w:val="004B7320"/>
    <w:rsid w:val="004B7445"/>
    <w:rsid w:val="004B7885"/>
    <w:rsid w:val="004C16A8"/>
    <w:rsid w:val="004C1FBC"/>
    <w:rsid w:val="004C23F1"/>
    <w:rsid w:val="004C2CEC"/>
    <w:rsid w:val="004C3F1D"/>
    <w:rsid w:val="004C3FF6"/>
    <w:rsid w:val="004C458D"/>
    <w:rsid w:val="004C46BD"/>
    <w:rsid w:val="004C53EC"/>
    <w:rsid w:val="004C6044"/>
    <w:rsid w:val="004C683F"/>
    <w:rsid w:val="004C690D"/>
    <w:rsid w:val="004C7556"/>
    <w:rsid w:val="004C793F"/>
    <w:rsid w:val="004C7E8B"/>
    <w:rsid w:val="004C7E9D"/>
    <w:rsid w:val="004C7F67"/>
    <w:rsid w:val="004D076D"/>
    <w:rsid w:val="004D08AF"/>
    <w:rsid w:val="004D0EF1"/>
    <w:rsid w:val="004D1EC0"/>
    <w:rsid w:val="004D21A7"/>
    <w:rsid w:val="004D2253"/>
    <w:rsid w:val="004D2454"/>
    <w:rsid w:val="004D2555"/>
    <w:rsid w:val="004D2568"/>
    <w:rsid w:val="004D2C6F"/>
    <w:rsid w:val="004D32D2"/>
    <w:rsid w:val="004D3B68"/>
    <w:rsid w:val="004D3F19"/>
    <w:rsid w:val="004D41C7"/>
    <w:rsid w:val="004D4406"/>
    <w:rsid w:val="004D47F4"/>
    <w:rsid w:val="004D4FA4"/>
    <w:rsid w:val="004D7C42"/>
    <w:rsid w:val="004E035E"/>
    <w:rsid w:val="004E0465"/>
    <w:rsid w:val="004E07EB"/>
    <w:rsid w:val="004E09AF"/>
    <w:rsid w:val="004E0B63"/>
    <w:rsid w:val="004E127B"/>
    <w:rsid w:val="004E16D1"/>
    <w:rsid w:val="004E1C0A"/>
    <w:rsid w:val="004E1C6A"/>
    <w:rsid w:val="004E1E82"/>
    <w:rsid w:val="004E2708"/>
    <w:rsid w:val="004E2AD9"/>
    <w:rsid w:val="004E30C5"/>
    <w:rsid w:val="004E3506"/>
    <w:rsid w:val="004E3AF9"/>
    <w:rsid w:val="004E3BA0"/>
    <w:rsid w:val="004E3E04"/>
    <w:rsid w:val="004E4AA5"/>
    <w:rsid w:val="004E4AEE"/>
    <w:rsid w:val="004E4F1C"/>
    <w:rsid w:val="004E59E3"/>
    <w:rsid w:val="004E5BA5"/>
    <w:rsid w:val="004E630E"/>
    <w:rsid w:val="004E67C0"/>
    <w:rsid w:val="004E6870"/>
    <w:rsid w:val="004E68FC"/>
    <w:rsid w:val="004E69FB"/>
    <w:rsid w:val="004E6AC5"/>
    <w:rsid w:val="004E75E9"/>
    <w:rsid w:val="004E771B"/>
    <w:rsid w:val="004E7946"/>
    <w:rsid w:val="004F0323"/>
    <w:rsid w:val="004F044E"/>
    <w:rsid w:val="004F08CC"/>
    <w:rsid w:val="004F0E3B"/>
    <w:rsid w:val="004F0E59"/>
    <w:rsid w:val="004F10B8"/>
    <w:rsid w:val="004F1353"/>
    <w:rsid w:val="004F2093"/>
    <w:rsid w:val="004F2F61"/>
    <w:rsid w:val="004F2FF2"/>
    <w:rsid w:val="004F391A"/>
    <w:rsid w:val="004F3CFB"/>
    <w:rsid w:val="004F4DE2"/>
    <w:rsid w:val="004F546D"/>
    <w:rsid w:val="004F5B52"/>
    <w:rsid w:val="004F6456"/>
    <w:rsid w:val="004F65F8"/>
    <w:rsid w:val="004F696E"/>
    <w:rsid w:val="004F6AD0"/>
    <w:rsid w:val="004F6C71"/>
    <w:rsid w:val="004F705D"/>
    <w:rsid w:val="004F70D4"/>
    <w:rsid w:val="004F7BC7"/>
    <w:rsid w:val="004F7ED9"/>
    <w:rsid w:val="0050016C"/>
    <w:rsid w:val="00500798"/>
    <w:rsid w:val="00501139"/>
    <w:rsid w:val="00503457"/>
    <w:rsid w:val="0050347C"/>
    <w:rsid w:val="0050363E"/>
    <w:rsid w:val="005036D9"/>
    <w:rsid w:val="005039BC"/>
    <w:rsid w:val="00503E89"/>
    <w:rsid w:val="005040DB"/>
    <w:rsid w:val="005043BB"/>
    <w:rsid w:val="005043D4"/>
    <w:rsid w:val="00504A3D"/>
    <w:rsid w:val="005055EB"/>
    <w:rsid w:val="00505767"/>
    <w:rsid w:val="005058BE"/>
    <w:rsid w:val="00505E03"/>
    <w:rsid w:val="005073F0"/>
    <w:rsid w:val="00507D81"/>
    <w:rsid w:val="005102D3"/>
    <w:rsid w:val="005103C9"/>
    <w:rsid w:val="00510A7B"/>
    <w:rsid w:val="00510BC6"/>
    <w:rsid w:val="0051138C"/>
    <w:rsid w:val="005116BD"/>
    <w:rsid w:val="00511916"/>
    <w:rsid w:val="00511E8A"/>
    <w:rsid w:val="00512F6E"/>
    <w:rsid w:val="00513038"/>
    <w:rsid w:val="005132C2"/>
    <w:rsid w:val="00513FCE"/>
    <w:rsid w:val="00514174"/>
    <w:rsid w:val="00514C84"/>
    <w:rsid w:val="0051538B"/>
    <w:rsid w:val="005156D4"/>
    <w:rsid w:val="00516088"/>
    <w:rsid w:val="0051674D"/>
    <w:rsid w:val="00516B0B"/>
    <w:rsid w:val="00517132"/>
    <w:rsid w:val="005175E0"/>
    <w:rsid w:val="005176EC"/>
    <w:rsid w:val="00517C33"/>
    <w:rsid w:val="00520302"/>
    <w:rsid w:val="00520863"/>
    <w:rsid w:val="00520BF6"/>
    <w:rsid w:val="005210D2"/>
    <w:rsid w:val="005220EC"/>
    <w:rsid w:val="00523455"/>
    <w:rsid w:val="00523C98"/>
    <w:rsid w:val="00523F95"/>
    <w:rsid w:val="00524D65"/>
    <w:rsid w:val="00524F4A"/>
    <w:rsid w:val="00525251"/>
    <w:rsid w:val="00525B16"/>
    <w:rsid w:val="00525E56"/>
    <w:rsid w:val="005264FE"/>
    <w:rsid w:val="00526657"/>
    <w:rsid w:val="00527C42"/>
    <w:rsid w:val="00530752"/>
    <w:rsid w:val="005314B6"/>
    <w:rsid w:val="005327FD"/>
    <w:rsid w:val="005328BF"/>
    <w:rsid w:val="0053352B"/>
    <w:rsid w:val="005337DC"/>
    <w:rsid w:val="005338EA"/>
    <w:rsid w:val="00533D04"/>
    <w:rsid w:val="00534804"/>
    <w:rsid w:val="00534876"/>
    <w:rsid w:val="00534BDF"/>
    <w:rsid w:val="0053539C"/>
    <w:rsid w:val="005354EA"/>
    <w:rsid w:val="0053585F"/>
    <w:rsid w:val="00535EC4"/>
    <w:rsid w:val="00535ED9"/>
    <w:rsid w:val="00536669"/>
    <w:rsid w:val="0053671B"/>
    <w:rsid w:val="0053692B"/>
    <w:rsid w:val="00536BF8"/>
    <w:rsid w:val="00536D7A"/>
    <w:rsid w:val="00537DF1"/>
    <w:rsid w:val="005400AD"/>
    <w:rsid w:val="00540804"/>
    <w:rsid w:val="00540C2E"/>
    <w:rsid w:val="00541619"/>
    <w:rsid w:val="00541853"/>
    <w:rsid w:val="00542B0E"/>
    <w:rsid w:val="00543BDA"/>
    <w:rsid w:val="005441CC"/>
    <w:rsid w:val="00545274"/>
    <w:rsid w:val="005453B7"/>
    <w:rsid w:val="005458A1"/>
    <w:rsid w:val="00546990"/>
    <w:rsid w:val="005471C1"/>
    <w:rsid w:val="005479DA"/>
    <w:rsid w:val="00547A11"/>
    <w:rsid w:val="00547BCC"/>
    <w:rsid w:val="00547CC6"/>
    <w:rsid w:val="00547CE1"/>
    <w:rsid w:val="0055013B"/>
    <w:rsid w:val="00550E9F"/>
    <w:rsid w:val="0055121C"/>
    <w:rsid w:val="005517A8"/>
    <w:rsid w:val="00551E60"/>
    <w:rsid w:val="00551F6F"/>
    <w:rsid w:val="00552FD5"/>
    <w:rsid w:val="00553227"/>
    <w:rsid w:val="005536E0"/>
    <w:rsid w:val="00553AE0"/>
    <w:rsid w:val="0055438B"/>
    <w:rsid w:val="00554DAC"/>
    <w:rsid w:val="00554FF6"/>
    <w:rsid w:val="00555044"/>
    <w:rsid w:val="005555FF"/>
    <w:rsid w:val="0055648C"/>
    <w:rsid w:val="00557B07"/>
    <w:rsid w:val="0056048F"/>
    <w:rsid w:val="00560924"/>
    <w:rsid w:val="00561475"/>
    <w:rsid w:val="00562CC3"/>
    <w:rsid w:val="0056487B"/>
    <w:rsid w:val="00564942"/>
    <w:rsid w:val="00564FB9"/>
    <w:rsid w:val="0056520C"/>
    <w:rsid w:val="005654D5"/>
    <w:rsid w:val="00566724"/>
    <w:rsid w:val="00567012"/>
    <w:rsid w:val="00567C71"/>
    <w:rsid w:val="0057050C"/>
    <w:rsid w:val="0057067E"/>
    <w:rsid w:val="00570ED6"/>
    <w:rsid w:val="00571930"/>
    <w:rsid w:val="00572514"/>
    <w:rsid w:val="00572527"/>
    <w:rsid w:val="00572878"/>
    <w:rsid w:val="00572F81"/>
    <w:rsid w:val="00573D9E"/>
    <w:rsid w:val="00573ED5"/>
    <w:rsid w:val="00574114"/>
    <w:rsid w:val="00574B11"/>
    <w:rsid w:val="00575037"/>
    <w:rsid w:val="0057509F"/>
    <w:rsid w:val="0057542B"/>
    <w:rsid w:val="0057559C"/>
    <w:rsid w:val="00576663"/>
    <w:rsid w:val="0057685C"/>
    <w:rsid w:val="00576DB6"/>
    <w:rsid w:val="005801E3"/>
    <w:rsid w:val="005805CE"/>
    <w:rsid w:val="00581802"/>
    <w:rsid w:val="005822F9"/>
    <w:rsid w:val="00582814"/>
    <w:rsid w:val="0058286A"/>
    <w:rsid w:val="00582FA4"/>
    <w:rsid w:val="005836A8"/>
    <w:rsid w:val="0058409C"/>
    <w:rsid w:val="00584262"/>
    <w:rsid w:val="00584FBB"/>
    <w:rsid w:val="005861EE"/>
    <w:rsid w:val="00586630"/>
    <w:rsid w:val="00586F3A"/>
    <w:rsid w:val="0058714D"/>
    <w:rsid w:val="005874A2"/>
    <w:rsid w:val="00587ADD"/>
    <w:rsid w:val="0059106D"/>
    <w:rsid w:val="00591E45"/>
    <w:rsid w:val="00591EB9"/>
    <w:rsid w:val="00592113"/>
    <w:rsid w:val="00592395"/>
    <w:rsid w:val="00593998"/>
    <w:rsid w:val="00593C4D"/>
    <w:rsid w:val="00594DFA"/>
    <w:rsid w:val="00596160"/>
    <w:rsid w:val="00596564"/>
    <w:rsid w:val="005966E2"/>
    <w:rsid w:val="00597007"/>
    <w:rsid w:val="00597369"/>
    <w:rsid w:val="00597598"/>
    <w:rsid w:val="005976B1"/>
    <w:rsid w:val="00597CD9"/>
    <w:rsid w:val="005A0109"/>
    <w:rsid w:val="005A0214"/>
    <w:rsid w:val="005A02A9"/>
    <w:rsid w:val="005A0966"/>
    <w:rsid w:val="005A11B7"/>
    <w:rsid w:val="005A1E78"/>
    <w:rsid w:val="005A260B"/>
    <w:rsid w:val="005A2649"/>
    <w:rsid w:val="005A4A1B"/>
    <w:rsid w:val="005A4B43"/>
    <w:rsid w:val="005A51BF"/>
    <w:rsid w:val="005A53BC"/>
    <w:rsid w:val="005A5956"/>
    <w:rsid w:val="005A5E15"/>
    <w:rsid w:val="005A6BD7"/>
    <w:rsid w:val="005A7830"/>
    <w:rsid w:val="005A7FCE"/>
    <w:rsid w:val="005B0676"/>
    <w:rsid w:val="005B086F"/>
    <w:rsid w:val="005B0A13"/>
    <w:rsid w:val="005B0F3F"/>
    <w:rsid w:val="005B112B"/>
    <w:rsid w:val="005B11C7"/>
    <w:rsid w:val="005B1301"/>
    <w:rsid w:val="005B18F2"/>
    <w:rsid w:val="005B1B5E"/>
    <w:rsid w:val="005B2A93"/>
    <w:rsid w:val="005B41A5"/>
    <w:rsid w:val="005B4903"/>
    <w:rsid w:val="005B514D"/>
    <w:rsid w:val="005B51CE"/>
    <w:rsid w:val="005B5885"/>
    <w:rsid w:val="005B5CD7"/>
    <w:rsid w:val="005B6BB7"/>
    <w:rsid w:val="005B6CF6"/>
    <w:rsid w:val="005B7422"/>
    <w:rsid w:val="005C0849"/>
    <w:rsid w:val="005C0D27"/>
    <w:rsid w:val="005C1A7C"/>
    <w:rsid w:val="005C1E09"/>
    <w:rsid w:val="005C29B8"/>
    <w:rsid w:val="005C4122"/>
    <w:rsid w:val="005C4A78"/>
    <w:rsid w:val="005C4EB3"/>
    <w:rsid w:val="005C5260"/>
    <w:rsid w:val="005C5F21"/>
    <w:rsid w:val="005C646D"/>
    <w:rsid w:val="005C648B"/>
    <w:rsid w:val="005C7156"/>
    <w:rsid w:val="005C7F6F"/>
    <w:rsid w:val="005D030B"/>
    <w:rsid w:val="005D0C10"/>
    <w:rsid w:val="005D0C75"/>
    <w:rsid w:val="005D16BE"/>
    <w:rsid w:val="005D1733"/>
    <w:rsid w:val="005D1B41"/>
    <w:rsid w:val="005D21B1"/>
    <w:rsid w:val="005D24FF"/>
    <w:rsid w:val="005D285C"/>
    <w:rsid w:val="005D29FD"/>
    <w:rsid w:val="005D2A8B"/>
    <w:rsid w:val="005D2F43"/>
    <w:rsid w:val="005D3601"/>
    <w:rsid w:val="005D36F7"/>
    <w:rsid w:val="005D4171"/>
    <w:rsid w:val="005D4C2D"/>
    <w:rsid w:val="005D4F3A"/>
    <w:rsid w:val="005D5A0D"/>
    <w:rsid w:val="005D6243"/>
    <w:rsid w:val="005D6598"/>
    <w:rsid w:val="005D69F7"/>
    <w:rsid w:val="005D6A95"/>
    <w:rsid w:val="005D6B2C"/>
    <w:rsid w:val="005D6D9C"/>
    <w:rsid w:val="005D718A"/>
    <w:rsid w:val="005E03CF"/>
    <w:rsid w:val="005E1A6B"/>
    <w:rsid w:val="005E1FD9"/>
    <w:rsid w:val="005E2169"/>
    <w:rsid w:val="005E2335"/>
    <w:rsid w:val="005E279B"/>
    <w:rsid w:val="005E30BB"/>
    <w:rsid w:val="005E34CA"/>
    <w:rsid w:val="005E3C18"/>
    <w:rsid w:val="005E3CCC"/>
    <w:rsid w:val="005E3F58"/>
    <w:rsid w:val="005E54FD"/>
    <w:rsid w:val="005E5CD6"/>
    <w:rsid w:val="005E653D"/>
    <w:rsid w:val="005E6812"/>
    <w:rsid w:val="005E69FD"/>
    <w:rsid w:val="005E7881"/>
    <w:rsid w:val="005E78E0"/>
    <w:rsid w:val="005F08E9"/>
    <w:rsid w:val="005F0D9C"/>
    <w:rsid w:val="005F1611"/>
    <w:rsid w:val="005F203D"/>
    <w:rsid w:val="005F284E"/>
    <w:rsid w:val="005F354D"/>
    <w:rsid w:val="005F4D77"/>
    <w:rsid w:val="005F5AFA"/>
    <w:rsid w:val="005F5E0F"/>
    <w:rsid w:val="005F6582"/>
    <w:rsid w:val="005F6EDD"/>
    <w:rsid w:val="005F709A"/>
    <w:rsid w:val="005F77E0"/>
    <w:rsid w:val="005F7FEE"/>
    <w:rsid w:val="00600453"/>
    <w:rsid w:val="00600760"/>
    <w:rsid w:val="006015CE"/>
    <w:rsid w:val="00601A33"/>
    <w:rsid w:val="00602E94"/>
    <w:rsid w:val="00603E56"/>
    <w:rsid w:val="00603FF5"/>
    <w:rsid w:val="00604784"/>
    <w:rsid w:val="006057E7"/>
    <w:rsid w:val="00605CD0"/>
    <w:rsid w:val="00606419"/>
    <w:rsid w:val="00606B42"/>
    <w:rsid w:val="00606B80"/>
    <w:rsid w:val="00606C1F"/>
    <w:rsid w:val="00607BD9"/>
    <w:rsid w:val="00607D29"/>
    <w:rsid w:val="006108F3"/>
    <w:rsid w:val="0061258A"/>
    <w:rsid w:val="00612952"/>
    <w:rsid w:val="00612B60"/>
    <w:rsid w:val="00612F1A"/>
    <w:rsid w:val="00613ACE"/>
    <w:rsid w:val="00613B09"/>
    <w:rsid w:val="006144F1"/>
    <w:rsid w:val="00614CC1"/>
    <w:rsid w:val="006150E4"/>
    <w:rsid w:val="006156F9"/>
    <w:rsid w:val="00615A9D"/>
    <w:rsid w:val="00615F05"/>
    <w:rsid w:val="00616EBA"/>
    <w:rsid w:val="00617387"/>
    <w:rsid w:val="00617D9B"/>
    <w:rsid w:val="0062046F"/>
    <w:rsid w:val="006205D6"/>
    <w:rsid w:val="00620C1A"/>
    <w:rsid w:val="00622CE1"/>
    <w:rsid w:val="00622FF8"/>
    <w:rsid w:val="006233BF"/>
    <w:rsid w:val="006238BD"/>
    <w:rsid w:val="006241F9"/>
    <w:rsid w:val="0062424F"/>
    <w:rsid w:val="00624ECF"/>
    <w:rsid w:val="006252D8"/>
    <w:rsid w:val="006259BC"/>
    <w:rsid w:val="0062636B"/>
    <w:rsid w:val="0062649C"/>
    <w:rsid w:val="00627210"/>
    <w:rsid w:val="00627565"/>
    <w:rsid w:val="0062789D"/>
    <w:rsid w:val="00627DB4"/>
    <w:rsid w:val="00631234"/>
    <w:rsid w:val="00631A8D"/>
    <w:rsid w:val="00632182"/>
    <w:rsid w:val="0063267B"/>
    <w:rsid w:val="00632AE0"/>
    <w:rsid w:val="00633C17"/>
    <w:rsid w:val="00634842"/>
    <w:rsid w:val="00634D9E"/>
    <w:rsid w:val="006357A2"/>
    <w:rsid w:val="0063590F"/>
    <w:rsid w:val="006362DA"/>
    <w:rsid w:val="00636E3E"/>
    <w:rsid w:val="0063763B"/>
    <w:rsid w:val="00637862"/>
    <w:rsid w:val="006379F7"/>
    <w:rsid w:val="00637E4D"/>
    <w:rsid w:val="00637F63"/>
    <w:rsid w:val="00640620"/>
    <w:rsid w:val="00640938"/>
    <w:rsid w:val="00640EC8"/>
    <w:rsid w:val="006412FF"/>
    <w:rsid w:val="00641A1F"/>
    <w:rsid w:val="0064215F"/>
    <w:rsid w:val="006426C6"/>
    <w:rsid w:val="00642A41"/>
    <w:rsid w:val="006438BD"/>
    <w:rsid w:val="00644FF7"/>
    <w:rsid w:val="00645558"/>
    <w:rsid w:val="006456A4"/>
    <w:rsid w:val="00645904"/>
    <w:rsid w:val="00647191"/>
    <w:rsid w:val="0064787C"/>
    <w:rsid w:val="006478D9"/>
    <w:rsid w:val="00647C9E"/>
    <w:rsid w:val="00651004"/>
    <w:rsid w:val="00651ACB"/>
    <w:rsid w:val="00651C47"/>
    <w:rsid w:val="006525C3"/>
    <w:rsid w:val="00652AB2"/>
    <w:rsid w:val="00653E42"/>
    <w:rsid w:val="00653FED"/>
    <w:rsid w:val="006543D2"/>
    <w:rsid w:val="00654EC0"/>
    <w:rsid w:val="0065525B"/>
    <w:rsid w:val="00655D4F"/>
    <w:rsid w:val="00656BC9"/>
    <w:rsid w:val="00656D29"/>
    <w:rsid w:val="00657826"/>
    <w:rsid w:val="00660EC6"/>
    <w:rsid w:val="00661191"/>
    <w:rsid w:val="00661C54"/>
    <w:rsid w:val="00661EE2"/>
    <w:rsid w:val="00662CB0"/>
    <w:rsid w:val="00663636"/>
    <w:rsid w:val="00663706"/>
    <w:rsid w:val="00663C92"/>
    <w:rsid w:val="006640E5"/>
    <w:rsid w:val="006646F1"/>
    <w:rsid w:val="00664929"/>
    <w:rsid w:val="00664F62"/>
    <w:rsid w:val="006655E1"/>
    <w:rsid w:val="0066585E"/>
    <w:rsid w:val="00666114"/>
    <w:rsid w:val="0066726C"/>
    <w:rsid w:val="00667496"/>
    <w:rsid w:val="00670CF3"/>
    <w:rsid w:val="0067123A"/>
    <w:rsid w:val="00671850"/>
    <w:rsid w:val="00672060"/>
    <w:rsid w:val="0067267E"/>
    <w:rsid w:val="0067269C"/>
    <w:rsid w:val="006727F9"/>
    <w:rsid w:val="00672BFD"/>
    <w:rsid w:val="00672E87"/>
    <w:rsid w:val="00674344"/>
    <w:rsid w:val="00674594"/>
    <w:rsid w:val="0067515E"/>
    <w:rsid w:val="00675D79"/>
    <w:rsid w:val="006770F4"/>
    <w:rsid w:val="00677A84"/>
    <w:rsid w:val="00677B25"/>
    <w:rsid w:val="0068026D"/>
    <w:rsid w:val="00680516"/>
    <w:rsid w:val="006805DE"/>
    <w:rsid w:val="0068068C"/>
    <w:rsid w:val="00680A27"/>
    <w:rsid w:val="00680A8C"/>
    <w:rsid w:val="00681002"/>
    <w:rsid w:val="006816A4"/>
    <w:rsid w:val="006819B8"/>
    <w:rsid w:val="00681F97"/>
    <w:rsid w:val="006821C8"/>
    <w:rsid w:val="0068279A"/>
    <w:rsid w:val="006828B9"/>
    <w:rsid w:val="00683262"/>
    <w:rsid w:val="006840A6"/>
    <w:rsid w:val="006842CD"/>
    <w:rsid w:val="006849B3"/>
    <w:rsid w:val="006850CD"/>
    <w:rsid w:val="006856D5"/>
    <w:rsid w:val="00685AAB"/>
    <w:rsid w:val="00686108"/>
    <w:rsid w:val="00687E14"/>
    <w:rsid w:val="00692537"/>
    <w:rsid w:val="0069273C"/>
    <w:rsid w:val="00693762"/>
    <w:rsid w:val="00694323"/>
    <w:rsid w:val="00694C48"/>
    <w:rsid w:val="0069649C"/>
    <w:rsid w:val="006965BF"/>
    <w:rsid w:val="00697F86"/>
    <w:rsid w:val="006A07AA"/>
    <w:rsid w:val="006A0CBF"/>
    <w:rsid w:val="006A10A5"/>
    <w:rsid w:val="006A12CD"/>
    <w:rsid w:val="006A1669"/>
    <w:rsid w:val="006A25E5"/>
    <w:rsid w:val="006A297F"/>
    <w:rsid w:val="006A2B46"/>
    <w:rsid w:val="006A336D"/>
    <w:rsid w:val="006A347D"/>
    <w:rsid w:val="006A37B9"/>
    <w:rsid w:val="006A44E2"/>
    <w:rsid w:val="006A633B"/>
    <w:rsid w:val="006A7274"/>
    <w:rsid w:val="006B002D"/>
    <w:rsid w:val="006B0083"/>
    <w:rsid w:val="006B0D19"/>
    <w:rsid w:val="006B11D4"/>
    <w:rsid w:val="006B122A"/>
    <w:rsid w:val="006B1326"/>
    <w:rsid w:val="006B14D3"/>
    <w:rsid w:val="006B1718"/>
    <w:rsid w:val="006B2672"/>
    <w:rsid w:val="006B2842"/>
    <w:rsid w:val="006B2E7C"/>
    <w:rsid w:val="006B3B6F"/>
    <w:rsid w:val="006B4000"/>
    <w:rsid w:val="006B4200"/>
    <w:rsid w:val="006B47CF"/>
    <w:rsid w:val="006B54BF"/>
    <w:rsid w:val="006B5ECC"/>
    <w:rsid w:val="006B5F44"/>
    <w:rsid w:val="006B5F90"/>
    <w:rsid w:val="006B62E4"/>
    <w:rsid w:val="006B6711"/>
    <w:rsid w:val="006B6F64"/>
    <w:rsid w:val="006B7840"/>
    <w:rsid w:val="006C0F57"/>
    <w:rsid w:val="006C1126"/>
    <w:rsid w:val="006C1BBA"/>
    <w:rsid w:val="006C2079"/>
    <w:rsid w:val="006C3225"/>
    <w:rsid w:val="006C487D"/>
    <w:rsid w:val="006C4C51"/>
    <w:rsid w:val="006C54B2"/>
    <w:rsid w:val="006C57F5"/>
    <w:rsid w:val="006C5A62"/>
    <w:rsid w:val="006C5D68"/>
    <w:rsid w:val="006C6105"/>
    <w:rsid w:val="006C62BC"/>
    <w:rsid w:val="006C64DD"/>
    <w:rsid w:val="006C6976"/>
    <w:rsid w:val="006C6DD0"/>
    <w:rsid w:val="006D04EA"/>
    <w:rsid w:val="006D0947"/>
    <w:rsid w:val="006D0BA8"/>
    <w:rsid w:val="006D16C4"/>
    <w:rsid w:val="006D1CAB"/>
    <w:rsid w:val="006D22C4"/>
    <w:rsid w:val="006D2C42"/>
    <w:rsid w:val="006D326F"/>
    <w:rsid w:val="006D3820"/>
    <w:rsid w:val="006D3B26"/>
    <w:rsid w:val="006D3DEA"/>
    <w:rsid w:val="006D3E0B"/>
    <w:rsid w:val="006D3E96"/>
    <w:rsid w:val="006D4515"/>
    <w:rsid w:val="006D4930"/>
    <w:rsid w:val="006D4BB1"/>
    <w:rsid w:val="006D4DF5"/>
    <w:rsid w:val="006D5123"/>
    <w:rsid w:val="006D61DF"/>
    <w:rsid w:val="006D6593"/>
    <w:rsid w:val="006D67F3"/>
    <w:rsid w:val="006D78C3"/>
    <w:rsid w:val="006E0318"/>
    <w:rsid w:val="006E0B94"/>
    <w:rsid w:val="006E15C6"/>
    <w:rsid w:val="006E1D65"/>
    <w:rsid w:val="006E1E24"/>
    <w:rsid w:val="006E1E56"/>
    <w:rsid w:val="006E3696"/>
    <w:rsid w:val="006E405E"/>
    <w:rsid w:val="006E4494"/>
    <w:rsid w:val="006E4C92"/>
    <w:rsid w:val="006E5F66"/>
    <w:rsid w:val="006E6137"/>
    <w:rsid w:val="006E6193"/>
    <w:rsid w:val="006E68E4"/>
    <w:rsid w:val="006E7ACA"/>
    <w:rsid w:val="006E7C46"/>
    <w:rsid w:val="006F03A8"/>
    <w:rsid w:val="006F0469"/>
    <w:rsid w:val="006F063A"/>
    <w:rsid w:val="006F1075"/>
    <w:rsid w:val="006F12FE"/>
    <w:rsid w:val="006F151D"/>
    <w:rsid w:val="006F1714"/>
    <w:rsid w:val="006F176E"/>
    <w:rsid w:val="006F188D"/>
    <w:rsid w:val="006F1BB7"/>
    <w:rsid w:val="006F263A"/>
    <w:rsid w:val="006F2ACA"/>
    <w:rsid w:val="006F2ADC"/>
    <w:rsid w:val="006F2BFE"/>
    <w:rsid w:val="006F3177"/>
    <w:rsid w:val="006F31E9"/>
    <w:rsid w:val="006F44D9"/>
    <w:rsid w:val="006F5250"/>
    <w:rsid w:val="006F6265"/>
    <w:rsid w:val="006F6284"/>
    <w:rsid w:val="006F69AC"/>
    <w:rsid w:val="006F771F"/>
    <w:rsid w:val="0070012F"/>
    <w:rsid w:val="007002C5"/>
    <w:rsid w:val="00700EDF"/>
    <w:rsid w:val="0070144F"/>
    <w:rsid w:val="00701ED8"/>
    <w:rsid w:val="007037FF"/>
    <w:rsid w:val="0070389A"/>
    <w:rsid w:val="00703C15"/>
    <w:rsid w:val="00703D01"/>
    <w:rsid w:val="00703D2D"/>
    <w:rsid w:val="00704042"/>
    <w:rsid w:val="00704332"/>
    <w:rsid w:val="00704387"/>
    <w:rsid w:val="00704793"/>
    <w:rsid w:val="00705A5A"/>
    <w:rsid w:val="00705F49"/>
    <w:rsid w:val="00706362"/>
    <w:rsid w:val="00707669"/>
    <w:rsid w:val="0070767D"/>
    <w:rsid w:val="00710075"/>
    <w:rsid w:val="00710CB2"/>
    <w:rsid w:val="00711CBA"/>
    <w:rsid w:val="00711FB5"/>
    <w:rsid w:val="00712A01"/>
    <w:rsid w:val="00712FD0"/>
    <w:rsid w:val="0071363F"/>
    <w:rsid w:val="00713F4D"/>
    <w:rsid w:val="0071427A"/>
    <w:rsid w:val="00714E90"/>
    <w:rsid w:val="00714F58"/>
    <w:rsid w:val="007156C7"/>
    <w:rsid w:val="00715B4B"/>
    <w:rsid w:val="00715C3A"/>
    <w:rsid w:val="0071731D"/>
    <w:rsid w:val="0071755F"/>
    <w:rsid w:val="007201AA"/>
    <w:rsid w:val="00720AFE"/>
    <w:rsid w:val="007210FF"/>
    <w:rsid w:val="007215BD"/>
    <w:rsid w:val="00722667"/>
    <w:rsid w:val="00722FBF"/>
    <w:rsid w:val="00722FC2"/>
    <w:rsid w:val="007235AB"/>
    <w:rsid w:val="00723C7F"/>
    <w:rsid w:val="00723C9C"/>
    <w:rsid w:val="00724068"/>
    <w:rsid w:val="00724E1B"/>
    <w:rsid w:val="0072577F"/>
    <w:rsid w:val="00725949"/>
    <w:rsid w:val="00725E35"/>
    <w:rsid w:val="00725F24"/>
    <w:rsid w:val="0072602B"/>
    <w:rsid w:val="00726E8E"/>
    <w:rsid w:val="0072748D"/>
    <w:rsid w:val="00727F64"/>
    <w:rsid w:val="00727FA2"/>
    <w:rsid w:val="00730379"/>
    <w:rsid w:val="0073078E"/>
    <w:rsid w:val="007307E7"/>
    <w:rsid w:val="00731700"/>
    <w:rsid w:val="007322D9"/>
    <w:rsid w:val="007329D8"/>
    <w:rsid w:val="00732BC0"/>
    <w:rsid w:val="007330B0"/>
    <w:rsid w:val="007331C5"/>
    <w:rsid w:val="007346A8"/>
    <w:rsid w:val="00734FAF"/>
    <w:rsid w:val="00735165"/>
    <w:rsid w:val="00735762"/>
    <w:rsid w:val="007360E8"/>
    <w:rsid w:val="007367BD"/>
    <w:rsid w:val="00736DD1"/>
    <w:rsid w:val="0073720F"/>
    <w:rsid w:val="00737646"/>
    <w:rsid w:val="00737796"/>
    <w:rsid w:val="007409D4"/>
    <w:rsid w:val="00740D62"/>
    <w:rsid w:val="0074165C"/>
    <w:rsid w:val="00741FF1"/>
    <w:rsid w:val="00742C35"/>
    <w:rsid w:val="007432CA"/>
    <w:rsid w:val="007439EB"/>
    <w:rsid w:val="00743CB4"/>
    <w:rsid w:val="00743D9B"/>
    <w:rsid w:val="00743E11"/>
    <w:rsid w:val="00743F0A"/>
    <w:rsid w:val="0074403D"/>
    <w:rsid w:val="007444E8"/>
    <w:rsid w:val="0074548E"/>
    <w:rsid w:val="00745648"/>
    <w:rsid w:val="00745773"/>
    <w:rsid w:val="00746800"/>
    <w:rsid w:val="00746D2C"/>
    <w:rsid w:val="00750032"/>
    <w:rsid w:val="007501A8"/>
    <w:rsid w:val="00750D61"/>
    <w:rsid w:val="00750EE1"/>
    <w:rsid w:val="007515B3"/>
    <w:rsid w:val="00751D99"/>
    <w:rsid w:val="00752167"/>
    <w:rsid w:val="007523A3"/>
    <w:rsid w:val="00752550"/>
    <w:rsid w:val="00752B4D"/>
    <w:rsid w:val="00752C8F"/>
    <w:rsid w:val="00752F38"/>
    <w:rsid w:val="00753D55"/>
    <w:rsid w:val="00753DCF"/>
    <w:rsid w:val="007548E5"/>
    <w:rsid w:val="0075512B"/>
    <w:rsid w:val="00755395"/>
    <w:rsid w:val="00755402"/>
    <w:rsid w:val="007558EE"/>
    <w:rsid w:val="00755A7C"/>
    <w:rsid w:val="00756B26"/>
    <w:rsid w:val="00756EDF"/>
    <w:rsid w:val="00757330"/>
    <w:rsid w:val="00757A37"/>
    <w:rsid w:val="007600E3"/>
    <w:rsid w:val="007603C2"/>
    <w:rsid w:val="0076086F"/>
    <w:rsid w:val="00760AA3"/>
    <w:rsid w:val="00763080"/>
    <w:rsid w:val="00763E1E"/>
    <w:rsid w:val="007640CD"/>
    <w:rsid w:val="00764992"/>
    <w:rsid w:val="00764FBD"/>
    <w:rsid w:val="00765C43"/>
    <w:rsid w:val="00765EFB"/>
    <w:rsid w:val="007660A5"/>
    <w:rsid w:val="00766748"/>
    <w:rsid w:val="00766849"/>
    <w:rsid w:val="00766FA7"/>
    <w:rsid w:val="007671CA"/>
    <w:rsid w:val="00767388"/>
    <w:rsid w:val="00767C61"/>
    <w:rsid w:val="0077008A"/>
    <w:rsid w:val="0077036F"/>
    <w:rsid w:val="0077109C"/>
    <w:rsid w:val="00771EEC"/>
    <w:rsid w:val="00771F11"/>
    <w:rsid w:val="00772E55"/>
    <w:rsid w:val="007737E4"/>
    <w:rsid w:val="00773C1F"/>
    <w:rsid w:val="00774DA4"/>
    <w:rsid w:val="00774EF0"/>
    <w:rsid w:val="00775363"/>
    <w:rsid w:val="007762D2"/>
    <w:rsid w:val="00776599"/>
    <w:rsid w:val="00776D8B"/>
    <w:rsid w:val="0077762E"/>
    <w:rsid w:val="00777F74"/>
    <w:rsid w:val="0078114B"/>
    <w:rsid w:val="00781DD2"/>
    <w:rsid w:val="00781ED0"/>
    <w:rsid w:val="00782553"/>
    <w:rsid w:val="00783248"/>
    <w:rsid w:val="00783465"/>
    <w:rsid w:val="007837FE"/>
    <w:rsid w:val="00783A3D"/>
    <w:rsid w:val="00783ECF"/>
    <w:rsid w:val="0078413A"/>
    <w:rsid w:val="00784BB2"/>
    <w:rsid w:val="007861CD"/>
    <w:rsid w:val="00786B2C"/>
    <w:rsid w:val="00786E82"/>
    <w:rsid w:val="0078710F"/>
    <w:rsid w:val="00787560"/>
    <w:rsid w:val="00791B48"/>
    <w:rsid w:val="00791CA2"/>
    <w:rsid w:val="00792447"/>
    <w:rsid w:val="00792B02"/>
    <w:rsid w:val="0079357B"/>
    <w:rsid w:val="007959E8"/>
    <w:rsid w:val="00795E9C"/>
    <w:rsid w:val="00796873"/>
    <w:rsid w:val="00796D86"/>
    <w:rsid w:val="00796DAD"/>
    <w:rsid w:val="00797512"/>
    <w:rsid w:val="00797B29"/>
    <w:rsid w:val="00797CA2"/>
    <w:rsid w:val="00797D67"/>
    <w:rsid w:val="007A0521"/>
    <w:rsid w:val="007A105C"/>
    <w:rsid w:val="007A2719"/>
    <w:rsid w:val="007A2937"/>
    <w:rsid w:val="007A293F"/>
    <w:rsid w:val="007A2E12"/>
    <w:rsid w:val="007A3475"/>
    <w:rsid w:val="007A3CBD"/>
    <w:rsid w:val="007A3DEF"/>
    <w:rsid w:val="007A41C8"/>
    <w:rsid w:val="007A448B"/>
    <w:rsid w:val="007A5382"/>
    <w:rsid w:val="007A54CE"/>
    <w:rsid w:val="007A65C2"/>
    <w:rsid w:val="007A672F"/>
    <w:rsid w:val="007A6878"/>
    <w:rsid w:val="007A6EB1"/>
    <w:rsid w:val="007A6FD9"/>
    <w:rsid w:val="007A78DC"/>
    <w:rsid w:val="007A7D21"/>
    <w:rsid w:val="007A7FFA"/>
    <w:rsid w:val="007B04EB"/>
    <w:rsid w:val="007B0D4F"/>
    <w:rsid w:val="007B1643"/>
    <w:rsid w:val="007B2EE8"/>
    <w:rsid w:val="007B34BF"/>
    <w:rsid w:val="007B4766"/>
    <w:rsid w:val="007B4AA2"/>
    <w:rsid w:val="007B5A3D"/>
    <w:rsid w:val="007B5B95"/>
    <w:rsid w:val="007B68EA"/>
    <w:rsid w:val="007B6C96"/>
    <w:rsid w:val="007B7453"/>
    <w:rsid w:val="007C0217"/>
    <w:rsid w:val="007C2D89"/>
    <w:rsid w:val="007C3C23"/>
    <w:rsid w:val="007C4593"/>
    <w:rsid w:val="007C5309"/>
    <w:rsid w:val="007C6069"/>
    <w:rsid w:val="007C668B"/>
    <w:rsid w:val="007C7266"/>
    <w:rsid w:val="007C7E71"/>
    <w:rsid w:val="007D06C4"/>
    <w:rsid w:val="007D1352"/>
    <w:rsid w:val="007D1910"/>
    <w:rsid w:val="007D1E37"/>
    <w:rsid w:val="007D2508"/>
    <w:rsid w:val="007D2594"/>
    <w:rsid w:val="007D2B85"/>
    <w:rsid w:val="007D346A"/>
    <w:rsid w:val="007D3B2D"/>
    <w:rsid w:val="007D4E3B"/>
    <w:rsid w:val="007D56DB"/>
    <w:rsid w:val="007D60CA"/>
    <w:rsid w:val="007D6518"/>
    <w:rsid w:val="007D69A2"/>
    <w:rsid w:val="007D7281"/>
    <w:rsid w:val="007D7486"/>
    <w:rsid w:val="007D7576"/>
    <w:rsid w:val="007D76BD"/>
    <w:rsid w:val="007D7757"/>
    <w:rsid w:val="007D7978"/>
    <w:rsid w:val="007D7B5F"/>
    <w:rsid w:val="007D7C7B"/>
    <w:rsid w:val="007E05D8"/>
    <w:rsid w:val="007E0813"/>
    <w:rsid w:val="007E0BF1"/>
    <w:rsid w:val="007E0E94"/>
    <w:rsid w:val="007E157E"/>
    <w:rsid w:val="007E1FC5"/>
    <w:rsid w:val="007E2605"/>
    <w:rsid w:val="007E32F4"/>
    <w:rsid w:val="007E3D50"/>
    <w:rsid w:val="007E46D9"/>
    <w:rsid w:val="007E4D51"/>
    <w:rsid w:val="007E4ED8"/>
    <w:rsid w:val="007E4F07"/>
    <w:rsid w:val="007E5B9B"/>
    <w:rsid w:val="007E5F6B"/>
    <w:rsid w:val="007E5FBD"/>
    <w:rsid w:val="007F0035"/>
    <w:rsid w:val="007F0245"/>
    <w:rsid w:val="007F0ED8"/>
    <w:rsid w:val="007F0F63"/>
    <w:rsid w:val="007F16D5"/>
    <w:rsid w:val="007F317B"/>
    <w:rsid w:val="007F3262"/>
    <w:rsid w:val="007F3C70"/>
    <w:rsid w:val="007F3EA2"/>
    <w:rsid w:val="007F4473"/>
    <w:rsid w:val="007F459A"/>
    <w:rsid w:val="007F656E"/>
    <w:rsid w:val="007F6894"/>
    <w:rsid w:val="007F75CE"/>
    <w:rsid w:val="007F75EB"/>
    <w:rsid w:val="007F78EF"/>
    <w:rsid w:val="007F7989"/>
    <w:rsid w:val="0080017C"/>
    <w:rsid w:val="00800B81"/>
    <w:rsid w:val="00800D55"/>
    <w:rsid w:val="008013A4"/>
    <w:rsid w:val="00801644"/>
    <w:rsid w:val="00801792"/>
    <w:rsid w:val="00802774"/>
    <w:rsid w:val="008027CE"/>
    <w:rsid w:val="00802F42"/>
    <w:rsid w:val="00802F94"/>
    <w:rsid w:val="00804089"/>
    <w:rsid w:val="00804343"/>
    <w:rsid w:val="00804383"/>
    <w:rsid w:val="00804BB7"/>
    <w:rsid w:val="00804D41"/>
    <w:rsid w:val="00804F83"/>
    <w:rsid w:val="008055DF"/>
    <w:rsid w:val="00805C6A"/>
    <w:rsid w:val="008065F0"/>
    <w:rsid w:val="00806874"/>
    <w:rsid w:val="00806B48"/>
    <w:rsid w:val="008070D4"/>
    <w:rsid w:val="00807C30"/>
    <w:rsid w:val="00810257"/>
    <w:rsid w:val="008104F5"/>
    <w:rsid w:val="0081057A"/>
    <w:rsid w:val="00811072"/>
    <w:rsid w:val="00811148"/>
    <w:rsid w:val="00811369"/>
    <w:rsid w:val="00811788"/>
    <w:rsid w:val="00811DAF"/>
    <w:rsid w:val="008126B6"/>
    <w:rsid w:val="0081376C"/>
    <w:rsid w:val="00813A38"/>
    <w:rsid w:val="00813D41"/>
    <w:rsid w:val="00815160"/>
    <w:rsid w:val="008152BB"/>
    <w:rsid w:val="00815419"/>
    <w:rsid w:val="00815B71"/>
    <w:rsid w:val="008161D3"/>
    <w:rsid w:val="008163C8"/>
    <w:rsid w:val="008164A1"/>
    <w:rsid w:val="00816888"/>
    <w:rsid w:val="00817325"/>
    <w:rsid w:val="008209E6"/>
    <w:rsid w:val="00820BBE"/>
    <w:rsid w:val="00820C71"/>
    <w:rsid w:val="008211D9"/>
    <w:rsid w:val="008228F0"/>
    <w:rsid w:val="00823303"/>
    <w:rsid w:val="00823331"/>
    <w:rsid w:val="008233B2"/>
    <w:rsid w:val="00823A9F"/>
    <w:rsid w:val="00823BBD"/>
    <w:rsid w:val="00823C85"/>
    <w:rsid w:val="008247DB"/>
    <w:rsid w:val="00824CF3"/>
    <w:rsid w:val="00825138"/>
    <w:rsid w:val="00825705"/>
    <w:rsid w:val="0082619C"/>
    <w:rsid w:val="008269DD"/>
    <w:rsid w:val="00826E27"/>
    <w:rsid w:val="008273C7"/>
    <w:rsid w:val="00827899"/>
    <w:rsid w:val="00827CDD"/>
    <w:rsid w:val="00827D94"/>
    <w:rsid w:val="00827FAD"/>
    <w:rsid w:val="00830501"/>
    <w:rsid w:val="00830621"/>
    <w:rsid w:val="00830898"/>
    <w:rsid w:val="00831278"/>
    <w:rsid w:val="008312C2"/>
    <w:rsid w:val="0083266F"/>
    <w:rsid w:val="00832B17"/>
    <w:rsid w:val="008332B6"/>
    <w:rsid w:val="0083348C"/>
    <w:rsid w:val="00834443"/>
    <w:rsid w:val="00834AE3"/>
    <w:rsid w:val="00834D63"/>
    <w:rsid w:val="00835A81"/>
    <w:rsid w:val="00836D4E"/>
    <w:rsid w:val="008373D3"/>
    <w:rsid w:val="00837496"/>
    <w:rsid w:val="008374FB"/>
    <w:rsid w:val="00840617"/>
    <w:rsid w:val="00840982"/>
    <w:rsid w:val="00840ECA"/>
    <w:rsid w:val="00840EDB"/>
    <w:rsid w:val="00840F84"/>
    <w:rsid w:val="00841C78"/>
    <w:rsid w:val="00842A47"/>
    <w:rsid w:val="00842A7F"/>
    <w:rsid w:val="00843526"/>
    <w:rsid w:val="0084369B"/>
    <w:rsid w:val="00843834"/>
    <w:rsid w:val="008438F4"/>
    <w:rsid w:val="00843AA8"/>
    <w:rsid w:val="00843C13"/>
    <w:rsid w:val="00843F36"/>
    <w:rsid w:val="00844B61"/>
    <w:rsid w:val="008454F8"/>
    <w:rsid w:val="00845781"/>
    <w:rsid w:val="00846E07"/>
    <w:rsid w:val="0085173A"/>
    <w:rsid w:val="0085269A"/>
    <w:rsid w:val="0085321F"/>
    <w:rsid w:val="0085333E"/>
    <w:rsid w:val="00853B34"/>
    <w:rsid w:val="008603CE"/>
    <w:rsid w:val="00860BB9"/>
    <w:rsid w:val="00861626"/>
    <w:rsid w:val="00861812"/>
    <w:rsid w:val="008620FC"/>
    <w:rsid w:val="008627A5"/>
    <w:rsid w:val="00862C43"/>
    <w:rsid w:val="00862F43"/>
    <w:rsid w:val="00863565"/>
    <w:rsid w:val="00863E05"/>
    <w:rsid w:val="008641B1"/>
    <w:rsid w:val="008644BF"/>
    <w:rsid w:val="0086485E"/>
    <w:rsid w:val="00865307"/>
    <w:rsid w:val="00865ACA"/>
    <w:rsid w:val="00865D28"/>
    <w:rsid w:val="00865F85"/>
    <w:rsid w:val="0086728E"/>
    <w:rsid w:val="00867C10"/>
    <w:rsid w:val="00870439"/>
    <w:rsid w:val="00870AD5"/>
    <w:rsid w:val="00870DA1"/>
    <w:rsid w:val="008714E8"/>
    <w:rsid w:val="00871BE6"/>
    <w:rsid w:val="00871DA1"/>
    <w:rsid w:val="0087212A"/>
    <w:rsid w:val="008721CD"/>
    <w:rsid w:val="00873A78"/>
    <w:rsid w:val="00874F2E"/>
    <w:rsid w:val="00874F8E"/>
    <w:rsid w:val="008750B4"/>
    <w:rsid w:val="00876317"/>
    <w:rsid w:val="00876357"/>
    <w:rsid w:val="0087671F"/>
    <w:rsid w:val="008768A4"/>
    <w:rsid w:val="00876C23"/>
    <w:rsid w:val="0087711C"/>
    <w:rsid w:val="00877BA5"/>
    <w:rsid w:val="008801D5"/>
    <w:rsid w:val="00880805"/>
    <w:rsid w:val="0088159C"/>
    <w:rsid w:val="008818C1"/>
    <w:rsid w:val="00881BC8"/>
    <w:rsid w:val="00882271"/>
    <w:rsid w:val="0088227D"/>
    <w:rsid w:val="00882433"/>
    <w:rsid w:val="00882BB2"/>
    <w:rsid w:val="00883F93"/>
    <w:rsid w:val="00884169"/>
    <w:rsid w:val="00884DB3"/>
    <w:rsid w:val="00885276"/>
    <w:rsid w:val="008854D0"/>
    <w:rsid w:val="00885A9D"/>
    <w:rsid w:val="008862FC"/>
    <w:rsid w:val="008864F6"/>
    <w:rsid w:val="00886EF0"/>
    <w:rsid w:val="0088759F"/>
    <w:rsid w:val="00887AC4"/>
    <w:rsid w:val="00887BD5"/>
    <w:rsid w:val="00887DAD"/>
    <w:rsid w:val="0089049D"/>
    <w:rsid w:val="00891127"/>
    <w:rsid w:val="008911E7"/>
    <w:rsid w:val="008913ED"/>
    <w:rsid w:val="008928C9"/>
    <w:rsid w:val="008930CB"/>
    <w:rsid w:val="008934AA"/>
    <w:rsid w:val="0089356A"/>
    <w:rsid w:val="008938DC"/>
    <w:rsid w:val="00893FD1"/>
    <w:rsid w:val="00894836"/>
    <w:rsid w:val="008948CA"/>
    <w:rsid w:val="00895172"/>
    <w:rsid w:val="00895680"/>
    <w:rsid w:val="00896055"/>
    <w:rsid w:val="008962DB"/>
    <w:rsid w:val="00896DFF"/>
    <w:rsid w:val="008972DB"/>
    <w:rsid w:val="0089762C"/>
    <w:rsid w:val="0089773C"/>
    <w:rsid w:val="0089778E"/>
    <w:rsid w:val="008979F5"/>
    <w:rsid w:val="008A0EDD"/>
    <w:rsid w:val="008A1893"/>
    <w:rsid w:val="008A22F0"/>
    <w:rsid w:val="008A382B"/>
    <w:rsid w:val="008A3E59"/>
    <w:rsid w:val="008A47B6"/>
    <w:rsid w:val="008A57E6"/>
    <w:rsid w:val="008A6F81"/>
    <w:rsid w:val="008A74BE"/>
    <w:rsid w:val="008A769A"/>
    <w:rsid w:val="008A7FA7"/>
    <w:rsid w:val="008B02B9"/>
    <w:rsid w:val="008B0BEF"/>
    <w:rsid w:val="008B0C9C"/>
    <w:rsid w:val="008B0DA5"/>
    <w:rsid w:val="008B166D"/>
    <w:rsid w:val="008B17F4"/>
    <w:rsid w:val="008B1A8E"/>
    <w:rsid w:val="008B2C82"/>
    <w:rsid w:val="008B3615"/>
    <w:rsid w:val="008B4AC4"/>
    <w:rsid w:val="008B4F76"/>
    <w:rsid w:val="008B50C8"/>
    <w:rsid w:val="008B5281"/>
    <w:rsid w:val="008B5410"/>
    <w:rsid w:val="008B55B0"/>
    <w:rsid w:val="008B61C1"/>
    <w:rsid w:val="008B67FD"/>
    <w:rsid w:val="008B7A23"/>
    <w:rsid w:val="008B7E05"/>
    <w:rsid w:val="008B7EF4"/>
    <w:rsid w:val="008C0E32"/>
    <w:rsid w:val="008C162C"/>
    <w:rsid w:val="008C1797"/>
    <w:rsid w:val="008C219C"/>
    <w:rsid w:val="008C2939"/>
    <w:rsid w:val="008C2E2C"/>
    <w:rsid w:val="008C475E"/>
    <w:rsid w:val="008C560E"/>
    <w:rsid w:val="008C619A"/>
    <w:rsid w:val="008C715B"/>
    <w:rsid w:val="008C7B0D"/>
    <w:rsid w:val="008D01F5"/>
    <w:rsid w:val="008D074A"/>
    <w:rsid w:val="008D0CE8"/>
    <w:rsid w:val="008D24A3"/>
    <w:rsid w:val="008D2D1D"/>
    <w:rsid w:val="008D453D"/>
    <w:rsid w:val="008D4745"/>
    <w:rsid w:val="008D496B"/>
    <w:rsid w:val="008D50FA"/>
    <w:rsid w:val="008D5162"/>
    <w:rsid w:val="008D53AD"/>
    <w:rsid w:val="008D562B"/>
    <w:rsid w:val="008D5733"/>
    <w:rsid w:val="008D622B"/>
    <w:rsid w:val="008D666C"/>
    <w:rsid w:val="008D6BDC"/>
    <w:rsid w:val="008D7B54"/>
    <w:rsid w:val="008D7D62"/>
    <w:rsid w:val="008E030B"/>
    <w:rsid w:val="008E0C9D"/>
    <w:rsid w:val="008E1541"/>
    <w:rsid w:val="008E1648"/>
    <w:rsid w:val="008E1673"/>
    <w:rsid w:val="008E17EF"/>
    <w:rsid w:val="008E191F"/>
    <w:rsid w:val="008E1B3E"/>
    <w:rsid w:val="008E2319"/>
    <w:rsid w:val="008E27FF"/>
    <w:rsid w:val="008E3389"/>
    <w:rsid w:val="008E38F5"/>
    <w:rsid w:val="008E4A11"/>
    <w:rsid w:val="008E4BB6"/>
    <w:rsid w:val="008E5518"/>
    <w:rsid w:val="008E5673"/>
    <w:rsid w:val="008E6A84"/>
    <w:rsid w:val="008E6B5B"/>
    <w:rsid w:val="008E6ECE"/>
    <w:rsid w:val="008E70BF"/>
    <w:rsid w:val="008E753A"/>
    <w:rsid w:val="008F0CDC"/>
    <w:rsid w:val="008F17A3"/>
    <w:rsid w:val="008F1C90"/>
    <w:rsid w:val="008F1ED3"/>
    <w:rsid w:val="008F462A"/>
    <w:rsid w:val="008F4C29"/>
    <w:rsid w:val="008F4F0C"/>
    <w:rsid w:val="008F5930"/>
    <w:rsid w:val="008F63AD"/>
    <w:rsid w:val="008F67C0"/>
    <w:rsid w:val="008F68D4"/>
    <w:rsid w:val="008F69C7"/>
    <w:rsid w:val="008F6AF5"/>
    <w:rsid w:val="008F6CD5"/>
    <w:rsid w:val="008F70BD"/>
    <w:rsid w:val="008F71AB"/>
    <w:rsid w:val="008F788F"/>
    <w:rsid w:val="008F7EA2"/>
    <w:rsid w:val="00901245"/>
    <w:rsid w:val="00901564"/>
    <w:rsid w:val="00901D2B"/>
    <w:rsid w:val="00902722"/>
    <w:rsid w:val="009027BC"/>
    <w:rsid w:val="00902C4E"/>
    <w:rsid w:val="0090436B"/>
    <w:rsid w:val="009048A4"/>
    <w:rsid w:val="00904F37"/>
    <w:rsid w:val="00905066"/>
    <w:rsid w:val="0090566E"/>
    <w:rsid w:val="009062E6"/>
    <w:rsid w:val="009072CD"/>
    <w:rsid w:val="0091066B"/>
    <w:rsid w:val="0091066E"/>
    <w:rsid w:val="00911BE5"/>
    <w:rsid w:val="009129EE"/>
    <w:rsid w:val="00913CA9"/>
    <w:rsid w:val="009145AE"/>
    <w:rsid w:val="009146CE"/>
    <w:rsid w:val="00914CA7"/>
    <w:rsid w:val="00915AB6"/>
    <w:rsid w:val="00915BFB"/>
    <w:rsid w:val="00915C3E"/>
    <w:rsid w:val="00915E4E"/>
    <w:rsid w:val="0091611F"/>
    <w:rsid w:val="009161A8"/>
    <w:rsid w:val="00916554"/>
    <w:rsid w:val="00916EAD"/>
    <w:rsid w:val="0092022C"/>
    <w:rsid w:val="009205BA"/>
    <w:rsid w:val="00920671"/>
    <w:rsid w:val="00920BAD"/>
    <w:rsid w:val="00923395"/>
    <w:rsid w:val="00923743"/>
    <w:rsid w:val="009245F5"/>
    <w:rsid w:val="009246F8"/>
    <w:rsid w:val="009248D7"/>
    <w:rsid w:val="009249EC"/>
    <w:rsid w:val="009268A5"/>
    <w:rsid w:val="00926C1E"/>
    <w:rsid w:val="009273B3"/>
    <w:rsid w:val="0092757F"/>
    <w:rsid w:val="00930352"/>
    <w:rsid w:val="009305B5"/>
    <w:rsid w:val="00932138"/>
    <w:rsid w:val="0093244C"/>
    <w:rsid w:val="00934212"/>
    <w:rsid w:val="0093468C"/>
    <w:rsid w:val="00935472"/>
    <w:rsid w:val="00935EA5"/>
    <w:rsid w:val="00936F9F"/>
    <w:rsid w:val="009373AF"/>
    <w:rsid w:val="0094087B"/>
    <w:rsid w:val="00940BFC"/>
    <w:rsid w:val="00941327"/>
    <w:rsid w:val="0094145D"/>
    <w:rsid w:val="009429D5"/>
    <w:rsid w:val="00942BF1"/>
    <w:rsid w:val="00943001"/>
    <w:rsid w:val="009439BA"/>
    <w:rsid w:val="00943CC8"/>
    <w:rsid w:val="00944E6C"/>
    <w:rsid w:val="00945180"/>
    <w:rsid w:val="00945428"/>
    <w:rsid w:val="0094607B"/>
    <w:rsid w:val="00946BA5"/>
    <w:rsid w:val="00947C17"/>
    <w:rsid w:val="00950F6F"/>
    <w:rsid w:val="009516FD"/>
    <w:rsid w:val="00951E98"/>
    <w:rsid w:val="009527D6"/>
    <w:rsid w:val="009529FF"/>
    <w:rsid w:val="00952A75"/>
    <w:rsid w:val="00953604"/>
    <w:rsid w:val="0095496B"/>
    <w:rsid w:val="00954A6F"/>
    <w:rsid w:val="00954ABB"/>
    <w:rsid w:val="00954BC1"/>
    <w:rsid w:val="0095540A"/>
    <w:rsid w:val="0095567C"/>
    <w:rsid w:val="0095662E"/>
    <w:rsid w:val="00956CCF"/>
    <w:rsid w:val="009571B5"/>
    <w:rsid w:val="00957D5C"/>
    <w:rsid w:val="00960768"/>
    <w:rsid w:val="00960891"/>
    <w:rsid w:val="009610DC"/>
    <w:rsid w:val="00961490"/>
    <w:rsid w:val="009623BE"/>
    <w:rsid w:val="009624C4"/>
    <w:rsid w:val="0096381A"/>
    <w:rsid w:val="00963D65"/>
    <w:rsid w:val="00964103"/>
    <w:rsid w:val="00964A1E"/>
    <w:rsid w:val="00965E04"/>
    <w:rsid w:val="0096618E"/>
    <w:rsid w:val="009674AD"/>
    <w:rsid w:val="00967C54"/>
    <w:rsid w:val="009706FC"/>
    <w:rsid w:val="00970BC8"/>
    <w:rsid w:val="00970CDC"/>
    <w:rsid w:val="00971AC8"/>
    <w:rsid w:val="00971E8C"/>
    <w:rsid w:val="009721F9"/>
    <w:rsid w:val="00972840"/>
    <w:rsid w:val="009730C8"/>
    <w:rsid w:val="00973721"/>
    <w:rsid w:val="00974CC9"/>
    <w:rsid w:val="00975CC6"/>
    <w:rsid w:val="00976655"/>
    <w:rsid w:val="00977010"/>
    <w:rsid w:val="00977758"/>
    <w:rsid w:val="00977865"/>
    <w:rsid w:val="009778E6"/>
    <w:rsid w:val="00977C18"/>
    <w:rsid w:val="00977D02"/>
    <w:rsid w:val="009802EC"/>
    <w:rsid w:val="00980404"/>
    <w:rsid w:val="0098050A"/>
    <w:rsid w:val="009809BB"/>
    <w:rsid w:val="00982362"/>
    <w:rsid w:val="00982E77"/>
    <w:rsid w:val="0098352C"/>
    <w:rsid w:val="0098364B"/>
    <w:rsid w:val="00985476"/>
    <w:rsid w:val="00986DD7"/>
    <w:rsid w:val="00986E02"/>
    <w:rsid w:val="00987317"/>
    <w:rsid w:val="009904FB"/>
    <w:rsid w:val="00990703"/>
    <w:rsid w:val="009910D5"/>
    <w:rsid w:val="009911AF"/>
    <w:rsid w:val="0099133F"/>
    <w:rsid w:val="00991875"/>
    <w:rsid w:val="00991E3B"/>
    <w:rsid w:val="00991F92"/>
    <w:rsid w:val="009922C9"/>
    <w:rsid w:val="009925C1"/>
    <w:rsid w:val="00992985"/>
    <w:rsid w:val="009933A5"/>
    <w:rsid w:val="00993889"/>
    <w:rsid w:val="009946B3"/>
    <w:rsid w:val="00995512"/>
    <w:rsid w:val="0099551B"/>
    <w:rsid w:val="00996872"/>
    <w:rsid w:val="00997BF1"/>
    <w:rsid w:val="00997E8E"/>
    <w:rsid w:val="009A0344"/>
    <w:rsid w:val="009A089C"/>
    <w:rsid w:val="009A118E"/>
    <w:rsid w:val="009A11BF"/>
    <w:rsid w:val="009A21CD"/>
    <w:rsid w:val="009A278C"/>
    <w:rsid w:val="009A2BC2"/>
    <w:rsid w:val="009A2D22"/>
    <w:rsid w:val="009A2F8F"/>
    <w:rsid w:val="009A34F4"/>
    <w:rsid w:val="009A42C1"/>
    <w:rsid w:val="009A4B8F"/>
    <w:rsid w:val="009A5153"/>
    <w:rsid w:val="009A52D6"/>
    <w:rsid w:val="009A5429"/>
    <w:rsid w:val="009A5643"/>
    <w:rsid w:val="009A5BCB"/>
    <w:rsid w:val="009A5F74"/>
    <w:rsid w:val="009A686A"/>
    <w:rsid w:val="009A6EA0"/>
    <w:rsid w:val="009A7211"/>
    <w:rsid w:val="009A72AD"/>
    <w:rsid w:val="009A7590"/>
    <w:rsid w:val="009A7C6F"/>
    <w:rsid w:val="009B0793"/>
    <w:rsid w:val="009B09E0"/>
    <w:rsid w:val="009B0BC5"/>
    <w:rsid w:val="009B0FAE"/>
    <w:rsid w:val="009B1247"/>
    <w:rsid w:val="009B1781"/>
    <w:rsid w:val="009B2089"/>
    <w:rsid w:val="009B25A8"/>
    <w:rsid w:val="009B2C25"/>
    <w:rsid w:val="009B3689"/>
    <w:rsid w:val="009B3758"/>
    <w:rsid w:val="009B3907"/>
    <w:rsid w:val="009B3FEF"/>
    <w:rsid w:val="009B4B2B"/>
    <w:rsid w:val="009B54DA"/>
    <w:rsid w:val="009B6029"/>
    <w:rsid w:val="009B6971"/>
    <w:rsid w:val="009B7A59"/>
    <w:rsid w:val="009C018D"/>
    <w:rsid w:val="009C146D"/>
    <w:rsid w:val="009C1E30"/>
    <w:rsid w:val="009C27F1"/>
    <w:rsid w:val="009C3152"/>
    <w:rsid w:val="009C3643"/>
    <w:rsid w:val="009C3F9F"/>
    <w:rsid w:val="009C4CFA"/>
    <w:rsid w:val="009C5070"/>
    <w:rsid w:val="009C5C1E"/>
    <w:rsid w:val="009C5CDA"/>
    <w:rsid w:val="009D0B48"/>
    <w:rsid w:val="009D0FBE"/>
    <w:rsid w:val="009D112C"/>
    <w:rsid w:val="009D17E9"/>
    <w:rsid w:val="009D196C"/>
    <w:rsid w:val="009D1CA8"/>
    <w:rsid w:val="009D21AB"/>
    <w:rsid w:val="009D23C6"/>
    <w:rsid w:val="009D2665"/>
    <w:rsid w:val="009D2ED4"/>
    <w:rsid w:val="009D2F05"/>
    <w:rsid w:val="009D2FC9"/>
    <w:rsid w:val="009D3BCB"/>
    <w:rsid w:val="009D412D"/>
    <w:rsid w:val="009D42BE"/>
    <w:rsid w:val="009D440C"/>
    <w:rsid w:val="009D4454"/>
    <w:rsid w:val="009D45DC"/>
    <w:rsid w:val="009D47FA"/>
    <w:rsid w:val="009D4C5B"/>
    <w:rsid w:val="009D4D87"/>
    <w:rsid w:val="009D50D2"/>
    <w:rsid w:val="009D5352"/>
    <w:rsid w:val="009D5EF1"/>
    <w:rsid w:val="009D6496"/>
    <w:rsid w:val="009D6786"/>
    <w:rsid w:val="009D6BCA"/>
    <w:rsid w:val="009D7359"/>
    <w:rsid w:val="009E04FE"/>
    <w:rsid w:val="009E0F62"/>
    <w:rsid w:val="009E1688"/>
    <w:rsid w:val="009E1C28"/>
    <w:rsid w:val="009E29D8"/>
    <w:rsid w:val="009E39CB"/>
    <w:rsid w:val="009E40D6"/>
    <w:rsid w:val="009E42E3"/>
    <w:rsid w:val="009E4A58"/>
    <w:rsid w:val="009E5459"/>
    <w:rsid w:val="009E5A2D"/>
    <w:rsid w:val="009E5AB2"/>
    <w:rsid w:val="009E5F80"/>
    <w:rsid w:val="009E6219"/>
    <w:rsid w:val="009E7A9E"/>
    <w:rsid w:val="009E7CCD"/>
    <w:rsid w:val="009E7E73"/>
    <w:rsid w:val="009E7E7A"/>
    <w:rsid w:val="009E7FD8"/>
    <w:rsid w:val="009F008F"/>
    <w:rsid w:val="009F03B3"/>
    <w:rsid w:val="009F044D"/>
    <w:rsid w:val="009F131F"/>
    <w:rsid w:val="009F1D56"/>
    <w:rsid w:val="009F272A"/>
    <w:rsid w:val="009F2AD4"/>
    <w:rsid w:val="009F33BD"/>
    <w:rsid w:val="009F37DB"/>
    <w:rsid w:val="009F3D5C"/>
    <w:rsid w:val="009F3FEF"/>
    <w:rsid w:val="009F56DB"/>
    <w:rsid w:val="009F621C"/>
    <w:rsid w:val="009F6AF9"/>
    <w:rsid w:val="00A00440"/>
    <w:rsid w:val="00A0073C"/>
    <w:rsid w:val="00A0096C"/>
    <w:rsid w:val="00A0148B"/>
    <w:rsid w:val="00A01757"/>
    <w:rsid w:val="00A01B8D"/>
    <w:rsid w:val="00A025DA"/>
    <w:rsid w:val="00A028A4"/>
    <w:rsid w:val="00A028C0"/>
    <w:rsid w:val="00A02BAE"/>
    <w:rsid w:val="00A02DCE"/>
    <w:rsid w:val="00A02F1E"/>
    <w:rsid w:val="00A03092"/>
    <w:rsid w:val="00A03A15"/>
    <w:rsid w:val="00A04F3E"/>
    <w:rsid w:val="00A066A0"/>
    <w:rsid w:val="00A06A6B"/>
    <w:rsid w:val="00A06DA8"/>
    <w:rsid w:val="00A07074"/>
    <w:rsid w:val="00A07E47"/>
    <w:rsid w:val="00A101AA"/>
    <w:rsid w:val="00A1075F"/>
    <w:rsid w:val="00A11AC8"/>
    <w:rsid w:val="00A12053"/>
    <w:rsid w:val="00A12847"/>
    <w:rsid w:val="00A129B0"/>
    <w:rsid w:val="00A129D0"/>
    <w:rsid w:val="00A12C33"/>
    <w:rsid w:val="00A1356D"/>
    <w:rsid w:val="00A138BA"/>
    <w:rsid w:val="00A13927"/>
    <w:rsid w:val="00A13E65"/>
    <w:rsid w:val="00A14520"/>
    <w:rsid w:val="00A149F8"/>
    <w:rsid w:val="00A14A71"/>
    <w:rsid w:val="00A14C8E"/>
    <w:rsid w:val="00A14D0C"/>
    <w:rsid w:val="00A14EA4"/>
    <w:rsid w:val="00A151DB"/>
    <w:rsid w:val="00A153D9"/>
    <w:rsid w:val="00A15C62"/>
    <w:rsid w:val="00A15D42"/>
    <w:rsid w:val="00A15F09"/>
    <w:rsid w:val="00A169B6"/>
    <w:rsid w:val="00A17113"/>
    <w:rsid w:val="00A1738B"/>
    <w:rsid w:val="00A179C3"/>
    <w:rsid w:val="00A17F25"/>
    <w:rsid w:val="00A2050F"/>
    <w:rsid w:val="00A21BF8"/>
    <w:rsid w:val="00A22502"/>
    <w:rsid w:val="00A2271D"/>
    <w:rsid w:val="00A229DB"/>
    <w:rsid w:val="00A23281"/>
    <w:rsid w:val="00A237D5"/>
    <w:rsid w:val="00A23E95"/>
    <w:rsid w:val="00A240CB"/>
    <w:rsid w:val="00A2440A"/>
    <w:rsid w:val="00A24984"/>
    <w:rsid w:val="00A24CF0"/>
    <w:rsid w:val="00A257F9"/>
    <w:rsid w:val="00A26CAF"/>
    <w:rsid w:val="00A26F93"/>
    <w:rsid w:val="00A27467"/>
    <w:rsid w:val="00A27AEE"/>
    <w:rsid w:val="00A27C2D"/>
    <w:rsid w:val="00A27E40"/>
    <w:rsid w:val="00A30369"/>
    <w:rsid w:val="00A30418"/>
    <w:rsid w:val="00A30EFC"/>
    <w:rsid w:val="00A31984"/>
    <w:rsid w:val="00A32D73"/>
    <w:rsid w:val="00A330EE"/>
    <w:rsid w:val="00A3367B"/>
    <w:rsid w:val="00A336D0"/>
    <w:rsid w:val="00A33C72"/>
    <w:rsid w:val="00A34128"/>
    <w:rsid w:val="00A342B7"/>
    <w:rsid w:val="00A351AA"/>
    <w:rsid w:val="00A352AD"/>
    <w:rsid w:val="00A3562C"/>
    <w:rsid w:val="00A3597D"/>
    <w:rsid w:val="00A35C20"/>
    <w:rsid w:val="00A36BD2"/>
    <w:rsid w:val="00A36DD1"/>
    <w:rsid w:val="00A37521"/>
    <w:rsid w:val="00A37FE0"/>
    <w:rsid w:val="00A4006C"/>
    <w:rsid w:val="00A40091"/>
    <w:rsid w:val="00A4030F"/>
    <w:rsid w:val="00A410BE"/>
    <w:rsid w:val="00A41B07"/>
    <w:rsid w:val="00A41C79"/>
    <w:rsid w:val="00A41CB5"/>
    <w:rsid w:val="00A41F96"/>
    <w:rsid w:val="00A42CDF"/>
    <w:rsid w:val="00A4452E"/>
    <w:rsid w:val="00A4472C"/>
    <w:rsid w:val="00A448CE"/>
    <w:rsid w:val="00A44E05"/>
    <w:rsid w:val="00A44E69"/>
    <w:rsid w:val="00A455B6"/>
    <w:rsid w:val="00A4575D"/>
    <w:rsid w:val="00A45A96"/>
    <w:rsid w:val="00A45F7F"/>
    <w:rsid w:val="00A4661E"/>
    <w:rsid w:val="00A47041"/>
    <w:rsid w:val="00A47922"/>
    <w:rsid w:val="00A50A98"/>
    <w:rsid w:val="00A51383"/>
    <w:rsid w:val="00A51C3F"/>
    <w:rsid w:val="00A520C9"/>
    <w:rsid w:val="00A520D3"/>
    <w:rsid w:val="00A5240A"/>
    <w:rsid w:val="00A529A5"/>
    <w:rsid w:val="00A52A0A"/>
    <w:rsid w:val="00A53D2C"/>
    <w:rsid w:val="00A541CA"/>
    <w:rsid w:val="00A54C5A"/>
    <w:rsid w:val="00A54E28"/>
    <w:rsid w:val="00A5574D"/>
    <w:rsid w:val="00A55BD6"/>
    <w:rsid w:val="00A55D50"/>
    <w:rsid w:val="00A55FDA"/>
    <w:rsid w:val="00A57142"/>
    <w:rsid w:val="00A61967"/>
    <w:rsid w:val="00A6198A"/>
    <w:rsid w:val="00A633B6"/>
    <w:rsid w:val="00A648CD"/>
    <w:rsid w:val="00A6537A"/>
    <w:rsid w:val="00A65B94"/>
    <w:rsid w:val="00A65CB0"/>
    <w:rsid w:val="00A65EA9"/>
    <w:rsid w:val="00A66535"/>
    <w:rsid w:val="00A67072"/>
    <w:rsid w:val="00A672B0"/>
    <w:rsid w:val="00A67580"/>
    <w:rsid w:val="00A67838"/>
    <w:rsid w:val="00A67866"/>
    <w:rsid w:val="00A70543"/>
    <w:rsid w:val="00A70B07"/>
    <w:rsid w:val="00A71536"/>
    <w:rsid w:val="00A7183D"/>
    <w:rsid w:val="00A72050"/>
    <w:rsid w:val="00A723F8"/>
    <w:rsid w:val="00A72A9B"/>
    <w:rsid w:val="00A7312C"/>
    <w:rsid w:val="00A7318D"/>
    <w:rsid w:val="00A733A9"/>
    <w:rsid w:val="00A74062"/>
    <w:rsid w:val="00A74C65"/>
    <w:rsid w:val="00A76BCA"/>
    <w:rsid w:val="00A77CCB"/>
    <w:rsid w:val="00A77EEA"/>
    <w:rsid w:val="00A8277C"/>
    <w:rsid w:val="00A82E85"/>
    <w:rsid w:val="00A83D7F"/>
    <w:rsid w:val="00A83D8D"/>
    <w:rsid w:val="00A8446B"/>
    <w:rsid w:val="00A8473F"/>
    <w:rsid w:val="00A861D5"/>
    <w:rsid w:val="00A862D6"/>
    <w:rsid w:val="00A863D5"/>
    <w:rsid w:val="00A870D1"/>
    <w:rsid w:val="00A8715E"/>
    <w:rsid w:val="00A876E7"/>
    <w:rsid w:val="00A901B1"/>
    <w:rsid w:val="00A909AF"/>
    <w:rsid w:val="00A91C01"/>
    <w:rsid w:val="00A9295B"/>
    <w:rsid w:val="00A93465"/>
    <w:rsid w:val="00A936AC"/>
    <w:rsid w:val="00A93796"/>
    <w:rsid w:val="00A93B09"/>
    <w:rsid w:val="00A95277"/>
    <w:rsid w:val="00A952D7"/>
    <w:rsid w:val="00A954C9"/>
    <w:rsid w:val="00A963F7"/>
    <w:rsid w:val="00A96AD8"/>
    <w:rsid w:val="00A978DD"/>
    <w:rsid w:val="00AA052C"/>
    <w:rsid w:val="00AA0A8F"/>
    <w:rsid w:val="00AA0CB6"/>
    <w:rsid w:val="00AA0FE2"/>
    <w:rsid w:val="00AA0FE4"/>
    <w:rsid w:val="00AA1E45"/>
    <w:rsid w:val="00AA3382"/>
    <w:rsid w:val="00AA3644"/>
    <w:rsid w:val="00AA3B47"/>
    <w:rsid w:val="00AA4286"/>
    <w:rsid w:val="00AA456B"/>
    <w:rsid w:val="00AA4AE2"/>
    <w:rsid w:val="00AA57F5"/>
    <w:rsid w:val="00AA59F5"/>
    <w:rsid w:val="00AA5E11"/>
    <w:rsid w:val="00AA6170"/>
    <w:rsid w:val="00AA672E"/>
    <w:rsid w:val="00AA68C7"/>
    <w:rsid w:val="00AA6EC9"/>
    <w:rsid w:val="00AA7477"/>
    <w:rsid w:val="00AA7508"/>
    <w:rsid w:val="00AA772A"/>
    <w:rsid w:val="00AA7A44"/>
    <w:rsid w:val="00AB025E"/>
    <w:rsid w:val="00AB0F50"/>
    <w:rsid w:val="00AB1E67"/>
    <w:rsid w:val="00AB2195"/>
    <w:rsid w:val="00AB26C9"/>
    <w:rsid w:val="00AB3EFF"/>
    <w:rsid w:val="00AB40DC"/>
    <w:rsid w:val="00AB410B"/>
    <w:rsid w:val="00AB4694"/>
    <w:rsid w:val="00AB6309"/>
    <w:rsid w:val="00AB6687"/>
    <w:rsid w:val="00AB6B7B"/>
    <w:rsid w:val="00AB6C5F"/>
    <w:rsid w:val="00AB7129"/>
    <w:rsid w:val="00AB74AA"/>
    <w:rsid w:val="00AB79B2"/>
    <w:rsid w:val="00AC03A6"/>
    <w:rsid w:val="00AC0F05"/>
    <w:rsid w:val="00AC0FD4"/>
    <w:rsid w:val="00AC27A6"/>
    <w:rsid w:val="00AC2BA1"/>
    <w:rsid w:val="00AC30D4"/>
    <w:rsid w:val="00AC30F7"/>
    <w:rsid w:val="00AC3A5A"/>
    <w:rsid w:val="00AC461A"/>
    <w:rsid w:val="00AC4B3C"/>
    <w:rsid w:val="00AC4D95"/>
    <w:rsid w:val="00AC4E2B"/>
    <w:rsid w:val="00AC5135"/>
    <w:rsid w:val="00AC5DF4"/>
    <w:rsid w:val="00AC726C"/>
    <w:rsid w:val="00AC7728"/>
    <w:rsid w:val="00AD0AEF"/>
    <w:rsid w:val="00AD11B7"/>
    <w:rsid w:val="00AD1A94"/>
    <w:rsid w:val="00AD1C05"/>
    <w:rsid w:val="00AD1EBD"/>
    <w:rsid w:val="00AD2024"/>
    <w:rsid w:val="00AD20F6"/>
    <w:rsid w:val="00AD20FD"/>
    <w:rsid w:val="00AD27AC"/>
    <w:rsid w:val="00AD3B20"/>
    <w:rsid w:val="00AD4126"/>
    <w:rsid w:val="00AD421C"/>
    <w:rsid w:val="00AD44E1"/>
    <w:rsid w:val="00AD44FA"/>
    <w:rsid w:val="00AD4AF6"/>
    <w:rsid w:val="00AD4EEB"/>
    <w:rsid w:val="00AD53CF"/>
    <w:rsid w:val="00AD5867"/>
    <w:rsid w:val="00AD5BA0"/>
    <w:rsid w:val="00AD5EE3"/>
    <w:rsid w:val="00AD5F78"/>
    <w:rsid w:val="00AD625F"/>
    <w:rsid w:val="00AD6BF4"/>
    <w:rsid w:val="00AD6E81"/>
    <w:rsid w:val="00AD6EAA"/>
    <w:rsid w:val="00AD6F7E"/>
    <w:rsid w:val="00AD703F"/>
    <w:rsid w:val="00AD710D"/>
    <w:rsid w:val="00AD74C2"/>
    <w:rsid w:val="00AD77CE"/>
    <w:rsid w:val="00AD7FE8"/>
    <w:rsid w:val="00AE070A"/>
    <w:rsid w:val="00AE101C"/>
    <w:rsid w:val="00AE1724"/>
    <w:rsid w:val="00AE2DBC"/>
    <w:rsid w:val="00AE37E5"/>
    <w:rsid w:val="00AE46FC"/>
    <w:rsid w:val="00AE4884"/>
    <w:rsid w:val="00AE4A86"/>
    <w:rsid w:val="00AE5331"/>
    <w:rsid w:val="00AE55D6"/>
    <w:rsid w:val="00AE56A6"/>
    <w:rsid w:val="00AE57A5"/>
    <w:rsid w:val="00AE5EB4"/>
    <w:rsid w:val="00AE61D2"/>
    <w:rsid w:val="00AE67B7"/>
    <w:rsid w:val="00AE7EFD"/>
    <w:rsid w:val="00AF05D9"/>
    <w:rsid w:val="00AF0C18"/>
    <w:rsid w:val="00AF1389"/>
    <w:rsid w:val="00AF1C8D"/>
    <w:rsid w:val="00AF3701"/>
    <w:rsid w:val="00AF3E6C"/>
    <w:rsid w:val="00AF47C5"/>
    <w:rsid w:val="00AF4EEF"/>
    <w:rsid w:val="00AF5398"/>
    <w:rsid w:val="00AF5942"/>
    <w:rsid w:val="00AF6240"/>
    <w:rsid w:val="00AF7CBF"/>
    <w:rsid w:val="00B032DA"/>
    <w:rsid w:val="00B03795"/>
    <w:rsid w:val="00B04676"/>
    <w:rsid w:val="00B049AF"/>
    <w:rsid w:val="00B04C36"/>
    <w:rsid w:val="00B05106"/>
    <w:rsid w:val="00B055F1"/>
    <w:rsid w:val="00B0615C"/>
    <w:rsid w:val="00B06307"/>
    <w:rsid w:val="00B06830"/>
    <w:rsid w:val="00B06859"/>
    <w:rsid w:val="00B07242"/>
    <w:rsid w:val="00B075A6"/>
    <w:rsid w:val="00B10534"/>
    <w:rsid w:val="00B1059A"/>
    <w:rsid w:val="00B113DB"/>
    <w:rsid w:val="00B11D8A"/>
    <w:rsid w:val="00B11F3E"/>
    <w:rsid w:val="00B124BE"/>
    <w:rsid w:val="00B128D3"/>
    <w:rsid w:val="00B12981"/>
    <w:rsid w:val="00B130C7"/>
    <w:rsid w:val="00B140D4"/>
    <w:rsid w:val="00B14795"/>
    <w:rsid w:val="00B147DD"/>
    <w:rsid w:val="00B156FD"/>
    <w:rsid w:val="00B164FF"/>
    <w:rsid w:val="00B1767F"/>
    <w:rsid w:val="00B20912"/>
    <w:rsid w:val="00B21F61"/>
    <w:rsid w:val="00B22112"/>
    <w:rsid w:val="00B22AA8"/>
    <w:rsid w:val="00B23569"/>
    <w:rsid w:val="00B23AFE"/>
    <w:rsid w:val="00B24200"/>
    <w:rsid w:val="00B24F10"/>
    <w:rsid w:val="00B25017"/>
    <w:rsid w:val="00B255B5"/>
    <w:rsid w:val="00B256E8"/>
    <w:rsid w:val="00B261F1"/>
    <w:rsid w:val="00B2634A"/>
    <w:rsid w:val="00B265BC"/>
    <w:rsid w:val="00B26627"/>
    <w:rsid w:val="00B2693B"/>
    <w:rsid w:val="00B27E14"/>
    <w:rsid w:val="00B303B0"/>
    <w:rsid w:val="00B30E79"/>
    <w:rsid w:val="00B31161"/>
    <w:rsid w:val="00B31FB1"/>
    <w:rsid w:val="00B322BA"/>
    <w:rsid w:val="00B33952"/>
    <w:rsid w:val="00B33C5E"/>
    <w:rsid w:val="00B342F4"/>
    <w:rsid w:val="00B34369"/>
    <w:rsid w:val="00B34516"/>
    <w:rsid w:val="00B34BC5"/>
    <w:rsid w:val="00B34DC2"/>
    <w:rsid w:val="00B36339"/>
    <w:rsid w:val="00B375B7"/>
    <w:rsid w:val="00B378E5"/>
    <w:rsid w:val="00B37DE4"/>
    <w:rsid w:val="00B40411"/>
    <w:rsid w:val="00B4058B"/>
    <w:rsid w:val="00B40855"/>
    <w:rsid w:val="00B40A82"/>
    <w:rsid w:val="00B41ECE"/>
    <w:rsid w:val="00B41FEB"/>
    <w:rsid w:val="00B42BC7"/>
    <w:rsid w:val="00B4346D"/>
    <w:rsid w:val="00B44060"/>
    <w:rsid w:val="00B440F4"/>
    <w:rsid w:val="00B44681"/>
    <w:rsid w:val="00B447A5"/>
    <w:rsid w:val="00B4577B"/>
    <w:rsid w:val="00B45A77"/>
    <w:rsid w:val="00B4617F"/>
    <w:rsid w:val="00B46280"/>
    <w:rsid w:val="00B464DF"/>
    <w:rsid w:val="00B4654C"/>
    <w:rsid w:val="00B46DFE"/>
    <w:rsid w:val="00B46F0C"/>
    <w:rsid w:val="00B4727D"/>
    <w:rsid w:val="00B47293"/>
    <w:rsid w:val="00B507AD"/>
    <w:rsid w:val="00B50E50"/>
    <w:rsid w:val="00B515D1"/>
    <w:rsid w:val="00B52003"/>
    <w:rsid w:val="00B52120"/>
    <w:rsid w:val="00B523F2"/>
    <w:rsid w:val="00B5271A"/>
    <w:rsid w:val="00B52D9D"/>
    <w:rsid w:val="00B52E91"/>
    <w:rsid w:val="00B54ABC"/>
    <w:rsid w:val="00B55FF8"/>
    <w:rsid w:val="00B56262"/>
    <w:rsid w:val="00B56A18"/>
    <w:rsid w:val="00B56FBE"/>
    <w:rsid w:val="00B57227"/>
    <w:rsid w:val="00B576FC"/>
    <w:rsid w:val="00B57FE6"/>
    <w:rsid w:val="00B60142"/>
    <w:rsid w:val="00B608C1"/>
    <w:rsid w:val="00B60ACF"/>
    <w:rsid w:val="00B60D68"/>
    <w:rsid w:val="00B613E3"/>
    <w:rsid w:val="00B61463"/>
    <w:rsid w:val="00B625C0"/>
    <w:rsid w:val="00B62B58"/>
    <w:rsid w:val="00B62FAF"/>
    <w:rsid w:val="00B63404"/>
    <w:rsid w:val="00B6381F"/>
    <w:rsid w:val="00B638EF"/>
    <w:rsid w:val="00B64B43"/>
    <w:rsid w:val="00B64B5F"/>
    <w:rsid w:val="00B65149"/>
    <w:rsid w:val="00B65407"/>
    <w:rsid w:val="00B656A8"/>
    <w:rsid w:val="00B65A89"/>
    <w:rsid w:val="00B65F0B"/>
    <w:rsid w:val="00B6634D"/>
    <w:rsid w:val="00B66567"/>
    <w:rsid w:val="00B66745"/>
    <w:rsid w:val="00B66A0A"/>
    <w:rsid w:val="00B66B60"/>
    <w:rsid w:val="00B66F52"/>
    <w:rsid w:val="00B66FE5"/>
    <w:rsid w:val="00B6762B"/>
    <w:rsid w:val="00B67B95"/>
    <w:rsid w:val="00B70ED7"/>
    <w:rsid w:val="00B72880"/>
    <w:rsid w:val="00B72E16"/>
    <w:rsid w:val="00B7450B"/>
    <w:rsid w:val="00B7546F"/>
    <w:rsid w:val="00B758BF"/>
    <w:rsid w:val="00B77336"/>
    <w:rsid w:val="00B77EC8"/>
    <w:rsid w:val="00B803AD"/>
    <w:rsid w:val="00B80657"/>
    <w:rsid w:val="00B80D4B"/>
    <w:rsid w:val="00B814FB"/>
    <w:rsid w:val="00B81711"/>
    <w:rsid w:val="00B81FD5"/>
    <w:rsid w:val="00B823DB"/>
    <w:rsid w:val="00B827A6"/>
    <w:rsid w:val="00B831CE"/>
    <w:rsid w:val="00B838CA"/>
    <w:rsid w:val="00B83F9C"/>
    <w:rsid w:val="00B85836"/>
    <w:rsid w:val="00B8610C"/>
    <w:rsid w:val="00B863D0"/>
    <w:rsid w:val="00B86677"/>
    <w:rsid w:val="00B86966"/>
    <w:rsid w:val="00B86F2B"/>
    <w:rsid w:val="00B86F2C"/>
    <w:rsid w:val="00B87131"/>
    <w:rsid w:val="00B87B2E"/>
    <w:rsid w:val="00B87E4F"/>
    <w:rsid w:val="00B90459"/>
    <w:rsid w:val="00B905EF"/>
    <w:rsid w:val="00B90CDF"/>
    <w:rsid w:val="00B90D3A"/>
    <w:rsid w:val="00B92370"/>
    <w:rsid w:val="00B92A90"/>
    <w:rsid w:val="00B939B1"/>
    <w:rsid w:val="00B939D7"/>
    <w:rsid w:val="00B93A85"/>
    <w:rsid w:val="00B9515E"/>
    <w:rsid w:val="00B9538B"/>
    <w:rsid w:val="00B96062"/>
    <w:rsid w:val="00B965CA"/>
    <w:rsid w:val="00B968D3"/>
    <w:rsid w:val="00B96D40"/>
    <w:rsid w:val="00B97043"/>
    <w:rsid w:val="00B971D1"/>
    <w:rsid w:val="00B97386"/>
    <w:rsid w:val="00B979C2"/>
    <w:rsid w:val="00B97FBF"/>
    <w:rsid w:val="00BA0080"/>
    <w:rsid w:val="00BA263B"/>
    <w:rsid w:val="00BA36A5"/>
    <w:rsid w:val="00BA3E09"/>
    <w:rsid w:val="00BA3E1F"/>
    <w:rsid w:val="00BA4199"/>
    <w:rsid w:val="00BA42B2"/>
    <w:rsid w:val="00BA58D4"/>
    <w:rsid w:val="00BA5A11"/>
    <w:rsid w:val="00BA5B9E"/>
    <w:rsid w:val="00BA6367"/>
    <w:rsid w:val="00BA65DE"/>
    <w:rsid w:val="00BA6A4F"/>
    <w:rsid w:val="00BA6A50"/>
    <w:rsid w:val="00BA7496"/>
    <w:rsid w:val="00BA7C9A"/>
    <w:rsid w:val="00BB04DD"/>
    <w:rsid w:val="00BB06F6"/>
    <w:rsid w:val="00BB0719"/>
    <w:rsid w:val="00BB0874"/>
    <w:rsid w:val="00BB0B96"/>
    <w:rsid w:val="00BB0D9F"/>
    <w:rsid w:val="00BB0F97"/>
    <w:rsid w:val="00BB11A9"/>
    <w:rsid w:val="00BB1FA0"/>
    <w:rsid w:val="00BB3BB3"/>
    <w:rsid w:val="00BB4167"/>
    <w:rsid w:val="00BB469B"/>
    <w:rsid w:val="00BB52EF"/>
    <w:rsid w:val="00BB563E"/>
    <w:rsid w:val="00BB5B7C"/>
    <w:rsid w:val="00BB5F8F"/>
    <w:rsid w:val="00BB6500"/>
    <w:rsid w:val="00BB657A"/>
    <w:rsid w:val="00BB6778"/>
    <w:rsid w:val="00BB6C2C"/>
    <w:rsid w:val="00BC0D36"/>
    <w:rsid w:val="00BC13F9"/>
    <w:rsid w:val="00BC1A4E"/>
    <w:rsid w:val="00BC2035"/>
    <w:rsid w:val="00BC4255"/>
    <w:rsid w:val="00BC4FCE"/>
    <w:rsid w:val="00BC556F"/>
    <w:rsid w:val="00BC5DC7"/>
    <w:rsid w:val="00BC6515"/>
    <w:rsid w:val="00BC6B8B"/>
    <w:rsid w:val="00BC73D8"/>
    <w:rsid w:val="00BD0417"/>
    <w:rsid w:val="00BD064D"/>
    <w:rsid w:val="00BD069B"/>
    <w:rsid w:val="00BD0867"/>
    <w:rsid w:val="00BD134D"/>
    <w:rsid w:val="00BD3BA1"/>
    <w:rsid w:val="00BD415F"/>
    <w:rsid w:val="00BD4913"/>
    <w:rsid w:val="00BD516E"/>
    <w:rsid w:val="00BD52D7"/>
    <w:rsid w:val="00BD5AD2"/>
    <w:rsid w:val="00BD5EA9"/>
    <w:rsid w:val="00BD6694"/>
    <w:rsid w:val="00BE22F3"/>
    <w:rsid w:val="00BE33E0"/>
    <w:rsid w:val="00BE3ED6"/>
    <w:rsid w:val="00BE4040"/>
    <w:rsid w:val="00BE4764"/>
    <w:rsid w:val="00BE5254"/>
    <w:rsid w:val="00BE58C0"/>
    <w:rsid w:val="00BE5B52"/>
    <w:rsid w:val="00BE5CC5"/>
    <w:rsid w:val="00BE6384"/>
    <w:rsid w:val="00BE7025"/>
    <w:rsid w:val="00BE7B8D"/>
    <w:rsid w:val="00BE7E6C"/>
    <w:rsid w:val="00BE7F12"/>
    <w:rsid w:val="00BF0693"/>
    <w:rsid w:val="00BF0993"/>
    <w:rsid w:val="00BF10A9"/>
    <w:rsid w:val="00BF1703"/>
    <w:rsid w:val="00BF17BE"/>
    <w:rsid w:val="00BF231C"/>
    <w:rsid w:val="00BF27EA"/>
    <w:rsid w:val="00BF3529"/>
    <w:rsid w:val="00BF3594"/>
    <w:rsid w:val="00BF38E3"/>
    <w:rsid w:val="00BF3D4C"/>
    <w:rsid w:val="00BF3DFA"/>
    <w:rsid w:val="00BF51E5"/>
    <w:rsid w:val="00BF5F5A"/>
    <w:rsid w:val="00BF6385"/>
    <w:rsid w:val="00BF74A6"/>
    <w:rsid w:val="00BF7A67"/>
    <w:rsid w:val="00BF7D8C"/>
    <w:rsid w:val="00BF7F6B"/>
    <w:rsid w:val="00C00A6F"/>
    <w:rsid w:val="00C00C2E"/>
    <w:rsid w:val="00C013AD"/>
    <w:rsid w:val="00C016ED"/>
    <w:rsid w:val="00C0222E"/>
    <w:rsid w:val="00C035B8"/>
    <w:rsid w:val="00C04082"/>
    <w:rsid w:val="00C04548"/>
    <w:rsid w:val="00C04904"/>
    <w:rsid w:val="00C056B3"/>
    <w:rsid w:val="00C05D0D"/>
    <w:rsid w:val="00C060FF"/>
    <w:rsid w:val="00C06323"/>
    <w:rsid w:val="00C07685"/>
    <w:rsid w:val="00C10169"/>
    <w:rsid w:val="00C103E5"/>
    <w:rsid w:val="00C115EB"/>
    <w:rsid w:val="00C12A60"/>
    <w:rsid w:val="00C12CCE"/>
    <w:rsid w:val="00C13319"/>
    <w:rsid w:val="00C13EE9"/>
    <w:rsid w:val="00C13FD7"/>
    <w:rsid w:val="00C14071"/>
    <w:rsid w:val="00C147D6"/>
    <w:rsid w:val="00C14A55"/>
    <w:rsid w:val="00C14BAF"/>
    <w:rsid w:val="00C16707"/>
    <w:rsid w:val="00C1704C"/>
    <w:rsid w:val="00C17304"/>
    <w:rsid w:val="00C17DA8"/>
    <w:rsid w:val="00C17E4F"/>
    <w:rsid w:val="00C17EE7"/>
    <w:rsid w:val="00C20305"/>
    <w:rsid w:val="00C2036E"/>
    <w:rsid w:val="00C20896"/>
    <w:rsid w:val="00C21540"/>
    <w:rsid w:val="00C21906"/>
    <w:rsid w:val="00C21BFA"/>
    <w:rsid w:val="00C22148"/>
    <w:rsid w:val="00C225B9"/>
    <w:rsid w:val="00C22AA8"/>
    <w:rsid w:val="00C24C8D"/>
    <w:rsid w:val="00C25301"/>
    <w:rsid w:val="00C25322"/>
    <w:rsid w:val="00C25FE2"/>
    <w:rsid w:val="00C266CB"/>
    <w:rsid w:val="00C26B53"/>
    <w:rsid w:val="00C278C6"/>
    <w:rsid w:val="00C279B2"/>
    <w:rsid w:val="00C27DCF"/>
    <w:rsid w:val="00C31887"/>
    <w:rsid w:val="00C3242C"/>
    <w:rsid w:val="00C3380F"/>
    <w:rsid w:val="00C33E50"/>
    <w:rsid w:val="00C3421A"/>
    <w:rsid w:val="00C34667"/>
    <w:rsid w:val="00C34C20"/>
    <w:rsid w:val="00C35A3E"/>
    <w:rsid w:val="00C372FB"/>
    <w:rsid w:val="00C40081"/>
    <w:rsid w:val="00C40694"/>
    <w:rsid w:val="00C40990"/>
    <w:rsid w:val="00C41769"/>
    <w:rsid w:val="00C42052"/>
    <w:rsid w:val="00C42130"/>
    <w:rsid w:val="00C423A4"/>
    <w:rsid w:val="00C43288"/>
    <w:rsid w:val="00C43489"/>
    <w:rsid w:val="00C43D4A"/>
    <w:rsid w:val="00C4439F"/>
    <w:rsid w:val="00C445AC"/>
    <w:rsid w:val="00C44BF5"/>
    <w:rsid w:val="00C45224"/>
    <w:rsid w:val="00C466B1"/>
    <w:rsid w:val="00C46D46"/>
    <w:rsid w:val="00C47034"/>
    <w:rsid w:val="00C5026C"/>
    <w:rsid w:val="00C506B0"/>
    <w:rsid w:val="00C50950"/>
    <w:rsid w:val="00C50EAA"/>
    <w:rsid w:val="00C5124A"/>
    <w:rsid w:val="00C51A08"/>
    <w:rsid w:val="00C51E1E"/>
    <w:rsid w:val="00C521D6"/>
    <w:rsid w:val="00C523B9"/>
    <w:rsid w:val="00C537DD"/>
    <w:rsid w:val="00C5449E"/>
    <w:rsid w:val="00C55232"/>
    <w:rsid w:val="00C553A4"/>
    <w:rsid w:val="00C55A06"/>
    <w:rsid w:val="00C55A46"/>
    <w:rsid w:val="00C55D03"/>
    <w:rsid w:val="00C561B2"/>
    <w:rsid w:val="00C56579"/>
    <w:rsid w:val="00C565E5"/>
    <w:rsid w:val="00C56FDC"/>
    <w:rsid w:val="00C57A52"/>
    <w:rsid w:val="00C601BC"/>
    <w:rsid w:val="00C60E5F"/>
    <w:rsid w:val="00C62A56"/>
    <w:rsid w:val="00C62A81"/>
    <w:rsid w:val="00C62FF6"/>
    <w:rsid w:val="00C6329F"/>
    <w:rsid w:val="00C63340"/>
    <w:rsid w:val="00C633A0"/>
    <w:rsid w:val="00C643F9"/>
    <w:rsid w:val="00C64E95"/>
    <w:rsid w:val="00C677A1"/>
    <w:rsid w:val="00C70218"/>
    <w:rsid w:val="00C703D3"/>
    <w:rsid w:val="00C7045D"/>
    <w:rsid w:val="00C70F6A"/>
    <w:rsid w:val="00C71372"/>
    <w:rsid w:val="00C720DA"/>
    <w:rsid w:val="00C72410"/>
    <w:rsid w:val="00C72762"/>
    <w:rsid w:val="00C7287F"/>
    <w:rsid w:val="00C728AE"/>
    <w:rsid w:val="00C73BF9"/>
    <w:rsid w:val="00C7463A"/>
    <w:rsid w:val="00C7502A"/>
    <w:rsid w:val="00C753CD"/>
    <w:rsid w:val="00C75689"/>
    <w:rsid w:val="00C76397"/>
    <w:rsid w:val="00C77310"/>
    <w:rsid w:val="00C80CB8"/>
    <w:rsid w:val="00C81666"/>
    <w:rsid w:val="00C819F8"/>
    <w:rsid w:val="00C8248C"/>
    <w:rsid w:val="00C826DD"/>
    <w:rsid w:val="00C82F0E"/>
    <w:rsid w:val="00C83410"/>
    <w:rsid w:val="00C83624"/>
    <w:rsid w:val="00C84652"/>
    <w:rsid w:val="00C846EB"/>
    <w:rsid w:val="00C847D4"/>
    <w:rsid w:val="00C84E33"/>
    <w:rsid w:val="00C8657D"/>
    <w:rsid w:val="00C86D6F"/>
    <w:rsid w:val="00C86D71"/>
    <w:rsid w:val="00C86FBC"/>
    <w:rsid w:val="00C8745B"/>
    <w:rsid w:val="00C87C7B"/>
    <w:rsid w:val="00C900D3"/>
    <w:rsid w:val="00C905FC"/>
    <w:rsid w:val="00C90AF7"/>
    <w:rsid w:val="00C9134A"/>
    <w:rsid w:val="00C914C2"/>
    <w:rsid w:val="00C916E5"/>
    <w:rsid w:val="00C9174C"/>
    <w:rsid w:val="00C9184B"/>
    <w:rsid w:val="00C9211F"/>
    <w:rsid w:val="00C92D03"/>
    <w:rsid w:val="00C9319C"/>
    <w:rsid w:val="00C9435D"/>
    <w:rsid w:val="00C94D10"/>
    <w:rsid w:val="00C94DF2"/>
    <w:rsid w:val="00C95179"/>
    <w:rsid w:val="00C96741"/>
    <w:rsid w:val="00C96D88"/>
    <w:rsid w:val="00C97121"/>
    <w:rsid w:val="00C97CAE"/>
    <w:rsid w:val="00CA00D1"/>
    <w:rsid w:val="00CA0697"/>
    <w:rsid w:val="00CA1A82"/>
    <w:rsid w:val="00CA28A5"/>
    <w:rsid w:val="00CA2D1B"/>
    <w:rsid w:val="00CA375D"/>
    <w:rsid w:val="00CA42D3"/>
    <w:rsid w:val="00CA5379"/>
    <w:rsid w:val="00CA537E"/>
    <w:rsid w:val="00CA56E1"/>
    <w:rsid w:val="00CA5D6E"/>
    <w:rsid w:val="00CA5FC4"/>
    <w:rsid w:val="00CA60B5"/>
    <w:rsid w:val="00CA61C9"/>
    <w:rsid w:val="00CA6245"/>
    <w:rsid w:val="00CA64F5"/>
    <w:rsid w:val="00CA6586"/>
    <w:rsid w:val="00CA65E0"/>
    <w:rsid w:val="00CA662A"/>
    <w:rsid w:val="00CA7080"/>
    <w:rsid w:val="00CA7AFD"/>
    <w:rsid w:val="00CA7C3C"/>
    <w:rsid w:val="00CA7E6E"/>
    <w:rsid w:val="00CB0189"/>
    <w:rsid w:val="00CB04AD"/>
    <w:rsid w:val="00CB05FF"/>
    <w:rsid w:val="00CB07EC"/>
    <w:rsid w:val="00CB0BA2"/>
    <w:rsid w:val="00CB1A42"/>
    <w:rsid w:val="00CB1B0C"/>
    <w:rsid w:val="00CB2C0B"/>
    <w:rsid w:val="00CB38EA"/>
    <w:rsid w:val="00CB41D8"/>
    <w:rsid w:val="00CB517D"/>
    <w:rsid w:val="00CB58DC"/>
    <w:rsid w:val="00CB5EED"/>
    <w:rsid w:val="00CB6478"/>
    <w:rsid w:val="00CB69C6"/>
    <w:rsid w:val="00CB6F6F"/>
    <w:rsid w:val="00CB7AC7"/>
    <w:rsid w:val="00CB7BE4"/>
    <w:rsid w:val="00CC0032"/>
    <w:rsid w:val="00CC0051"/>
    <w:rsid w:val="00CC038D"/>
    <w:rsid w:val="00CC08DB"/>
    <w:rsid w:val="00CC1738"/>
    <w:rsid w:val="00CC173F"/>
    <w:rsid w:val="00CC1AC8"/>
    <w:rsid w:val="00CC1E01"/>
    <w:rsid w:val="00CC2015"/>
    <w:rsid w:val="00CC2B99"/>
    <w:rsid w:val="00CC31F3"/>
    <w:rsid w:val="00CC379E"/>
    <w:rsid w:val="00CC39FF"/>
    <w:rsid w:val="00CC3C2F"/>
    <w:rsid w:val="00CC4154"/>
    <w:rsid w:val="00CC428C"/>
    <w:rsid w:val="00CC4AC8"/>
    <w:rsid w:val="00CC4CE2"/>
    <w:rsid w:val="00CC4D88"/>
    <w:rsid w:val="00CC5233"/>
    <w:rsid w:val="00CC5DE6"/>
    <w:rsid w:val="00CC6E4E"/>
    <w:rsid w:val="00CC6FE8"/>
    <w:rsid w:val="00CC7202"/>
    <w:rsid w:val="00CC7703"/>
    <w:rsid w:val="00CD0380"/>
    <w:rsid w:val="00CD04AC"/>
    <w:rsid w:val="00CD0FCA"/>
    <w:rsid w:val="00CD16E1"/>
    <w:rsid w:val="00CD2808"/>
    <w:rsid w:val="00CD28BF"/>
    <w:rsid w:val="00CD3038"/>
    <w:rsid w:val="00CD35B1"/>
    <w:rsid w:val="00CD3C6F"/>
    <w:rsid w:val="00CD3EC8"/>
    <w:rsid w:val="00CD3FB7"/>
    <w:rsid w:val="00CD4092"/>
    <w:rsid w:val="00CD48EA"/>
    <w:rsid w:val="00CD4A20"/>
    <w:rsid w:val="00CD50A1"/>
    <w:rsid w:val="00CD519E"/>
    <w:rsid w:val="00CD5418"/>
    <w:rsid w:val="00CD5529"/>
    <w:rsid w:val="00CD5806"/>
    <w:rsid w:val="00CD59FF"/>
    <w:rsid w:val="00CD60E7"/>
    <w:rsid w:val="00CD6248"/>
    <w:rsid w:val="00CD709D"/>
    <w:rsid w:val="00CE0C4F"/>
    <w:rsid w:val="00CE0EDD"/>
    <w:rsid w:val="00CE158C"/>
    <w:rsid w:val="00CE1EA9"/>
    <w:rsid w:val="00CE2D75"/>
    <w:rsid w:val="00CE30EA"/>
    <w:rsid w:val="00CE4B1D"/>
    <w:rsid w:val="00CE4C13"/>
    <w:rsid w:val="00CE4DCF"/>
    <w:rsid w:val="00CE5F3D"/>
    <w:rsid w:val="00CE6C2C"/>
    <w:rsid w:val="00CE6EF9"/>
    <w:rsid w:val="00CE7A3D"/>
    <w:rsid w:val="00CF048A"/>
    <w:rsid w:val="00CF081A"/>
    <w:rsid w:val="00CF09DC"/>
    <w:rsid w:val="00CF155A"/>
    <w:rsid w:val="00CF2947"/>
    <w:rsid w:val="00CF3A90"/>
    <w:rsid w:val="00CF3FEC"/>
    <w:rsid w:val="00CF4313"/>
    <w:rsid w:val="00CF49F0"/>
    <w:rsid w:val="00CF5396"/>
    <w:rsid w:val="00CF58CF"/>
    <w:rsid w:val="00CF5DA0"/>
    <w:rsid w:val="00CF60F8"/>
    <w:rsid w:val="00CF686F"/>
    <w:rsid w:val="00CF6E60"/>
    <w:rsid w:val="00CF7351"/>
    <w:rsid w:val="00CF7BCA"/>
    <w:rsid w:val="00D0075E"/>
    <w:rsid w:val="00D008FD"/>
    <w:rsid w:val="00D012C4"/>
    <w:rsid w:val="00D01939"/>
    <w:rsid w:val="00D01CAC"/>
    <w:rsid w:val="00D02030"/>
    <w:rsid w:val="00D02CBB"/>
    <w:rsid w:val="00D03057"/>
    <w:rsid w:val="00D0321C"/>
    <w:rsid w:val="00D035EC"/>
    <w:rsid w:val="00D03FB4"/>
    <w:rsid w:val="00D045C3"/>
    <w:rsid w:val="00D05298"/>
    <w:rsid w:val="00D059A7"/>
    <w:rsid w:val="00D05BD9"/>
    <w:rsid w:val="00D0635B"/>
    <w:rsid w:val="00D06AB1"/>
    <w:rsid w:val="00D072ED"/>
    <w:rsid w:val="00D07A16"/>
    <w:rsid w:val="00D10036"/>
    <w:rsid w:val="00D10619"/>
    <w:rsid w:val="00D1067E"/>
    <w:rsid w:val="00D10F50"/>
    <w:rsid w:val="00D11272"/>
    <w:rsid w:val="00D126F5"/>
    <w:rsid w:val="00D12741"/>
    <w:rsid w:val="00D12E0D"/>
    <w:rsid w:val="00D134DA"/>
    <w:rsid w:val="00D13B2E"/>
    <w:rsid w:val="00D1489E"/>
    <w:rsid w:val="00D14DF4"/>
    <w:rsid w:val="00D15200"/>
    <w:rsid w:val="00D15448"/>
    <w:rsid w:val="00D1560D"/>
    <w:rsid w:val="00D16A6F"/>
    <w:rsid w:val="00D17BA9"/>
    <w:rsid w:val="00D203A3"/>
    <w:rsid w:val="00D20737"/>
    <w:rsid w:val="00D20D03"/>
    <w:rsid w:val="00D20EDA"/>
    <w:rsid w:val="00D21803"/>
    <w:rsid w:val="00D21BF8"/>
    <w:rsid w:val="00D21E81"/>
    <w:rsid w:val="00D221BE"/>
    <w:rsid w:val="00D223DE"/>
    <w:rsid w:val="00D229EE"/>
    <w:rsid w:val="00D249DB"/>
    <w:rsid w:val="00D25E37"/>
    <w:rsid w:val="00D2661A"/>
    <w:rsid w:val="00D27582"/>
    <w:rsid w:val="00D279FB"/>
    <w:rsid w:val="00D27EC4"/>
    <w:rsid w:val="00D3067F"/>
    <w:rsid w:val="00D311F3"/>
    <w:rsid w:val="00D32719"/>
    <w:rsid w:val="00D327E3"/>
    <w:rsid w:val="00D32F8D"/>
    <w:rsid w:val="00D33333"/>
    <w:rsid w:val="00D339FD"/>
    <w:rsid w:val="00D33D88"/>
    <w:rsid w:val="00D33F92"/>
    <w:rsid w:val="00D340A9"/>
    <w:rsid w:val="00D352A2"/>
    <w:rsid w:val="00D354F1"/>
    <w:rsid w:val="00D359F3"/>
    <w:rsid w:val="00D35D1C"/>
    <w:rsid w:val="00D35F46"/>
    <w:rsid w:val="00D3712B"/>
    <w:rsid w:val="00D377C4"/>
    <w:rsid w:val="00D37893"/>
    <w:rsid w:val="00D400D7"/>
    <w:rsid w:val="00D40B1A"/>
    <w:rsid w:val="00D40E2F"/>
    <w:rsid w:val="00D4124E"/>
    <w:rsid w:val="00D41480"/>
    <w:rsid w:val="00D4162B"/>
    <w:rsid w:val="00D41F40"/>
    <w:rsid w:val="00D42E34"/>
    <w:rsid w:val="00D43A53"/>
    <w:rsid w:val="00D44EB8"/>
    <w:rsid w:val="00D4514F"/>
    <w:rsid w:val="00D451E2"/>
    <w:rsid w:val="00D455A3"/>
    <w:rsid w:val="00D4573E"/>
    <w:rsid w:val="00D45E89"/>
    <w:rsid w:val="00D45E8D"/>
    <w:rsid w:val="00D464AE"/>
    <w:rsid w:val="00D466AE"/>
    <w:rsid w:val="00D466F8"/>
    <w:rsid w:val="00D4734F"/>
    <w:rsid w:val="00D5082C"/>
    <w:rsid w:val="00D50DB5"/>
    <w:rsid w:val="00D50E53"/>
    <w:rsid w:val="00D51151"/>
    <w:rsid w:val="00D5151F"/>
    <w:rsid w:val="00D51BF3"/>
    <w:rsid w:val="00D51F16"/>
    <w:rsid w:val="00D539F7"/>
    <w:rsid w:val="00D53F35"/>
    <w:rsid w:val="00D54736"/>
    <w:rsid w:val="00D54D4D"/>
    <w:rsid w:val="00D551CF"/>
    <w:rsid w:val="00D560CB"/>
    <w:rsid w:val="00D565FA"/>
    <w:rsid w:val="00D56896"/>
    <w:rsid w:val="00D56D0F"/>
    <w:rsid w:val="00D56F79"/>
    <w:rsid w:val="00D5743E"/>
    <w:rsid w:val="00D5781D"/>
    <w:rsid w:val="00D57EAE"/>
    <w:rsid w:val="00D603E5"/>
    <w:rsid w:val="00D6078A"/>
    <w:rsid w:val="00D60848"/>
    <w:rsid w:val="00D60A18"/>
    <w:rsid w:val="00D614D9"/>
    <w:rsid w:val="00D61B24"/>
    <w:rsid w:val="00D63814"/>
    <w:rsid w:val="00D63D2A"/>
    <w:rsid w:val="00D657F0"/>
    <w:rsid w:val="00D65E14"/>
    <w:rsid w:val="00D66519"/>
    <w:rsid w:val="00D66846"/>
    <w:rsid w:val="00D675FB"/>
    <w:rsid w:val="00D70571"/>
    <w:rsid w:val="00D707E3"/>
    <w:rsid w:val="00D714F9"/>
    <w:rsid w:val="00D71B6D"/>
    <w:rsid w:val="00D71D19"/>
    <w:rsid w:val="00D71F25"/>
    <w:rsid w:val="00D726E7"/>
    <w:rsid w:val="00D72A9C"/>
    <w:rsid w:val="00D7441C"/>
    <w:rsid w:val="00D766E2"/>
    <w:rsid w:val="00D77031"/>
    <w:rsid w:val="00D774AF"/>
    <w:rsid w:val="00D77B50"/>
    <w:rsid w:val="00D800DA"/>
    <w:rsid w:val="00D80E27"/>
    <w:rsid w:val="00D81470"/>
    <w:rsid w:val="00D815E5"/>
    <w:rsid w:val="00D82452"/>
    <w:rsid w:val="00D8351F"/>
    <w:rsid w:val="00D83706"/>
    <w:rsid w:val="00D83711"/>
    <w:rsid w:val="00D83915"/>
    <w:rsid w:val="00D84578"/>
    <w:rsid w:val="00D847F1"/>
    <w:rsid w:val="00D848D3"/>
    <w:rsid w:val="00D84941"/>
    <w:rsid w:val="00D84A44"/>
    <w:rsid w:val="00D84FA1"/>
    <w:rsid w:val="00D851F0"/>
    <w:rsid w:val="00D86DB7"/>
    <w:rsid w:val="00D86E9F"/>
    <w:rsid w:val="00D87A91"/>
    <w:rsid w:val="00D908BB"/>
    <w:rsid w:val="00D90AC4"/>
    <w:rsid w:val="00D926D0"/>
    <w:rsid w:val="00D92EE3"/>
    <w:rsid w:val="00D93030"/>
    <w:rsid w:val="00D9370C"/>
    <w:rsid w:val="00D93ECC"/>
    <w:rsid w:val="00D93FF0"/>
    <w:rsid w:val="00D950C7"/>
    <w:rsid w:val="00D950E1"/>
    <w:rsid w:val="00D95174"/>
    <w:rsid w:val="00D952A6"/>
    <w:rsid w:val="00D95678"/>
    <w:rsid w:val="00D958F9"/>
    <w:rsid w:val="00D95F4C"/>
    <w:rsid w:val="00D96166"/>
    <w:rsid w:val="00D96763"/>
    <w:rsid w:val="00D96C41"/>
    <w:rsid w:val="00D97212"/>
    <w:rsid w:val="00D97AA0"/>
    <w:rsid w:val="00D97DEE"/>
    <w:rsid w:val="00D97F99"/>
    <w:rsid w:val="00DA05EC"/>
    <w:rsid w:val="00DA06D6"/>
    <w:rsid w:val="00DA0C3C"/>
    <w:rsid w:val="00DA15E4"/>
    <w:rsid w:val="00DA1E08"/>
    <w:rsid w:val="00DA24F8"/>
    <w:rsid w:val="00DA28E8"/>
    <w:rsid w:val="00DA38D3"/>
    <w:rsid w:val="00DA3932"/>
    <w:rsid w:val="00DA3AFC"/>
    <w:rsid w:val="00DA43E0"/>
    <w:rsid w:val="00DA46D6"/>
    <w:rsid w:val="00DA5169"/>
    <w:rsid w:val="00DA595D"/>
    <w:rsid w:val="00DA64F8"/>
    <w:rsid w:val="00DA6C15"/>
    <w:rsid w:val="00DB0258"/>
    <w:rsid w:val="00DB185F"/>
    <w:rsid w:val="00DB38EE"/>
    <w:rsid w:val="00DB498B"/>
    <w:rsid w:val="00DB56DE"/>
    <w:rsid w:val="00DB5837"/>
    <w:rsid w:val="00DB5D61"/>
    <w:rsid w:val="00DB66CA"/>
    <w:rsid w:val="00DB6BCA"/>
    <w:rsid w:val="00DB73F7"/>
    <w:rsid w:val="00DB7F03"/>
    <w:rsid w:val="00DB7F7F"/>
    <w:rsid w:val="00DC0321"/>
    <w:rsid w:val="00DC12BC"/>
    <w:rsid w:val="00DC2910"/>
    <w:rsid w:val="00DC3067"/>
    <w:rsid w:val="00DC370B"/>
    <w:rsid w:val="00DC437E"/>
    <w:rsid w:val="00DC4EB3"/>
    <w:rsid w:val="00DC57D4"/>
    <w:rsid w:val="00DC57E2"/>
    <w:rsid w:val="00DC5B90"/>
    <w:rsid w:val="00DC654E"/>
    <w:rsid w:val="00DD00FF"/>
    <w:rsid w:val="00DD0619"/>
    <w:rsid w:val="00DD07FB"/>
    <w:rsid w:val="00DD18F3"/>
    <w:rsid w:val="00DD25C6"/>
    <w:rsid w:val="00DD2894"/>
    <w:rsid w:val="00DD291A"/>
    <w:rsid w:val="00DD2952"/>
    <w:rsid w:val="00DD3998"/>
    <w:rsid w:val="00DD4945"/>
    <w:rsid w:val="00DD4FE5"/>
    <w:rsid w:val="00DD54B0"/>
    <w:rsid w:val="00DD57A7"/>
    <w:rsid w:val="00DD57EE"/>
    <w:rsid w:val="00DD5940"/>
    <w:rsid w:val="00DD628B"/>
    <w:rsid w:val="00DD6BCC"/>
    <w:rsid w:val="00DD75F2"/>
    <w:rsid w:val="00DD7B4A"/>
    <w:rsid w:val="00DE0A4B"/>
    <w:rsid w:val="00DE0BD3"/>
    <w:rsid w:val="00DE0C21"/>
    <w:rsid w:val="00DE13EE"/>
    <w:rsid w:val="00DE1F7E"/>
    <w:rsid w:val="00DE20B8"/>
    <w:rsid w:val="00DE2410"/>
    <w:rsid w:val="00DE2647"/>
    <w:rsid w:val="00DE2939"/>
    <w:rsid w:val="00DE2C6E"/>
    <w:rsid w:val="00DE3478"/>
    <w:rsid w:val="00DE38EC"/>
    <w:rsid w:val="00DE3E00"/>
    <w:rsid w:val="00DE4B7B"/>
    <w:rsid w:val="00DE4D89"/>
    <w:rsid w:val="00DE56C8"/>
    <w:rsid w:val="00DE6E81"/>
    <w:rsid w:val="00DE703F"/>
    <w:rsid w:val="00DE7595"/>
    <w:rsid w:val="00DF0F2D"/>
    <w:rsid w:val="00DF11E0"/>
    <w:rsid w:val="00DF141A"/>
    <w:rsid w:val="00DF1961"/>
    <w:rsid w:val="00DF1D9A"/>
    <w:rsid w:val="00DF29B1"/>
    <w:rsid w:val="00DF2D2F"/>
    <w:rsid w:val="00DF347B"/>
    <w:rsid w:val="00DF3BC9"/>
    <w:rsid w:val="00DF4076"/>
    <w:rsid w:val="00DF44DE"/>
    <w:rsid w:val="00E0064E"/>
    <w:rsid w:val="00E0102C"/>
    <w:rsid w:val="00E01138"/>
    <w:rsid w:val="00E0136A"/>
    <w:rsid w:val="00E01EE8"/>
    <w:rsid w:val="00E02145"/>
    <w:rsid w:val="00E02DFB"/>
    <w:rsid w:val="00E02E31"/>
    <w:rsid w:val="00E02FD0"/>
    <w:rsid w:val="00E030F9"/>
    <w:rsid w:val="00E0311A"/>
    <w:rsid w:val="00E03138"/>
    <w:rsid w:val="00E041F9"/>
    <w:rsid w:val="00E05023"/>
    <w:rsid w:val="00E0597D"/>
    <w:rsid w:val="00E059FE"/>
    <w:rsid w:val="00E06241"/>
    <w:rsid w:val="00E06404"/>
    <w:rsid w:val="00E067CE"/>
    <w:rsid w:val="00E06971"/>
    <w:rsid w:val="00E06F02"/>
    <w:rsid w:val="00E06FB1"/>
    <w:rsid w:val="00E07FE9"/>
    <w:rsid w:val="00E107A4"/>
    <w:rsid w:val="00E110F2"/>
    <w:rsid w:val="00E112A5"/>
    <w:rsid w:val="00E11A85"/>
    <w:rsid w:val="00E12075"/>
    <w:rsid w:val="00E12495"/>
    <w:rsid w:val="00E131F4"/>
    <w:rsid w:val="00E13754"/>
    <w:rsid w:val="00E15CCD"/>
    <w:rsid w:val="00E16DE9"/>
    <w:rsid w:val="00E174A5"/>
    <w:rsid w:val="00E17ACE"/>
    <w:rsid w:val="00E202EF"/>
    <w:rsid w:val="00E210B5"/>
    <w:rsid w:val="00E21F98"/>
    <w:rsid w:val="00E232A7"/>
    <w:rsid w:val="00E232B2"/>
    <w:rsid w:val="00E23D99"/>
    <w:rsid w:val="00E24058"/>
    <w:rsid w:val="00E24068"/>
    <w:rsid w:val="00E2439F"/>
    <w:rsid w:val="00E2504E"/>
    <w:rsid w:val="00E252BD"/>
    <w:rsid w:val="00E2552F"/>
    <w:rsid w:val="00E25F5E"/>
    <w:rsid w:val="00E2612D"/>
    <w:rsid w:val="00E27140"/>
    <w:rsid w:val="00E279DB"/>
    <w:rsid w:val="00E27C3B"/>
    <w:rsid w:val="00E30EF5"/>
    <w:rsid w:val="00E3137A"/>
    <w:rsid w:val="00E329DD"/>
    <w:rsid w:val="00E32CCF"/>
    <w:rsid w:val="00E33315"/>
    <w:rsid w:val="00E34736"/>
    <w:rsid w:val="00E34A1A"/>
    <w:rsid w:val="00E34A98"/>
    <w:rsid w:val="00E34D6F"/>
    <w:rsid w:val="00E3514A"/>
    <w:rsid w:val="00E35D1E"/>
    <w:rsid w:val="00E364F9"/>
    <w:rsid w:val="00E365FA"/>
    <w:rsid w:val="00E36789"/>
    <w:rsid w:val="00E373E7"/>
    <w:rsid w:val="00E3767B"/>
    <w:rsid w:val="00E41A41"/>
    <w:rsid w:val="00E42D85"/>
    <w:rsid w:val="00E42E4D"/>
    <w:rsid w:val="00E43312"/>
    <w:rsid w:val="00E44305"/>
    <w:rsid w:val="00E44449"/>
    <w:rsid w:val="00E44A83"/>
    <w:rsid w:val="00E45ADD"/>
    <w:rsid w:val="00E45B76"/>
    <w:rsid w:val="00E46B60"/>
    <w:rsid w:val="00E46BC1"/>
    <w:rsid w:val="00E502C1"/>
    <w:rsid w:val="00E502DD"/>
    <w:rsid w:val="00E50BC1"/>
    <w:rsid w:val="00E50D3A"/>
    <w:rsid w:val="00E50DBF"/>
    <w:rsid w:val="00E50F40"/>
    <w:rsid w:val="00E51387"/>
    <w:rsid w:val="00E51E68"/>
    <w:rsid w:val="00E52335"/>
    <w:rsid w:val="00E52EFD"/>
    <w:rsid w:val="00E53EA7"/>
    <w:rsid w:val="00E5408A"/>
    <w:rsid w:val="00E54D75"/>
    <w:rsid w:val="00E553BC"/>
    <w:rsid w:val="00E55AE4"/>
    <w:rsid w:val="00E55C90"/>
    <w:rsid w:val="00E55E4A"/>
    <w:rsid w:val="00E56800"/>
    <w:rsid w:val="00E56851"/>
    <w:rsid w:val="00E579E8"/>
    <w:rsid w:val="00E57BFE"/>
    <w:rsid w:val="00E57FEB"/>
    <w:rsid w:val="00E60010"/>
    <w:rsid w:val="00E60BAC"/>
    <w:rsid w:val="00E60C63"/>
    <w:rsid w:val="00E61520"/>
    <w:rsid w:val="00E62A2F"/>
    <w:rsid w:val="00E62F2C"/>
    <w:rsid w:val="00E62FF9"/>
    <w:rsid w:val="00E62FFD"/>
    <w:rsid w:val="00E635D6"/>
    <w:rsid w:val="00E639BC"/>
    <w:rsid w:val="00E64614"/>
    <w:rsid w:val="00E64B0D"/>
    <w:rsid w:val="00E65783"/>
    <w:rsid w:val="00E65BB9"/>
    <w:rsid w:val="00E65DA5"/>
    <w:rsid w:val="00E65DBA"/>
    <w:rsid w:val="00E66031"/>
    <w:rsid w:val="00E664CC"/>
    <w:rsid w:val="00E6669B"/>
    <w:rsid w:val="00E66F6C"/>
    <w:rsid w:val="00E6755F"/>
    <w:rsid w:val="00E70388"/>
    <w:rsid w:val="00E7049E"/>
    <w:rsid w:val="00E708F9"/>
    <w:rsid w:val="00E70D0A"/>
    <w:rsid w:val="00E70F92"/>
    <w:rsid w:val="00E7111C"/>
    <w:rsid w:val="00E71840"/>
    <w:rsid w:val="00E72364"/>
    <w:rsid w:val="00E7251A"/>
    <w:rsid w:val="00E7289F"/>
    <w:rsid w:val="00E734AD"/>
    <w:rsid w:val="00E7356F"/>
    <w:rsid w:val="00E7363F"/>
    <w:rsid w:val="00E73A52"/>
    <w:rsid w:val="00E7403A"/>
    <w:rsid w:val="00E748D4"/>
    <w:rsid w:val="00E74C54"/>
    <w:rsid w:val="00E754FB"/>
    <w:rsid w:val="00E755A3"/>
    <w:rsid w:val="00E75B4B"/>
    <w:rsid w:val="00E7654A"/>
    <w:rsid w:val="00E770D4"/>
    <w:rsid w:val="00E77367"/>
    <w:rsid w:val="00E7751E"/>
    <w:rsid w:val="00E77A03"/>
    <w:rsid w:val="00E80B48"/>
    <w:rsid w:val="00E81897"/>
    <w:rsid w:val="00E81CAA"/>
    <w:rsid w:val="00E822E8"/>
    <w:rsid w:val="00E823F3"/>
    <w:rsid w:val="00E82554"/>
    <w:rsid w:val="00E82606"/>
    <w:rsid w:val="00E82896"/>
    <w:rsid w:val="00E83139"/>
    <w:rsid w:val="00E84489"/>
    <w:rsid w:val="00E844B0"/>
    <w:rsid w:val="00E846C8"/>
    <w:rsid w:val="00E84957"/>
    <w:rsid w:val="00E849E4"/>
    <w:rsid w:val="00E84A55"/>
    <w:rsid w:val="00E8538D"/>
    <w:rsid w:val="00E8551D"/>
    <w:rsid w:val="00E85BFF"/>
    <w:rsid w:val="00E85F2B"/>
    <w:rsid w:val="00E85FEF"/>
    <w:rsid w:val="00E8618E"/>
    <w:rsid w:val="00E87BEF"/>
    <w:rsid w:val="00E87D31"/>
    <w:rsid w:val="00E90391"/>
    <w:rsid w:val="00E906C2"/>
    <w:rsid w:val="00E90AE4"/>
    <w:rsid w:val="00E90C34"/>
    <w:rsid w:val="00E920AE"/>
    <w:rsid w:val="00E92493"/>
    <w:rsid w:val="00E9311F"/>
    <w:rsid w:val="00E934D1"/>
    <w:rsid w:val="00E93958"/>
    <w:rsid w:val="00E94088"/>
    <w:rsid w:val="00E94A44"/>
    <w:rsid w:val="00E94AF0"/>
    <w:rsid w:val="00E95D13"/>
    <w:rsid w:val="00E95DD3"/>
    <w:rsid w:val="00E95DF8"/>
    <w:rsid w:val="00E95FC4"/>
    <w:rsid w:val="00E96567"/>
    <w:rsid w:val="00E969D5"/>
    <w:rsid w:val="00EA0009"/>
    <w:rsid w:val="00EA1BD6"/>
    <w:rsid w:val="00EA2653"/>
    <w:rsid w:val="00EA58D1"/>
    <w:rsid w:val="00EA61BC"/>
    <w:rsid w:val="00EA668D"/>
    <w:rsid w:val="00EA681A"/>
    <w:rsid w:val="00EA735B"/>
    <w:rsid w:val="00EB08AD"/>
    <w:rsid w:val="00EB115B"/>
    <w:rsid w:val="00EB1E69"/>
    <w:rsid w:val="00EB2086"/>
    <w:rsid w:val="00EB2C9F"/>
    <w:rsid w:val="00EB2DEE"/>
    <w:rsid w:val="00EB33EC"/>
    <w:rsid w:val="00EB3D94"/>
    <w:rsid w:val="00EB4670"/>
    <w:rsid w:val="00EB5447"/>
    <w:rsid w:val="00EB5EDF"/>
    <w:rsid w:val="00EB60FE"/>
    <w:rsid w:val="00EB6E88"/>
    <w:rsid w:val="00EB74DB"/>
    <w:rsid w:val="00EC139E"/>
    <w:rsid w:val="00EC15E0"/>
    <w:rsid w:val="00EC21FB"/>
    <w:rsid w:val="00EC252B"/>
    <w:rsid w:val="00EC27F2"/>
    <w:rsid w:val="00EC298B"/>
    <w:rsid w:val="00EC3E4B"/>
    <w:rsid w:val="00EC3F90"/>
    <w:rsid w:val="00EC4B78"/>
    <w:rsid w:val="00EC5359"/>
    <w:rsid w:val="00EC559C"/>
    <w:rsid w:val="00EC562A"/>
    <w:rsid w:val="00EC58D3"/>
    <w:rsid w:val="00EC5FB9"/>
    <w:rsid w:val="00EC646D"/>
    <w:rsid w:val="00EC651C"/>
    <w:rsid w:val="00EC65E2"/>
    <w:rsid w:val="00EC7435"/>
    <w:rsid w:val="00ED02CA"/>
    <w:rsid w:val="00ED067A"/>
    <w:rsid w:val="00ED14F5"/>
    <w:rsid w:val="00ED1C48"/>
    <w:rsid w:val="00ED1E0D"/>
    <w:rsid w:val="00ED1F01"/>
    <w:rsid w:val="00ED22D5"/>
    <w:rsid w:val="00ED283D"/>
    <w:rsid w:val="00ED2B50"/>
    <w:rsid w:val="00ED2B98"/>
    <w:rsid w:val="00ED3C48"/>
    <w:rsid w:val="00ED5539"/>
    <w:rsid w:val="00ED591B"/>
    <w:rsid w:val="00ED5ABA"/>
    <w:rsid w:val="00ED674E"/>
    <w:rsid w:val="00ED700F"/>
    <w:rsid w:val="00ED736E"/>
    <w:rsid w:val="00ED7E18"/>
    <w:rsid w:val="00ED7E71"/>
    <w:rsid w:val="00EE009E"/>
    <w:rsid w:val="00EE028D"/>
    <w:rsid w:val="00EE0350"/>
    <w:rsid w:val="00EE0719"/>
    <w:rsid w:val="00EE0BB7"/>
    <w:rsid w:val="00EE0E80"/>
    <w:rsid w:val="00EE17C5"/>
    <w:rsid w:val="00EE1BF1"/>
    <w:rsid w:val="00EE1E5F"/>
    <w:rsid w:val="00EE28ED"/>
    <w:rsid w:val="00EE2967"/>
    <w:rsid w:val="00EE2AF3"/>
    <w:rsid w:val="00EE44D5"/>
    <w:rsid w:val="00EE4789"/>
    <w:rsid w:val="00EE4A23"/>
    <w:rsid w:val="00EE4AE1"/>
    <w:rsid w:val="00EE514D"/>
    <w:rsid w:val="00EE5812"/>
    <w:rsid w:val="00EE613F"/>
    <w:rsid w:val="00EE7295"/>
    <w:rsid w:val="00EE77B6"/>
    <w:rsid w:val="00EE7869"/>
    <w:rsid w:val="00EF054A"/>
    <w:rsid w:val="00EF0C4E"/>
    <w:rsid w:val="00EF0E60"/>
    <w:rsid w:val="00EF0EED"/>
    <w:rsid w:val="00EF2289"/>
    <w:rsid w:val="00EF25E9"/>
    <w:rsid w:val="00EF2DBB"/>
    <w:rsid w:val="00EF3235"/>
    <w:rsid w:val="00EF380D"/>
    <w:rsid w:val="00EF4820"/>
    <w:rsid w:val="00EF4912"/>
    <w:rsid w:val="00EF4C21"/>
    <w:rsid w:val="00EF52E2"/>
    <w:rsid w:val="00EF5756"/>
    <w:rsid w:val="00EF609E"/>
    <w:rsid w:val="00EF7908"/>
    <w:rsid w:val="00EF7E72"/>
    <w:rsid w:val="00F00E62"/>
    <w:rsid w:val="00F02141"/>
    <w:rsid w:val="00F02E27"/>
    <w:rsid w:val="00F030F6"/>
    <w:rsid w:val="00F031F2"/>
    <w:rsid w:val="00F0470E"/>
    <w:rsid w:val="00F04A0B"/>
    <w:rsid w:val="00F0596A"/>
    <w:rsid w:val="00F06D37"/>
    <w:rsid w:val="00F077A1"/>
    <w:rsid w:val="00F07B9D"/>
    <w:rsid w:val="00F07CD9"/>
    <w:rsid w:val="00F10140"/>
    <w:rsid w:val="00F10C18"/>
    <w:rsid w:val="00F10D30"/>
    <w:rsid w:val="00F11586"/>
    <w:rsid w:val="00F1183B"/>
    <w:rsid w:val="00F1183D"/>
    <w:rsid w:val="00F11C2E"/>
    <w:rsid w:val="00F11C5D"/>
    <w:rsid w:val="00F11C9F"/>
    <w:rsid w:val="00F11EFD"/>
    <w:rsid w:val="00F11F15"/>
    <w:rsid w:val="00F12263"/>
    <w:rsid w:val="00F1409D"/>
    <w:rsid w:val="00F14214"/>
    <w:rsid w:val="00F153AE"/>
    <w:rsid w:val="00F157A9"/>
    <w:rsid w:val="00F167E3"/>
    <w:rsid w:val="00F16EDF"/>
    <w:rsid w:val="00F173E0"/>
    <w:rsid w:val="00F17EE3"/>
    <w:rsid w:val="00F201DC"/>
    <w:rsid w:val="00F2083E"/>
    <w:rsid w:val="00F20B25"/>
    <w:rsid w:val="00F21D2F"/>
    <w:rsid w:val="00F21E95"/>
    <w:rsid w:val="00F228C9"/>
    <w:rsid w:val="00F22D0A"/>
    <w:rsid w:val="00F22E94"/>
    <w:rsid w:val="00F23DDD"/>
    <w:rsid w:val="00F242EC"/>
    <w:rsid w:val="00F252A4"/>
    <w:rsid w:val="00F25717"/>
    <w:rsid w:val="00F25BB6"/>
    <w:rsid w:val="00F264D5"/>
    <w:rsid w:val="00F265F7"/>
    <w:rsid w:val="00F26B7E"/>
    <w:rsid w:val="00F26FF9"/>
    <w:rsid w:val="00F27577"/>
    <w:rsid w:val="00F277E4"/>
    <w:rsid w:val="00F2791F"/>
    <w:rsid w:val="00F27A3B"/>
    <w:rsid w:val="00F27AEE"/>
    <w:rsid w:val="00F27BCE"/>
    <w:rsid w:val="00F30258"/>
    <w:rsid w:val="00F303B5"/>
    <w:rsid w:val="00F31946"/>
    <w:rsid w:val="00F31B3D"/>
    <w:rsid w:val="00F31EDB"/>
    <w:rsid w:val="00F31FC4"/>
    <w:rsid w:val="00F321A5"/>
    <w:rsid w:val="00F32212"/>
    <w:rsid w:val="00F33817"/>
    <w:rsid w:val="00F33D1E"/>
    <w:rsid w:val="00F34CE3"/>
    <w:rsid w:val="00F35078"/>
    <w:rsid w:val="00F35B13"/>
    <w:rsid w:val="00F35C2D"/>
    <w:rsid w:val="00F36CE5"/>
    <w:rsid w:val="00F37BB9"/>
    <w:rsid w:val="00F403AC"/>
    <w:rsid w:val="00F40514"/>
    <w:rsid w:val="00F40894"/>
    <w:rsid w:val="00F408A3"/>
    <w:rsid w:val="00F40A0D"/>
    <w:rsid w:val="00F4150A"/>
    <w:rsid w:val="00F418B1"/>
    <w:rsid w:val="00F41984"/>
    <w:rsid w:val="00F420D5"/>
    <w:rsid w:val="00F423E8"/>
    <w:rsid w:val="00F4270C"/>
    <w:rsid w:val="00F42E2D"/>
    <w:rsid w:val="00F43B45"/>
    <w:rsid w:val="00F43B56"/>
    <w:rsid w:val="00F44019"/>
    <w:rsid w:val="00F451EA"/>
    <w:rsid w:val="00F45447"/>
    <w:rsid w:val="00F45557"/>
    <w:rsid w:val="00F456C6"/>
    <w:rsid w:val="00F4577B"/>
    <w:rsid w:val="00F46496"/>
    <w:rsid w:val="00F46ADC"/>
    <w:rsid w:val="00F474D0"/>
    <w:rsid w:val="00F4778D"/>
    <w:rsid w:val="00F47E55"/>
    <w:rsid w:val="00F50179"/>
    <w:rsid w:val="00F50BF3"/>
    <w:rsid w:val="00F51136"/>
    <w:rsid w:val="00F51391"/>
    <w:rsid w:val="00F515EE"/>
    <w:rsid w:val="00F521D9"/>
    <w:rsid w:val="00F5254F"/>
    <w:rsid w:val="00F53D76"/>
    <w:rsid w:val="00F54124"/>
    <w:rsid w:val="00F550C3"/>
    <w:rsid w:val="00F5516F"/>
    <w:rsid w:val="00F5542C"/>
    <w:rsid w:val="00F56259"/>
    <w:rsid w:val="00F56511"/>
    <w:rsid w:val="00F5678D"/>
    <w:rsid w:val="00F56900"/>
    <w:rsid w:val="00F57269"/>
    <w:rsid w:val="00F579B6"/>
    <w:rsid w:val="00F608D4"/>
    <w:rsid w:val="00F60F9D"/>
    <w:rsid w:val="00F60FD4"/>
    <w:rsid w:val="00F6128C"/>
    <w:rsid w:val="00F6194E"/>
    <w:rsid w:val="00F61C3B"/>
    <w:rsid w:val="00F62003"/>
    <w:rsid w:val="00F623AC"/>
    <w:rsid w:val="00F62429"/>
    <w:rsid w:val="00F627C3"/>
    <w:rsid w:val="00F634A9"/>
    <w:rsid w:val="00F63C00"/>
    <w:rsid w:val="00F6412A"/>
    <w:rsid w:val="00F64C56"/>
    <w:rsid w:val="00F657DA"/>
    <w:rsid w:val="00F65893"/>
    <w:rsid w:val="00F66425"/>
    <w:rsid w:val="00F664D9"/>
    <w:rsid w:val="00F66920"/>
    <w:rsid w:val="00F66A4A"/>
    <w:rsid w:val="00F67BE7"/>
    <w:rsid w:val="00F67FA9"/>
    <w:rsid w:val="00F70923"/>
    <w:rsid w:val="00F71E22"/>
    <w:rsid w:val="00F72142"/>
    <w:rsid w:val="00F72AE7"/>
    <w:rsid w:val="00F735EA"/>
    <w:rsid w:val="00F74BC0"/>
    <w:rsid w:val="00F75098"/>
    <w:rsid w:val="00F75C9F"/>
    <w:rsid w:val="00F77B46"/>
    <w:rsid w:val="00F80EFE"/>
    <w:rsid w:val="00F816CB"/>
    <w:rsid w:val="00F81AFB"/>
    <w:rsid w:val="00F822FB"/>
    <w:rsid w:val="00F829EE"/>
    <w:rsid w:val="00F833BA"/>
    <w:rsid w:val="00F83C54"/>
    <w:rsid w:val="00F83E84"/>
    <w:rsid w:val="00F84FD0"/>
    <w:rsid w:val="00F8509E"/>
    <w:rsid w:val="00F859A8"/>
    <w:rsid w:val="00F86A9F"/>
    <w:rsid w:val="00F86D87"/>
    <w:rsid w:val="00F86D90"/>
    <w:rsid w:val="00F86E60"/>
    <w:rsid w:val="00F86F78"/>
    <w:rsid w:val="00F878EB"/>
    <w:rsid w:val="00F87B9C"/>
    <w:rsid w:val="00F901F7"/>
    <w:rsid w:val="00F9108B"/>
    <w:rsid w:val="00F91349"/>
    <w:rsid w:val="00F9227B"/>
    <w:rsid w:val="00F92337"/>
    <w:rsid w:val="00F92B4F"/>
    <w:rsid w:val="00F93A8A"/>
    <w:rsid w:val="00F94536"/>
    <w:rsid w:val="00F95248"/>
    <w:rsid w:val="00F956A9"/>
    <w:rsid w:val="00F95796"/>
    <w:rsid w:val="00F963ED"/>
    <w:rsid w:val="00F966CF"/>
    <w:rsid w:val="00F967F5"/>
    <w:rsid w:val="00F96CAE"/>
    <w:rsid w:val="00F9737D"/>
    <w:rsid w:val="00F97882"/>
    <w:rsid w:val="00F97C99"/>
    <w:rsid w:val="00FA0A6B"/>
    <w:rsid w:val="00FA125F"/>
    <w:rsid w:val="00FA1FF1"/>
    <w:rsid w:val="00FA224A"/>
    <w:rsid w:val="00FA2422"/>
    <w:rsid w:val="00FA2612"/>
    <w:rsid w:val="00FA359E"/>
    <w:rsid w:val="00FA37EC"/>
    <w:rsid w:val="00FA3B67"/>
    <w:rsid w:val="00FA5533"/>
    <w:rsid w:val="00FA5DEE"/>
    <w:rsid w:val="00FA662D"/>
    <w:rsid w:val="00FA68DC"/>
    <w:rsid w:val="00FA73B1"/>
    <w:rsid w:val="00FA7839"/>
    <w:rsid w:val="00FB08DC"/>
    <w:rsid w:val="00FB0CB9"/>
    <w:rsid w:val="00FB12BB"/>
    <w:rsid w:val="00FB231D"/>
    <w:rsid w:val="00FB2438"/>
    <w:rsid w:val="00FB2505"/>
    <w:rsid w:val="00FB2862"/>
    <w:rsid w:val="00FB3596"/>
    <w:rsid w:val="00FB45F1"/>
    <w:rsid w:val="00FB4A72"/>
    <w:rsid w:val="00FB4F24"/>
    <w:rsid w:val="00FB53B0"/>
    <w:rsid w:val="00FB54E8"/>
    <w:rsid w:val="00FB6071"/>
    <w:rsid w:val="00FB6E36"/>
    <w:rsid w:val="00FB7054"/>
    <w:rsid w:val="00FB795D"/>
    <w:rsid w:val="00FC009E"/>
    <w:rsid w:val="00FC0432"/>
    <w:rsid w:val="00FC0C13"/>
    <w:rsid w:val="00FC159A"/>
    <w:rsid w:val="00FC1702"/>
    <w:rsid w:val="00FC17B7"/>
    <w:rsid w:val="00FC195E"/>
    <w:rsid w:val="00FC1C7D"/>
    <w:rsid w:val="00FC2145"/>
    <w:rsid w:val="00FC2C37"/>
    <w:rsid w:val="00FC2CB7"/>
    <w:rsid w:val="00FC3436"/>
    <w:rsid w:val="00FC380D"/>
    <w:rsid w:val="00FC3D8A"/>
    <w:rsid w:val="00FC4090"/>
    <w:rsid w:val="00FC4934"/>
    <w:rsid w:val="00FC498D"/>
    <w:rsid w:val="00FC55B4"/>
    <w:rsid w:val="00FC5C9E"/>
    <w:rsid w:val="00FC5CA7"/>
    <w:rsid w:val="00FC6B4B"/>
    <w:rsid w:val="00FC78F7"/>
    <w:rsid w:val="00FC7D61"/>
    <w:rsid w:val="00FD00E6"/>
    <w:rsid w:val="00FD09A1"/>
    <w:rsid w:val="00FD1080"/>
    <w:rsid w:val="00FD2876"/>
    <w:rsid w:val="00FD2A7C"/>
    <w:rsid w:val="00FD2F8E"/>
    <w:rsid w:val="00FD3B3A"/>
    <w:rsid w:val="00FD47F5"/>
    <w:rsid w:val="00FD4933"/>
    <w:rsid w:val="00FD4C83"/>
    <w:rsid w:val="00FD4D30"/>
    <w:rsid w:val="00FD59EB"/>
    <w:rsid w:val="00FD5FCA"/>
    <w:rsid w:val="00FD6222"/>
    <w:rsid w:val="00FD6E2E"/>
    <w:rsid w:val="00FD7299"/>
    <w:rsid w:val="00FD7D15"/>
    <w:rsid w:val="00FD7D3D"/>
    <w:rsid w:val="00FE04EA"/>
    <w:rsid w:val="00FE0C33"/>
    <w:rsid w:val="00FE133B"/>
    <w:rsid w:val="00FE13A6"/>
    <w:rsid w:val="00FE1D07"/>
    <w:rsid w:val="00FE1FBE"/>
    <w:rsid w:val="00FE228D"/>
    <w:rsid w:val="00FE2437"/>
    <w:rsid w:val="00FE3283"/>
    <w:rsid w:val="00FE3901"/>
    <w:rsid w:val="00FE39D3"/>
    <w:rsid w:val="00FE4233"/>
    <w:rsid w:val="00FE43D7"/>
    <w:rsid w:val="00FE4A89"/>
    <w:rsid w:val="00FE4BCE"/>
    <w:rsid w:val="00FE54AE"/>
    <w:rsid w:val="00FE561A"/>
    <w:rsid w:val="00FE576A"/>
    <w:rsid w:val="00FE57CF"/>
    <w:rsid w:val="00FE588F"/>
    <w:rsid w:val="00FE5BAC"/>
    <w:rsid w:val="00FE6441"/>
    <w:rsid w:val="00FE6857"/>
    <w:rsid w:val="00FE6FED"/>
    <w:rsid w:val="00FE7BEB"/>
    <w:rsid w:val="00FE7E79"/>
    <w:rsid w:val="00FF06FE"/>
    <w:rsid w:val="00FF0D4D"/>
    <w:rsid w:val="00FF12D3"/>
    <w:rsid w:val="00FF1356"/>
    <w:rsid w:val="00FF13FC"/>
    <w:rsid w:val="00FF195E"/>
    <w:rsid w:val="00FF3139"/>
    <w:rsid w:val="00FF33BC"/>
    <w:rsid w:val="00FF37EB"/>
    <w:rsid w:val="00FF3850"/>
    <w:rsid w:val="00FF3E7D"/>
    <w:rsid w:val="00FF48C3"/>
    <w:rsid w:val="00FF5B99"/>
    <w:rsid w:val="00FF68EF"/>
    <w:rsid w:val="00FF6E2E"/>
    <w:rsid w:val="00FF730C"/>
    <w:rsid w:val="00FF73F4"/>
    <w:rsid w:val="00FF776B"/>
    <w:rsid w:val="00FF7CE4"/>
    <w:rsid w:val="00FF7E39"/>
    <w:rsid w:val="01B110AA"/>
    <w:rsid w:val="0464037E"/>
    <w:rsid w:val="05E233DF"/>
    <w:rsid w:val="091438A6"/>
    <w:rsid w:val="0997140C"/>
    <w:rsid w:val="1457788F"/>
    <w:rsid w:val="15E71088"/>
    <w:rsid w:val="1883049F"/>
    <w:rsid w:val="1B371257"/>
    <w:rsid w:val="21526A65"/>
    <w:rsid w:val="242D6A0B"/>
    <w:rsid w:val="24662E7C"/>
    <w:rsid w:val="27F21951"/>
    <w:rsid w:val="2A6070C4"/>
    <w:rsid w:val="2E3B6084"/>
    <w:rsid w:val="396A1FAF"/>
    <w:rsid w:val="45B61DB8"/>
    <w:rsid w:val="4A4C6BFF"/>
    <w:rsid w:val="4A8F0E29"/>
    <w:rsid w:val="5D0E2082"/>
    <w:rsid w:val="5DB66762"/>
    <w:rsid w:val="61007286"/>
    <w:rsid w:val="61CD42B9"/>
    <w:rsid w:val="62902C2B"/>
    <w:rsid w:val="67B021EF"/>
    <w:rsid w:val="71434485"/>
    <w:rsid w:val="746D5D9A"/>
    <w:rsid w:val="753C5586"/>
    <w:rsid w:val="762D1DF2"/>
    <w:rsid w:val="79826D71"/>
    <w:rsid w:val="7D0D49C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5903F633"/>
  <w15:docId w15:val="{5C15BF9C-174C-429B-8F3F-978274879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semiHidden="1" w:uiPriority="0" w:unhideWhenUsed="1"/>
    <w:lsdException w:name="toc 9" w:semiHidden="1" w:uiPriority="0" w:unhideWhenUsed="1"/>
    <w:lsdException w:name="Normal Indent" w:uiPriority="0" w:qFormat="1"/>
    <w:lsdException w:name="footnote text" w:semiHidden="1" w:uiPriority="0" w:qFormat="1"/>
    <w:lsdException w:name="annotation text" w:semiHidden="1" w:unhideWhenUsed="1"/>
    <w:lsdException w:name="header" w:qFormat="1"/>
    <w:lsdException w:name="footer" w:qFormat="1"/>
    <w:lsdException w:name="index heading" w:semiHidden="1" w:unhideWhenUsed="1"/>
    <w:lsdException w:name="caption" w:semiHidden="1" w:uiPriority="35" w:unhideWhenUsed="1" w:qFormat="1"/>
    <w:lsdException w:name="table of figures" w:semiHidden="1" w:uiPriority="0" w:qFormat="1"/>
    <w:lsdException w:name="envelope address" w:semiHidden="1" w:unhideWhenUsed="1"/>
    <w:lsdException w:name="envelope return" w:semiHidden="1" w:unhideWhenUsed="1"/>
    <w:lsdException w:name="footnote reference" w:semiHidden="1" w:uiPriority="0" w:qFormat="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uiPriority="29" w:qFormat="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fffb">
    <w:name w:val="Normal"/>
    <w:qFormat/>
    <w:pPr>
      <w:widowControl w:val="0"/>
      <w:adjustRightInd w:val="0"/>
      <w:spacing w:line="400" w:lineRule="exact"/>
      <w:jc w:val="both"/>
    </w:pPr>
    <w:rPr>
      <w:kern w:val="2"/>
      <w:sz w:val="21"/>
      <w:szCs w:val="21"/>
    </w:rPr>
  </w:style>
  <w:style w:type="paragraph" w:styleId="1">
    <w:name w:val="heading 1"/>
    <w:basedOn w:val="afffb"/>
    <w:next w:val="afffb"/>
    <w:link w:val="10"/>
    <w:qFormat/>
    <w:pPr>
      <w:keepNext/>
      <w:keepLines/>
      <w:spacing w:before="340" w:after="330" w:line="578" w:lineRule="auto"/>
      <w:outlineLvl w:val="0"/>
    </w:pPr>
    <w:rPr>
      <w:b/>
      <w:bCs/>
      <w:kern w:val="44"/>
      <w:sz w:val="44"/>
      <w:szCs w:val="44"/>
    </w:rPr>
  </w:style>
  <w:style w:type="paragraph" w:styleId="22">
    <w:name w:val="heading 2"/>
    <w:basedOn w:val="afffb"/>
    <w:next w:val="afffb"/>
    <w:link w:val="23"/>
    <w:qFormat/>
    <w:pPr>
      <w:keepNext/>
      <w:keepLines/>
      <w:spacing w:before="260" w:after="260" w:line="416" w:lineRule="auto"/>
      <w:outlineLvl w:val="1"/>
    </w:pPr>
    <w:rPr>
      <w:rFonts w:ascii="Arial" w:eastAsia="黑体" w:hAnsi="Arial"/>
      <w:b/>
      <w:bCs/>
      <w:sz w:val="32"/>
      <w:szCs w:val="32"/>
    </w:rPr>
  </w:style>
  <w:style w:type="paragraph" w:styleId="3">
    <w:name w:val="heading 3"/>
    <w:basedOn w:val="afffb"/>
    <w:next w:val="afffb"/>
    <w:link w:val="30"/>
    <w:qFormat/>
    <w:pPr>
      <w:keepNext/>
      <w:keepLines/>
      <w:spacing w:before="260" w:after="260" w:line="416" w:lineRule="auto"/>
      <w:outlineLvl w:val="2"/>
    </w:pPr>
    <w:rPr>
      <w:b/>
      <w:bCs/>
      <w:sz w:val="32"/>
      <w:szCs w:val="32"/>
    </w:rPr>
  </w:style>
  <w:style w:type="paragraph" w:styleId="4">
    <w:name w:val="heading 4"/>
    <w:basedOn w:val="afffb"/>
    <w:next w:val="afffb"/>
    <w:link w:val="40"/>
    <w:qFormat/>
    <w:pPr>
      <w:keepNext/>
      <w:keepLines/>
      <w:spacing w:before="280" w:after="290" w:line="376" w:lineRule="auto"/>
      <w:outlineLvl w:val="3"/>
    </w:pPr>
    <w:rPr>
      <w:rFonts w:ascii="Arial" w:eastAsia="黑体" w:hAnsi="Arial"/>
      <w:b/>
      <w:bCs/>
      <w:sz w:val="28"/>
      <w:szCs w:val="28"/>
    </w:rPr>
  </w:style>
  <w:style w:type="paragraph" w:styleId="5">
    <w:name w:val="heading 5"/>
    <w:basedOn w:val="afffb"/>
    <w:next w:val="afffb"/>
    <w:link w:val="50"/>
    <w:qFormat/>
    <w:pPr>
      <w:keepNext/>
      <w:keepLines/>
      <w:adjustRightInd/>
      <w:spacing w:before="280" w:after="290" w:line="376" w:lineRule="auto"/>
      <w:outlineLvl w:val="4"/>
    </w:pPr>
    <w:rPr>
      <w:b/>
      <w:bCs/>
      <w:sz w:val="28"/>
      <w:szCs w:val="28"/>
    </w:rPr>
  </w:style>
  <w:style w:type="paragraph" w:styleId="6">
    <w:name w:val="heading 6"/>
    <w:basedOn w:val="afffb"/>
    <w:next w:val="afffb"/>
    <w:link w:val="60"/>
    <w:qFormat/>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b"/>
    <w:next w:val="afffb"/>
    <w:link w:val="70"/>
    <w:qFormat/>
    <w:pPr>
      <w:keepNext/>
      <w:keepLines/>
      <w:adjustRightInd/>
      <w:spacing w:before="240" w:after="64" w:line="320" w:lineRule="auto"/>
      <w:outlineLvl w:val="6"/>
    </w:pPr>
    <w:rPr>
      <w:b/>
      <w:bCs/>
      <w:sz w:val="24"/>
      <w:szCs w:val="24"/>
    </w:rPr>
  </w:style>
  <w:style w:type="paragraph" w:styleId="8">
    <w:name w:val="heading 8"/>
    <w:basedOn w:val="afffb"/>
    <w:next w:val="afffb"/>
    <w:link w:val="80"/>
    <w:qFormat/>
    <w:pPr>
      <w:keepNext/>
      <w:keepLines/>
      <w:adjustRightInd/>
      <w:spacing w:before="240" w:after="64" w:line="320" w:lineRule="auto"/>
      <w:outlineLvl w:val="7"/>
    </w:pPr>
    <w:rPr>
      <w:rFonts w:ascii="Arial" w:eastAsia="黑体" w:hAnsi="Arial"/>
      <w:sz w:val="24"/>
      <w:szCs w:val="24"/>
    </w:rPr>
  </w:style>
  <w:style w:type="paragraph" w:styleId="9">
    <w:name w:val="heading 9"/>
    <w:basedOn w:val="afffb"/>
    <w:next w:val="afffb"/>
    <w:link w:val="90"/>
    <w:qFormat/>
    <w:pPr>
      <w:keepNext/>
      <w:keepLines/>
      <w:adjustRightInd/>
      <w:spacing w:before="240" w:after="64" w:line="320" w:lineRule="auto"/>
      <w:outlineLvl w:val="8"/>
    </w:pPr>
    <w:rPr>
      <w:rFonts w:ascii="Arial" w:eastAsia="黑体" w:hAnsi="Arial"/>
    </w:rPr>
  </w:style>
  <w:style w:type="character" w:default="1" w:styleId="afffc">
    <w:name w:val="Default Paragraph Font"/>
    <w:uiPriority w:val="1"/>
    <w:semiHidden/>
    <w:unhideWhenUsed/>
  </w:style>
  <w:style w:type="table" w:default="1" w:styleId="afffd">
    <w:name w:val="Normal Table"/>
    <w:uiPriority w:val="99"/>
    <w:semiHidden/>
    <w:unhideWhenUsed/>
    <w:tblPr>
      <w:tblInd w:w="0" w:type="dxa"/>
      <w:tblCellMar>
        <w:top w:w="0" w:type="dxa"/>
        <w:left w:w="108" w:type="dxa"/>
        <w:bottom w:w="0" w:type="dxa"/>
        <w:right w:w="108" w:type="dxa"/>
      </w:tblCellMar>
    </w:tblPr>
  </w:style>
  <w:style w:type="numbering" w:default="1" w:styleId="afffe">
    <w:name w:val="No List"/>
    <w:uiPriority w:val="99"/>
    <w:semiHidden/>
    <w:unhideWhenUsed/>
  </w:style>
  <w:style w:type="paragraph" w:styleId="TOC7">
    <w:name w:val="toc 7"/>
    <w:basedOn w:val="afffb"/>
    <w:next w:val="afffb"/>
    <w:autoRedefine/>
    <w:uiPriority w:val="39"/>
    <w:unhideWhenUsed/>
    <w:qFormat/>
    <w:pPr>
      <w:tabs>
        <w:tab w:val="right" w:leader="dot" w:pos="9344"/>
      </w:tabs>
      <w:spacing w:line="300" w:lineRule="exact"/>
      <w:ind w:left="1259"/>
    </w:pPr>
    <w:rPr>
      <w:rFonts w:ascii="宋体"/>
    </w:rPr>
  </w:style>
  <w:style w:type="paragraph" w:styleId="affff">
    <w:name w:val="Normal Indent"/>
    <w:basedOn w:val="afffb"/>
    <w:qFormat/>
    <w:pPr>
      <w:ind w:firstLine="420"/>
    </w:pPr>
  </w:style>
  <w:style w:type="paragraph" w:styleId="affff0">
    <w:name w:val="Body Text"/>
    <w:basedOn w:val="afffb"/>
    <w:link w:val="affff1"/>
    <w:qFormat/>
    <w:pPr>
      <w:spacing w:after="120"/>
    </w:pPr>
  </w:style>
  <w:style w:type="paragraph" w:styleId="TOC5">
    <w:name w:val="toc 5"/>
    <w:basedOn w:val="afffb"/>
    <w:next w:val="afffb"/>
    <w:autoRedefine/>
    <w:uiPriority w:val="39"/>
    <w:unhideWhenUsed/>
    <w:qFormat/>
    <w:pPr>
      <w:ind w:left="839"/>
    </w:pPr>
    <w:rPr>
      <w:rFonts w:ascii="宋体"/>
    </w:rPr>
  </w:style>
  <w:style w:type="paragraph" w:styleId="TOC3">
    <w:name w:val="toc 3"/>
    <w:basedOn w:val="afffb"/>
    <w:next w:val="afffb"/>
    <w:autoRedefine/>
    <w:uiPriority w:val="39"/>
    <w:unhideWhenUsed/>
    <w:qFormat/>
    <w:pPr>
      <w:spacing w:line="300" w:lineRule="exact"/>
      <w:ind w:left="420"/>
    </w:pPr>
    <w:rPr>
      <w:rFonts w:ascii="宋体"/>
    </w:rPr>
  </w:style>
  <w:style w:type="paragraph" w:styleId="affff2">
    <w:name w:val="Balloon Text"/>
    <w:basedOn w:val="afffb"/>
    <w:link w:val="affff3"/>
    <w:uiPriority w:val="99"/>
    <w:semiHidden/>
    <w:unhideWhenUsed/>
    <w:qFormat/>
    <w:rPr>
      <w:sz w:val="18"/>
      <w:szCs w:val="18"/>
    </w:rPr>
  </w:style>
  <w:style w:type="paragraph" w:styleId="affff4">
    <w:name w:val="footer"/>
    <w:basedOn w:val="afffb"/>
    <w:link w:val="affff5"/>
    <w:uiPriority w:val="99"/>
    <w:qFormat/>
    <w:pPr>
      <w:tabs>
        <w:tab w:val="center" w:pos="4153"/>
        <w:tab w:val="right" w:pos="8306"/>
      </w:tabs>
      <w:adjustRightInd/>
      <w:snapToGrid w:val="0"/>
      <w:spacing w:line="240" w:lineRule="auto"/>
      <w:jc w:val="right"/>
    </w:pPr>
    <w:rPr>
      <w:rFonts w:ascii="宋体"/>
      <w:sz w:val="18"/>
      <w:szCs w:val="18"/>
    </w:rPr>
  </w:style>
  <w:style w:type="paragraph" w:styleId="affff6">
    <w:name w:val="header"/>
    <w:basedOn w:val="afffb"/>
    <w:link w:val="affff7"/>
    <w:uiPriority w:val="99"/>
    <w:qFormat/>
    <w:pPr>
      <w:tabs>
        <w:tab w:val="center" w:pos="4153"/>
        <w:tab w:val="right" w:pos="8306"/>
      </w:tabs>
      <w:adjustRightInd/>
      <w:snapToGrid w:val="0"/>
      <w:jc w:val="center"/>
    </w:pPr>
    <w:rPr>
      <w:sz w:val="18"/>
      <w:szCs w:val="18"/>
    </w:rPr>
  </w:style>
  <w:style w:type="paragraph" w:styleId="TOC1">
    <w:name w:val="toc 1"/>
    <w:basedOn w:val="afffb"/>
    <w:next w:val="afffb"/>
    <w:autoRedefine/>
    <w:uiPriority w:val="39"/>
    <w:unhideWhenUsed/>
    <w:qFormat/>
    <w:rPr>
      <w:rFonts w:ascii="宋体"/>
    </w:rPr>
  </w:style>
  <w:style w:type="paragraph" w:styleId="TOC4">
    <w:name w:val="toc 4"/>
    <w:basedOn w:val="afffb"/>
    <w:next w:val="afffb"/>
    <w:autoRedefine/>
    <w:uiPriority w:val="39"/>
    <w:unhideWhenUsed/>
    <w:qFormat/>
    <w:pPr>
      <w:tabs>
        <w:tab w:val="right" w:leader="dot" w:pos="9344"/>
      </w:tabs>
      <w:spacing w:line="300" w:lineRule="exact"/>
      <w:ind w:left="629"/>
    </w:pPr>
    <w:rPr>
      <w:rFonts w:ascii="宋体"/>
    </w:rPr>
  </w:style>
  <w:style w:type="paragraph" w:styleId="affff8">
    <w:name w:val="footnote text"/>
    <w:basedOn w:val="afffb"/>
    <w:next w:val="afffb"/>
    <w:link w:val="affff9"/>
    <w:semiHidden/>
    <w:qFormat/>
    <w:pPr>
      <w:adjustRightInd/>
      <w:snapToGrid w:val="0"/>
      <w:spacing w:line="300" w:lineRule="exact"/>
      <w:ind w:leftChars="200" w:left="400" w:hangingChars="200" w:hanging="200"/>
      <w:jc w:val="left"/>
    </w:pPr>
    <w:rPr>
      <w:rFonts w:ascii="宋体"/>
      <w:sz w:val="18"/>
      <w:szCs w:val="18"/>
    </w:rPr>
  </w:style>
  <w:style w:type="paragraph" w:styleId="TOC6">
    <w:name w:val="toc 6"/>
    <w:basedOn w:val="afffb"/>
    <w:next w:val="afffb"/>
    <w:autoRedefine/>
    <w:uiPriority w:val="39"/>
    <w:unhideWhenUsed/>
    <w:qFormat/>
    <w:pPr>
      <w:spacing w:line="300" w:lineRule="exact"/>
      <w:ind w:left="1049"/>
    </w:pPr>
    <w:rPr>
      <w:rFonts w:ascii="宋体"/>
    </w:rPr>
  </w:style>
  <w:style w:type="paragraph" w:styleId="affffa">
    <w:name w:val="table of figures"/>
    <w:basedOn w:val="afffb"/>
    <w:next w:val="afffb"/>
    <w:semiHidden/>
    <w:qFormat/>
    <w:pPr>
      <w:adjustRightInd/>
      <w:spacing w:line="240" w:lineRule="auto"/>
      <w:jc w:val="left"/>
    </w:pPr>
    <w:rPr>
      <w:szCs w:val="24"/>
    </w:rPr>
  </w:style>
  <w:style w:type="paragraph" w:styleId="TOC2">
    <w:name w:val="toc 2"/>
    <w:basedOn w:val="afffb"/>
    <w:next w:val="afffb"/>
    <w:autoRedefine/>
    <w:uiPriority w:val="39"/>
    <w:unhideWhenUsed/>
    <w:qFormat/>
    <w:pPr>
      <w:tabs>
        <w:tab w:val="right" w:leader="dot" w:pos="9344"/>
      </w:tabs>
      <w:spacing w:line="300" w:lineRule="exact"/>
      <w:ind w:left="210"/>
    </w:pPr>
    <w:rPr>
      <w:rFonts w:ascii="宋体"/>
    </w:rPr>
  </w:style>
  <w:style w:type="paragraph" w:styleId="affffb">
    <w:name w:val="Normal (Web)"/>
    <w:basedOn w:val="afffb"/>
    <w:uiPriority w:val="99"/>
    <w:unhideWhenUsed/>
    <w:qFormat/>
    <w:pPr>
      <w:widowControl/>
      <w:adjustRightInd/>
      <w:spacing w:before="100" w:beforeAutospacing="1" w:after="100" w:afterAutospacing="1" w:line="240" w:lineRule="auto"/>
      <w:jc w:val="left"/>
    </w:pPr>
    <w:rPr>
      <w:rFonts w:ascii="宋体" w:hAnsi="宋体" w:cs="宋体"/>
      <w:color w:val="000000"/>
      <w:kern w:val="0"/>
      <w:sz w:val="24"/>
      <w:szCs w:val="24"/>
    </w:rPr>
  </w:style>
  <w:style w:type="paragraph" w:styleId="affffc">
    <w:name w:val="Title"/>
    <w:basedOn w:val="afffb"/>
    <w:link w:val="affffd"/>
    <w:qFormat/>
    <w:pPr>
      <w:spacing w:before="240" w:after="60"/>
      <w:jc w:val="center"/>
      <w:outlineLvl w:val="0"/>
    </w:pPr>
    <w:rPr>
      <w:rFonts w:ascii="Arial" w:hAnsi="Arial" w:cs="Arial"/>
      <w:b/>
      <w:bCs/>
      <w:sz w:val="32"/>
      <w:szCs w:val="32"/>
    </w:rPr>
  </w:style>
  <w:style w:type="table" w:styleId="affffe">
    <w:name w:val="Table Grid"/>
    <w:basedOn w:val="afffd"/>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
    <w:name w:val="Strong"/>
    <w:uiPriority w:val="22"/>
    <w:qFormat/>
    <w:rPr>
      <w:b/>
      <w:bCs/>
    </w:rPr>
  </w:style>
  <w:style w:type="character" w:styleId="afffff0">
    <w:name w:val="page number"/>
    <w:qFormat/>
    <w:rPr>
      <w:rFonts w:ascii="宋体" w:eastAsia="宋体" w:hAnsi="Times New Roman"/>
      <w:sz w:val="18"/>
    </w:rPr>
  </w:style>
  <w:style w:type="character" w:styleId="afffff1">
    <w:name w:val="Emphasis"/>
    <w:uiPriority w:val="20"/>
    <w:qFormat/>
    <w:rPr>
      <w:i/>
      <w:iCs/>
    </w:rPr>
  </w:style>
  <w:style w:type="character" w:styleId="afffff2">
    <w:name w:val="Hyperlink"/>
    <w:uiPriority w:val="99"/>
    <w:qFormat/>
    <w:rPr>
      <w:rFonts w:ascii="宋体" w:eastAsia="宋体" w:hAnsi="Times New Roman"/>
      <w:color w:val="auto"/>
      <w:spacing w:val="0"/>
      <w:w w:val="100"/>
      <w:position w:val="0"/>
      <w:sz w:val="21"/>
      <w:u w:val="none"/>
      <w:vertAlign w:val="baseline"/>
    </w:rPr>
  </w:style>
  <w:style w:type="character" w:styleId="afffff3">
    <w:name w:val="footnote reference"/>
    <w:semiHidden/>
    <w:qFormat/>
    <w:rPr>
      <w:rFonts w:ascii="宋体" w:eastAsia="宋体" w:hAnsi="宋体" w:cs="Times New Roman"/>
      <w:spacing w:val="0"/>
      <w:sz w:val="18"/>
      <w:vertAlign w:val="superscript"/>
    </w:rPr>
  </w:style>
  <w:style w:type="character" w:customStyle="1" w:styleId="10">
    <w:name w:val="标题 1 字符"/>
    <w:link w:val="1"/>
    <w:qFormat/>
    <w:rPr>
      <w:rFonts w:ascii="Times New Roman" w:eastAsia="宋体" w:hAnsi="Times New Roman" w:cs="Times New Roman"/>
      <w:b/>
      <w:bCs/>
      <w:kern w:val="44"/>
      <w:sz w:val="44"/>
      <w:szCs w:val="44"/>
    </w:rPr>
  </w:style>
  <w:style w:type="character" w:customStyle="1" w:styleId="23">
    <w:name w:val="标题 2 字符"/>
    <w:link w:val="22"/>
    <w:qFormat/>
    <w:rPr>
      <w:rFonts w:ascii="Arial" w:eastAsia="黑体" w:hAnsi="Arial" w:cs="Times New Roman"/>
      <w:b/>
      <w:bCs/>
      <w:sz w:val="32"/>
      <w:szCs w:val="32"/>
    </w:rPr>
  </w:style>
  <w:style w:type="character" w:customStyle="1" w:styleId="30">
    <w:name w:val="标题 3 字符"/>
    <w:link w:val="3"/>
    <w:qFormat/>
    <w:rPr>
      <w:rFonts w:ascii="Times New Roman" w:eastAsia="宋体" w:hAnsi="Times New Roman" w:cs="Times New Roman"/>
      <w:b/>
      <w:bCs/>
      <w:sz w:val="32"/>
      <w:szCs w:val="32"/>
    </w:rPr>
  </w:style>
  <w:style w:type="character" w:customStyle="1" w:styleId="40">
    <w:name w:val="标题 4 字符"/>
    <w:link w:val="4"/>
    <w:qFormat/>
    <w:rPr>
      <w:rFonts w:ascii="Arial" w:eastAsia="黑体" w:hAnsi="Arial" w:cs="Times New Roman"/>
      <w:b/>
      <w:bCs/>
      <w:sz w:val="28"/>
      <w:szCs w:val="28"/>
    </w:rPr>
  </w:style>
  <w:style w:type="character" w:customStyle="1" w:styleId="50">
    <w:name w:val="标题 5 字符"/>
    <w:link w:val="5"/>
    <w:qFormat/>
    <w:rPr>
      <w:rFonts w:ascii="Times New Roman" w:eastAsia="宋体" w:hAnsi="Times New Roman" w:cs="Times New Roman"/>
      <w:b/>
      <w:bCs/>
      <w:sz w:val="28"/>
      <w:szCs w:val="28"/>
    </w:rPr>
  </w:style>
  <w:style w:type="character" w:customStyle="1" w:styleId="60">
    <w:name w:val="标题 6 字符"/>
    <w:link w:val="6"/>
    <w:qFormat/>
    <w:rPr>
      <w:rFonts w:ascii="Arial" w:eastAsia="黑体" w:hAnsi="Arial" w:cs="Times New Roman"/>
      <w:b/>
      <w:bCs/>
      <w:sz w:val="24"/>
      <w:szCs w:val="24"/>
    </w:rPr>
  </w:style>
  <w:style w:type="character" w:customStyle="1" w:styleId="70">
    <w:name w:val="标题 7 字符"/>
    <w:link w:val="7"/>
    <w:qFormat/>
    <w:rPr>
      <w:rFonts w:ascii="Times New Roman" w:eastAsia="宋体" w:hAnsi="Times New Roman" w:cs="Times New Roman"/>
      <w:b/>
      <w:bCs/>
      <w:sz w:val="24"/>
      <w:szCs w:val="24"/>
    </w:rPr>
  </w:style>
  <w:style w:type="character" w:customStyle="1" w:styleId="80">
    <w:name w:val="标题 8 字符"/>
    <w:link w:val="8"/>
    <w:qFormat/>
    <w:rPr>
      <w:rFonts w:ascii="Arial" w:eastAsia="黑体" w:hAnsi="Arial" w:cs="Times New Roman"/>
      <w:sz w:val="24"/>
      <w:szCs w:val="24"/>
    </w:rPr>
  </w:style>
  <w:style w:type="character" w:customStyle="1" w:styleId="90">
    <w:name w:val="标题 9 字符"/>
    <w:link w:val="9"/>
    <w:qFormat/>
    <w:rPr>
      <w:rFonts w:ascii="Arial" w:eastAsia="黑体" w:hAnsi="Arial" w:cs="Times New Roman"/>
      <w:szCs w:val="21"/>
    </w:rPr>
  </w:style>
  <w:style w:type="character" w:customStyle="1" w:styleId="affff7">
    <w:name w:val="页眉 字符"/>
    <w:link w:val="affff6"/>
    <w:uiPriority w:val="99"/>
    <w:qFormat/>
    <w:rPr>
      <w:rFonts w:ascii="Times New Roman" w:eastAsia="宋体" w:hAnsi="Times New Roman" w:cs="Times New Roman"/>
      <w:sz w:val="18"/>
      <w:szCs w:val="18"/>
    </w:rPr>
  </w:style>
  <w:style w:type="character" w:customStyle="1" w:styleId="affff5">
    <w:name w:val="页脚 字符"/>
    <w:link w:val="affff4"/>
    <w:uiPriority w:val="99"/>
    <w:qFormat/>
    <w:rPr>
      <w:rFonts w:ascii="宋体" w:eastAsia="宋体" w:hAnsi="Times New Roman" w:cs="Times New Roman"/>
      <w:sz w:val="18"/>
      <w:szCs w:val="18"/>
    </w:rPr>
  </w:style>
  <w:style w:type="character" w:customStyle="1" w:styleId="affff3">
    <w:name w:val="批注框文本 字符"/>
    <w:link w:val="affff2"/>
    <w:uiPriority w:val="99"/>
    <w:semiHidden/>
    <w:qFormat/>
    <w:rPr>
      <w:sz w:val="18"/>
      <w:szCs w:val="18"/>
    </w:rPr>
  </w:style>
  <w:style w:type="paragraph" w:styleId="afffff4">
    <w:name w:val="Quote"/>
    <w:basedOn w:val="afffb"/>
    <w:next w:val="afffb"/>
    <w:link w:val="afffff5"/>
    <w:uiPriority w:val="29"/>
    <w:qFormat/>
    <w:rPr>
      <w:i/>
      <w:iCs/>
      <w:color w:val="000000"/>
    </w:rPr>
  </w:style>
  <w:style w:type="character" w:customStyle="1" w:styleId="afffff5">
    <w:name w:val="引用 字符"/>
    <w:link w:val="afffff4"/>
    <w:uiPriority w:val="29"/>
    <w:qFormat/>
    <w:rPr>
      <w:i/>
      <w:iCs/>
      <w:color w:val="000000"/>
    </w:rPr>
  </w:style>
  <w:style w:type="character" w:customStyle="1" w:styleId="affffd">
    <w:name w:val="标题 字符"/>
    <w:link w:val="affffc"/>
    <w:qFormat/>
    <w:rPr>
      <w:rFonts w:ascii="Arial" w:eastAsia="宋体" w:hAnsi="Arial" w:cs="Arial"/>
      <w:b/>
      <w:bCs/>
      <w:sz w:val="32"/>
      <w:szCs w:val="32"/>
    </w:rPr>
  </w:style>
  <w:style w:type="paragraph" w:customStyle="1" w:styleId="afffff6">
    <w:name w:val="标准标志"/>
    <w:next w:val="afffb"/>
    <w:qFormat/>
    <w:pPr>
      <w:framePr w:w="2268" w:h="1392" w:hRule="exact" w:wrap="around" w:hAnchor="margin" w:x="6748" w:y="171" w:anchorLock="1"/>
      <w:shd w:val="solid" w:color="FFFFFF" w:fill="FFFFFF"/>
      <w:spacing w:line="0" w:lineRule="atLeast"/>
      <w:jc w:val="right"/>
    </w:pPr>
    <w:rPr>
      <w:rFonts w:ascii="Times New Roman" w:hAnsi="Times New Roman"/>
      <w:b/>
      <w:w w:val="130"/>
      <w:sz w:val="96"/>
    </w:rPr>
  </w:style>
  <w:style w:type="paragraph" w:customStyle="1" w:styleId="afffff7">
    <w:name w:val="标准称谓"/>
    <w:next w:val="afffb"/>
    <w:qFormat/>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b/>
      <w:bCs/>
      <w:w w:val="148"/>
      <w:sz w:val="52"/>
    </w:rPr>
  </w:style>
  <w:style w:type="paragraph" w:customStyle="1" w:styleId="afffff8">
    <w:name w:val="标准文件_页脚偶数页"/>
    <w:qFormat/>
    <w:pPr>
      <w:ind w:left="227"/>
    </w:pPr>
    <w:rPr>
      <w:rFonts w:ascii="宋体" w:hAnsi="Times New Roman"/>
      <w:sz w:val="18"/>
    </w:rPr>
  </w:style>
  <w:style w:type="paragraph" w:customStyle="1" w:styleId="afffff9">
    <w:name w:val="标准文件_页脚奇数页"/>
    <w:qFormat/>
    <w:pPr>
      <w:ind w:right="227"/>
      <w:jc w:val="right"/>
    </w:pPr>
    <w:rPr>
      <w:rFonts w:ascii="宋体" w:hAnsi="Times New Roman"/>
      <w:sz w:val="18"/>
    </w:rPr>
  </w:style>
  <w:style w:type="paragraph" w:customStyle="1" w:styleId="afffffa">
    <w:name w:val="标准书眉一"/>
    <w:qFormat/>
    <w:pPr>
      <w:jc w:val="both"/>
    </w:pPr>
    <w:rPr>
      <w:rFonts w:ascii="Times New Roman" w:hAnsi="Times New Roman"/>
    </w:rPr>
  </w:style>
  <w:style w:type="paragraph" w:customStyle="1" w:styleId="ICS">
    <w:name w:val="标准文件_ICS"/>
    <w:basedOn w:val="afffb"/>
    <w:qFormat/>
    <w:pPr>
      <w:spacing w:line="0" w:lineRule="atLeast"/>
    </w:pPr>
    <w:rPr>
      <w:rFonts w:ascii="黑体" w:eastAsia="黑体" w:hAnsi="宋体"/>
    </w:rPr>
  </w:style>
  <w:style w:type="paragraph" w:customStyle="1" w:styleId="afffffb">
    <w:name w:val="标准文件_标准正文"/>
    <w:basedOn w:val="afffb"/>
    <w:next w:val="afffffc"/>
    <w:qFormat/>
    <w:pPr>
      <w:snapToGrid w:val="0"/>
      <w:ind w:firstLineChars="200" w:firstLine="200"/>
    </w:pPr>
    <w:rPr>
      <w:kern w:val="0"/>
    </w:rPr>
  </w:style>
  <w:style w:type="paragraph" w:customStyle="1" w:styleId="afffffc">
    <w:name w:val="标准文件_段"/>
    <w:link w:val="Char"/>
    <w:qFormat/>
    <w:pPr>
      <w:autoSpaceDE w:val="0"/>
      <w:autoSpaceDN w:val="0"/>
      <w:ind w:firstLineChars="200" w:firstLine="200"/>
      <w:jc w:val="both"/>
    </w:pPr>
    <w:rPr>
      <w:rFonts w:ascii="宋体" w:hAnsi="Times New Roman"/>
      <w:sz w:val="21"/>
    </w:rPr>
  </w:style>
  <w:style w:type="paragraph" w:customStyle="1" w:styleId="afffffd">
    <w:name w:val="标准文件_版本"/>
    <w:basedOn w:val="afffffb"/>
    <w:qFormat/>
    <w:pPr>
      <w:adjustRightInd/>
      <w:snapToGrid/>
      <w:ind w:firstLineChars="0" w:firstLine="0"/>
    </w:pPr>
    <w:rPr>
      <w:rFonts w:ascii="宋体" w:hAnsi="宋体"/>
      <w:kern w:val="2"/>
    </w:rPr>
  </w:style>
  <w:style w:type="paragraph" w:customStyle="1" w:styleId="afffffe">
    <w:name w:val="标准文件_标准部门"/>
    <w:basedOn w:val="afffb"/>
    <w:qFormat/>
    <w:pPr>
      <w:jc w:val="center"/>
    </w:pPr>
    <w:rPr>
      <w:rFonts w:ascii="黑体" w:eastAsia="黑体"/>
      <w:kern w:val="0"/>
      <w:sz w:val="44"/>
    </w:rPr>
  </w:style>
  <w:style w:type="paragraph" w:customStyle="1" w:styleId="affffff">
    <w:name w:val="标准文件_标准代替"/>
    <w:basedOn w:val="afffb"/>
    <w:next w:val="afffb"/>
    <w:qFormat/>
    <w:pPr>
      <w:spacing w:line="310" w:lineRule="exact"/>
      <w:jc w:val="right"/>
    </w:pPr>
    <w:rPr>
      <w:rFonts w:ascii="宋体" w:hAnsi="宋体"/>
      <w:kern w:val="0"/>
    </w:rPr>
  </w:style>
  <w:style w:type="paragraph" w:customStyle="1" w:styleId="affffff0">
    <w:name w:val="标准文件_标准名称标题"/>
    <w:basedOn w:val="afffb"/>
    <w:next w:val="afffb"/>
    <w:qFormat/>
    <w:pPr>
      <w:widowControl/>
      <w:shd w:val="clear" w:color="FFFFFF" w:fill="FFFFFF"/>
      <w:adjustRightInd/>
      <w:spacing w:before="640" w:after="100"/>
      <w:jc w:val="center"/>
    </w:pPr>
    <w:rPr>
      <w:rFonts w:ascii="黑体" w:eastAsia="黑体"/>
      <w:kern w:val="0"/>
      <w:sz w:val="32"/>
    </w:rPr>
  </w:style>
  <w:style w:type="paragraph" w:customStyle="1" w:styleId="affffff1">
    <w:name w:val="标准文件_页眉奇数页"/>
    <w:next w:val="afffb"/>
    <w:qFormat/>
    <w:pPr>
      <w:tabs>
        <w:tab w:val="center" w:pos="4154"/>
        <w:tab w:val="right" w:pos="8306"/>
      </w:tabs>
      <w:spacing w:after="120"/>
      <w:jc w:val="right"/>
    </w:pPr>
    <w:rPr>
      <w:rFonts w:ascii="黑体" w:eastAsia="黑体" w:hAnsi="宋体"/>
      <w:sz w:val="21"/>
    </w:rPr>
  </w:style>
  <w:style w:type="paragraph" w:customStyle="1" w:styleId="affffff2">
    <w:name w:val="标准文件_页眉偶数页"/>
    <w:basedOn w:val="affffff1"/>
    <w:next w:val="afffb"/>
    <w:qFormat/>
    <w:pPr>
      <w:jc w:val="left"/>
    </w:pPr>
  </w:style>
  <w:style w:type="paragraph" w:customStyle="1" w:styleId="affffff3">
    <w:name w:val="标准文件_参考文献标题"/>
    <w:basedOn w:val="afffb"/>
    <w:next w:val="afffb"/>
    <w:qFormat/>
    <w:pPr>
      <w:widowControl/>
      <w:shd w:val="clear" w:color="FFFFFF" w:fill="FFFFFF"/>
      <w:adjustRightInd/>
      <w:spacing w:beforeLines="40" w:before="40" w:afterLines="50" w:after="50" w:line="240" w:lineRule="auto"/>
      <w:jc w:val="center"/>
      <w:outlineLvl w:val="0"/>
    </w:pPr>
    <w:rPr>
      <w:rFonts w:ascii="黑体" w:eastAsia="黑体"/>
      <w:kern w:val="0"/>
    </w:rPr>
  </w:style>
  <w:style w:type="paragraph" w:customStyle="1" w:styleId="a">
    <w:name w:val="标准文件_参考文献条目"/>
    <w:qFormat/>
    <w:pPr>
      <w:numPr>
        <w:numId w:val="1"/>
      </w:numPr>
    </w:pPr>
    <w:rPr>
      <w:rFonts w:ascii="宋体" w:hAnsi="Times New Roman"/>
    </w:rPr>
  </w:style>
  <w:style w:type="paragraph" w:customStyle="1" w:styleId="afff4">
    <w:name w:val="标准文件_二级条标题"/>
    <w:next w:val="afffffc"/>
    <w:qFormat/>
    <w:pPr>
      <w:widowControl w:val="0"/>
      <w:numPr>
        <w:ilvl w:val="3"/>
        <w:numId w:val="2"/>
      </w:numPr>
      <w:spacing w:beforeLines="50" w:before="50" w:afterLines="50" w:after="50"/>
      <w:jc w:val="both"/>
      <w:outlineLvl w:val="2"/>
    </w:pPr>
    <w:rPr>
      <w:rFonts w:ascii="黑体" w:eastAsia="黑体" w:hAnsi="Times New Roman"/>
      <w:sz w:val="21"/>
    </w:rPr>
  </w:style>
  <w:style w:type="character" w:customStyle="1" w:styleId="affffff4">
    <w:name w:val="标准文件_发布"/>
    <w:qFormat/>
    <w:rPr>
      <w:rFonts w:ascii="黑体" w:eastAsia="黑体"/>
      <w:spacing w:val="0"/>
      <w:w w:val="100"/>
      <w:position w:val="3"/>
      <w:sz w:val="28"/>
    </w:rPr>
  </w:style>
  <w:style w:type="paragraph" w:customStyle="1" w:styleId="ad">
    <w:name w:val="标准文件_方框数字列项"/>
    <w:basedOn w:val="afffffc"/>
    <w:qFormat/>
    <w:pPr>
      <w:numPr>
        <w:numId w:val="3"/>
      </w:numPr>
      <w:ind w:firstLineChars="0" w:firstLine="0"/>
    </w:pPr>
  </w:style>
  <w:style w:type="paragraph" w:customStyle="1" w:styleId="affffff5">
    <w:name w:val="标准文件_封面标准编号"/>
    <w:basedOn w:val="afffb"/>
    <w:next w:val="affffff"/>
    <w:qFormat/>
    <w:pPr>
      <w:spacing w:line="310" w:lineRule="exact"/>
      <w:jc w:val="right"/>
    </w:pPr>
    <w:rPr>
      <w:rFonts w:ascii="黑体" w:eastAsia="黑体"/>
      <w:kern w:val="0"/>
      <w:sz w:val="28"/>
    </w:rPr>
  </w:style>
  <w:style w:type="paragraph" w:customStyle="1" w:styleId="affffff6">
    <w:name w:val="标准文件_封面标准分类号"/>
    <w:basedOn w:val="afffb"/>
    <w:qFormat/>
    <w:rPr>
      <w:rFonts w:ascii="黑体" w:eastAsia="黑体"/>
      <w:b/>
      <w:kern w:val="0"/>
      <w:sz w:val="28"/>
    </w:rPr>
  </w:style>
  <w:style w:type="paragraph" w:customStyle="1" w:styleId="affffff7">
    <w:name w:val="标准文件_封面标准名称"/>
    <w:basedOn w:val="afffb"/>
    <w:qFormat/>
    <w:pPr>
      <w:spacing w:line="240" w:lineRule="auto"/>
      <w:jc w:val="center"/>
    </w:pPr>
    <w:rPr>
      <w:rFonts w:ascii="黑体" w:eastAsia="黑体"/>
      <w:kern w:val="0"/>
      <w:sz w:val="52"/>
    </w:rPr>
  </w:style>
  <w:style w:type="paragraph" w:customStyle="1" w:styleId="affffff8">
    <w:name w:val="标准文件_封面标准英文名称"/>
    <w:basedOn w:val="afffb"/>
    <w:qFormat/>
    <w:pPr>
      <w:spacing w:line="240" w:lineRule="auto"/>
      <w:jc w:val="center"/>
    </w:pPr>
    <w:rPr>
      <w:rFonts w:ascii="黑体" w:eastAsia="黑体"/>
      <w:b/>
      <w:sz w:val="28"/>
    </w:rPr>
  </w:style>
  <w:style w:type="paragraph" w:customStyle="1" w:styleId="affffff9">
    <w:name w:val="标准文件_封面发布日期"/>
    <w:basedOn w:val="afffb"/>
    <w:qFormat/>
    <w:pPr>
      <w:spacing w:line="310" w:lineRule="exact"/>
    </w:pPr>
    <w:rPr>
      <w:rFonts w:ascii="黑体" w:eastAsia="黑体"/>
      <w:kern w:val="0"/>
      <w:sz w:val="28"/>
    </w:rPr>
  </w:style>
  <w:style w:type="paragraph" w:customStyle="1" w:styleId="affffffa">
    <w:name w:val="标准文件_封面密级"/>
    <w:basedOn w:val="afffb"/>
    <w:qFormat/>
    <w:rPr>
      <w:rFonts w:eastAsia="黑体"/>
      <w:sz w:val="32"/>
    </w:rPr>
  </w:style>
  <w:style w:type="paragraph" w:customStyle="1" w:styleId="affffffb">
    <w:name w:val="标准文件_封面实施日期"/>
    <w:basedOn w:val="afffb"/>
    <w:qFormat/>
    <w:pPr>
      <w:spacing w:line="310" w:lineRule="exact"/>
      <w:jc w:val="right"/>
    </w:pPr>
    <w:rPr>
      <w:rFonts w:ascii="黑体" w:eastAsia="黑体"/>
      <w:sz w:val="28"/>
    </w:rPr>
  </w:style>
  <w:style w:type="paragraph" w:customStyle="1" w:styleId="affffffc">
    <w:name w:val="标准文件_封面抬头"/>
    <w:basedOn w:val="afffffc"/>
    <w:qFormat/>
    <w:pPr>
      <w:adjustRightInd w:val="0"/>
      <w:spacing w:line="800" w:lineRule="exact"/>
      <w:ind w:firstLineChars="0" w:firstLine="0"/>
      <w:jc w:val="distribute"/>
    </w:pPr>
    <w:rPr>
      <w:rFonts w:ascii="黑体" w:eastAsia="黑体"/>
      <w:b/>
      <w:sz w:val="64"/>
    </w:rPr>
  </w:style>
  <w:style w:type="paragraph" w:customStyle="1" w:styleId="aff9">
    <w:name w:val="标准文件_附录标识"/>
    <w:next w:val="afffffc"/>
    <w:qFormat/>
    <w:pPr>
      <w:numPr>
        <w:numId w:val="4"/>
      </w:numPr>
      <w:shd w:val="clear" w:color="FFFFFF" w:fill="FFFFFF"/>
      <w:tabs>
        <w:tab w:val="left" w:pos="6406"/>
      </w:tabs>
      <w:spacing w:beforeLines="25" w:before="25" w:afterLines="50" w:after="50"/>
      <w:jc w:val="center"/>
      <w:outlineLvl w:val="0"/>
    </w:pPr>
    <w:rPr>
      <w:rFonts w:ascii="黑体" w:eastAsia="黑体" w:hAnsi="Times New Roman"/>
      <w:sz w:val="21"/>
    </w:rPr>
  </w:style>
  <w:style w:type="paragraph" w:customStyle="1" w:styleId="aff5">
    <w:name w:val="标准文件_附录表标题"/>
    <w:next w:val="afffffc"/>
    <w:qFormat/>
    <w:pPr>
      <w:numPr>
        <w:ilvl w:val="1"/>
        <w:numId w:val="5"/>
      </w:numPr>
      <w:adjustRightInd w:val="0"/>
      <w:snapToGrid w:val="0"/>
      <w:spacing w:beforeLines="50" w:before="50" w:afterLines="50" w:after="50"/>
      <w:ind w:firstLine="420"/>
      <w:jc w:val="center"/>
      <w:textAlignment w:val="baseline"/>
    </w:pPr>
    <w:rPr>
      <w:rFonts w:ascii="黑体" w:eastAsia="黑体" w:hAnsi="Times New Roman"/>
      <w:kern w:val="21"/>
      <w:sz w:val="21"/>
    </w:rPr>
  </w:style>
  <w:style w:type="paragraph" w:customStyle="1" w:styleId="affa">
    <w:name w:val="标准文件_附录一级条标题"/>
    <w:next w:val="afffffc"/>
    <w:qFormat/>
    <w:pPr>
      <w:widowControl w:val="0"/>
      <w:numPr>
        <w:ilvl w:val="1"/>
        <w:numId w:val="4"/>
      </w:numPr>
      <w:spacing w:beforeLines="50" w:before="50" w:afterLines="50" w:after="50"/>
      <w:jc w:val="both"/>
      <w:outlineLvl w:val="2"/>
    </w:pPr>
    <w:rPr>
      <w:rFonts w:ascii="黑体" w:eastAsia="黑体" w:hAnsi="Times New Roman"/>
      <w:kern w:val="21"/>
      <w:sz w:val="21"/>
    </w:rPr>
  </w:style>
  <w:style w:type="paragraph" w:customStyle="1" w:styleId="affb">
    <w:name w:val="标准文件_附录二级条标题"/>
    <w:basedOn w:val="affa"/>
    <w:next w:val="afffffc"/>
    <w:qFormat/>
    <w:pPr>
      <w:widowControl/>
      <w:numPr>
        <w:ilvl w:val="2"/>
      </w:numPr>
      <w:wordWrap w:val="0"/>
      <w:overflowPunct w:val="0"/>
      <w:autoSpaceDE w:val="0"/>
      <w:autoSpaceDN w:val="0"/>
      <w:textAlignment w:val="baseline"/>
      <w:outlineLvl w:val="3"/>
    </w:pPr>
  </w:style>
  <w:style w:type="paragraph" w:customStyle="1" w:styleId="affffffd">
    <w:name w:val="标准文件_附录公式"/>
    <w:basedOn w:val="afffffb"/>
    <w:next w:val="afffffb"/>
    <w:qFormat/>
    <w:pPr>
      <w:tabs>
        <w:tab w:val="center" w:pos="4678"/>
        <w:tab w:val="right" w:leader="middleDot" w:pos="9356"/>
      </w:tabs>
      <w:spacing w:line="240" w:lineRule="auto"/>
      <w:ind w:right="-51" w:firstLineChars="0" w:firstLine="0"/>
    </w:pPr>
    <w:rPr>
      <w:rFonts w:ascii="宋体" w:hAnsi="宋体"/>
    </w:rPr>
  </w:style>
  <w:style w:type="paragraph" w:customStyle="1" w:styleId="affc">
    <w:name w:val="标准文件_附录三级条标题"/>
    <w:next w:val="afffffc"/>
    <w:qFormat/>
    <w:pPr>
      <w:widowControl w:val="0"/>
      <w:numPr>
        <w:ilvl w:val="3"/>
        <w:numId w:val="4"/>
      </w:numPr>
      <w:spacing w:beforeLines="50" w:before="50" w:afterLines="50" w:after="50"/>
      <w:jc w:val="both"/>
      <w:outlineLvl w:val="4"/>
    </w:pPr>
    <w:rPr>
      <w:rFonts w:ascii="黑体" w:eastAsia="黑体" w:hAnsi="Times New Roman"/>
      <w:kern w:val="21"/>
      <w:sz w:val="21"/>
    </w:rPr>
  </w:style>
  <w:style w:type="paragraph" w:customStyle="1" w:styleId="affd">
    <w:name w:val="标准文件_附录四级条标题"/>
    <w:next w:val="afffffc"/>
    <w:qFormat/>
    <w:pPr>
      <w:widowControl w:val="0"/>
      <w:numPr>
        <w:ilvl w:val="4"/>
        <w:numId w:val="4"/>
      </w:numPr>
      <w:spacing w:beforeLines="50" w:before="50" w:afterLines="50" w:after="50"/>
      <w:jc w:val="both"/>
      <w:outlineLvl w:val="5"/>
    </w:pPr>
    <w:rPr>
      <w:rFonts w:ascii="黑体" w:eastAsia="黑体" w:hAnsi="Times New Roman"/>
      <w:kern w:val="21"/>
      <w:sz w:val="21"/>
    </w:rPr>
  </w:style>
  <w:style w:type="paragraph" w:customStyle="1" w:styleId="aff">
    <w:name w:val="标准文件_附录图标题"/>
    <w:next w:val="afffffc"/>
    <w:qFormat/>
    <w:pPr>
      <w:numPr>
        <w:ilvl w:val="1"/>
        <w:numId w:val="6"/>
      </w:numPr>
      <w:adjustRightInd w:val="0"/>
      <w:snapToGrid w:val="0"/>
      <w:spacing w:beforeLines="50" w:before="50" w:afterLines="50" w:after="50"/>
      <w:ind w:firstLine="420"/>
      <w:jc w:val="center"/>
    </w:pPr>
    <w:rPr>
      <w:rFonts w:ascii="黑体" w:eastAsia="黑体" w:hAnsi="Times New Roman"/>
      <w:sz w:val="21"/>
    </w:rPr>
  </w:style>
  <w:style w:type="paragraph" w:customStyle="1" w:styleId="affe">
    <w:name w:val="标准文件_附录五级条标题"/>
    <w:next w:val="afffffc"/>
    <w:qFormat/>
    <w:pPr>
      <w:widowControl w:val="0"/>
      <w:numPr>
        <w:ilvl w:val="5"/>
        <w:numId w:val="4"/>
      </w:numPr>
      <w:spacing w:beforeLines="50" w:before="50" w:afterLines="50" w:after="50"/>
      <w:jc w:val="both"/>
      <w:outlineLvl w:val="6"/>
    </w:pPr>
    <w:rPr>
      <w:rFonts w:ascii="黑体" w:eastAsia="黑体" w:hAnsi="Times New Roman"/>
      <w:kern w:val="21"/>
      <w:sz w:val="21"/>
    </w:rPr>
  </w:style>
  <w:style w:type="paragraph" w:customStyle="1" w:styleId="af0">
    <w:name w:val="标准文件_附录英文标识"/>
    <w:next w:val="affff0"/>
    <w:qFormat/>
    <w:pPr>
      <w:numPr>
        <w:numId w:val="7"/>
      </w:numPr>
      <w:tabs>
        <w:tab w:val="left" w:pos="6406"/>
      </w:tabs>
      <w:spacing w:before="220" w:after="320"/>
      <w:jc w:val="center"/>
      <w:outlineLvl w:val="0"/>
    </w:pPr>
    <w:rPr>
      <w:rFonts w:ascii="黑体" w:eastAsia="黑体" w:hAnsi="Times New Roman"/>
      <w:sz w:val="21"/>
    </w:rPr>
  </w:style>
  <w:style w:type="character" w:customStyle="1" w:styleId="affff1">
    <w:name w:val="正文文本 字符"/>
    <w:link w:val="affff0"/>
    <w:qFormat/>
    <w:rPr>
      <w:rFonts w:ascii="Times New Roman" w:eastAsia="宋体" w:hAnsi="Times New Roman" w:cs="Times New Roman"/>
      <w:szCs w:val="20"/>
    </w:rPr>
  </w:style>
  <w:style w:type="paragraph" w:customStyle="1" w:styleId="affffffe">
    <w:name w:val="标准文件_附录章标题"/>
    <w:next w:val="afffffc"/>
    <w:qFormat/>
    <w:pPr>
      <w:wordWrap w:val="0"/>
      <w:overflowPunct w:val="0"/>
      <w:autoSpaceDE w:val="0"/>
      <w:spacing w:beforeLines="50" w:afterLines="50"/>
      <w:jc w:val="both"/>
      <w:textAlignment w:val="baseline"/>
      <w:outlineLvl w:val="1"/>
    </w:pPr>
    <w:rPr>
      <w:rFonts w:ascii="黑体" w:eastAsia="黑体" w:hAnsi="Times New Roman"/>
      <w:kern w:val="21"/>
      <w:sz w:val="21"/>
    </w:rPr>
  </w:style>
  <w:style w:type="paragraph" w:customStyle="1" w:styleId="afffffff">
    <w:name w:val="标准文件_公式后的破折号"/>
    <w:basedOn w:val="afffffc"/>
    <w:next w:val="afffffc"/>
    <w:qFormat/>
    <w:pPr>
      <w:ind w:leftChars="200" w:left="488" w:hangingChars="290" w:hanging="289"/>
    </w:pPr>
  </w:style>
  <w:style w:type="paragraph" w:customStyle="1" w:styleId="a6">
    <w:name w:val="标准文件_前言、引言标题"/>
    <w:next w:val="afffb"/>
    <w:qFormat/>
    <w:pPr>
      <w:numPr>
        <w:numId w:val="8"/>
      </w:numPr>
      <w:shd w:val="clear" w:color="FFFFFF" w:fill="FFFFFF"/>
      <w:spacing w:afterLines="150" w:after="150"/>
      <w:ind w:left="0" w:firstLine="0"/>
      <w:jc w:val="center"/>
      <w:outlineLvl w:val="0"/>
    </w:pPr>
    <w:rPr>
      <w:rFonts w:ascii="黑体" w:eastAsia="黑体" w:hAnsi="Times New Roman"/>
      <w:sz w:val="32"/>
    </w:rPr>
  </w:style>
  <w:style w:type="paragraph" w:customStyle="1" w:styleId="afffffff0">
    <w:name w:val="标准文件_目次、标准名称标题"/>
    <w:basedOn w:val="a6"/>
    <w:next w:val="afffffc"/>
    <w:qFormat/>
    <w:pPr>
      <w:spacing w:line="460" w:lineRule="exact"/>
    </w:pPr>
  </w:style>
  <w:style w:type="paragraph" w:customStyle="1" w:styleId="afffffff1">
    <w:name w:val="标准文件_目录标题"/>
    <w:basedOn w:val="afffb"/>
    <w:qFormat/>
    <w:pPr>
      <w:spacing w:afterLines="150" w:after="150" w:line="240" w:lineRule="auto"/>
      <w:jc w:val="center"/>
    </w:pPr>
    <w:rPr>
      <w:rFonts w:ascii="黑体" w:eastAsia="黑体"/>
      <w:sz w:val="32"/>
    </w:rPr>
  </w:style>
  <w:style w:type="paragraph" w:customStyle="1" w:styleId="af1">
    <w:name w:val="标准文件_破折号列项"/>
    <w:qFormat/>
    <w:pPr>
      <w:numPr>
        <w:numId w:val="9"/>
      </w:numPr>
      <w:adjustRightInd w:val="0"/>
      <w:snapToGrid w:val="0"/>
      <w:ind w:left="0" w:firstLineChars="200" w:firstLine="200"/>
    </w:pPr>
    <w:rPr>
      <w:rFonts w:ascii="Times New Roman" w:hAnsi="Times New Roman"/>
      <w:sz w:val="21"/>
    </w:rPr>
  </w:style>
  <w:style w:type="paragraph" w:customStyle="1" w:styleId="aff2">
    <w:name w:val="标准文件_破折号列项（二级）"/>
    <w:basedOn w:val="af1"/>
    <w:qFormat/>
    <w:pPr>
      <w:numPr>
        <w:numId w:val="10"/>
      </w:numPr>
      <w:ind w:left="0" w:firstLine="200"/>
    </w:pPr>
  </w:style>
  <w:style w:type="paragraph" w:customStyle="1" w:styleId="afff5">
    <w:name w:val="标准文件_三级条标题"/>
    <w:basedOn w:val="afff4"/>
    <w:next w:val="afffffc"/>
    <w:qFormat/>
    <w:pPr>
      <w:widowControl/>
      <w:numPr>
        <w:ilvl w:val="4"/>
      </w:numPr>
      <w:outlineLvl w:val="3"/>
    </w:pPr>
  </w:style>
  <w:style w:type="character" w:customStyle="1" w:styleId="11">
    <w:name w:val="不明显参考1"/>
    <w:uiPriority w:val="31"/>
    <w:qFormat/>
    <w:rPr>
      <w:smallCaps/>
      <w:color w:val="C0504D"/>
      <w:u w:val="single"/>
    </w:rPr>
  </w:style>
  <w:style w:type="paragraph" w:customStyle="1" w:styleId="afffffff2">
    <w:name w:val="标准文件_示例后续"/>
    <w:basedOn w:val="afffb"/>
    <w:qFormat/>
    <w:pPr>
      <w:adjustRightInd/>
      <w:spacing w:line="240" w:lineRule="auto"/>
      <w:ind w:firstLineChars="200" w:firstLine="200"/>
    </w:pPr>
    <w:rPr>
      <w:sz w:val="18"/>
      <w:szCs w:val="24"/>
    </w:rPr>
  </w:style>
  <w:style w:type="paragraph" w:customStyle="1" w:styleId="afff">
    <w:name w:val="标准文件_数字编号列项"/>
    <w:qFormat/>
    <w:pPr>
      <w:numPr>
        <w:numId w:val="11"/>
      </w:numPr>
      <w:jc w:val="both"/>
    </w:pPr>
    <w:rPr>
      <w:rFonts w:ascii="宋体" w:hAnsi="宋体"/>
      <w:sz w:val="21"/>
    </w:rPr>
  </w:style>
  <w:style w:type="paragraph" w:customStyle="1" w:styleId="afff6">
    <w:name w:val="标准文件_四级条标题"/>
    <w:next w:val="afffffc"/>
    <w:qFormat/>
    <w:pPr>
      <w:widowControl w:val="0"/>
      <w:numPr>
        <w:ilvl w:val="5"/>
        <w:numId w:val="2"/>
      </w:numPr>
      <w:spacing w:beforeLines="50" w:before="50" w:afterLines="50" w:after="50"/>
      <w:jc w:val="both"/>
      <w:outlineLvl w:val="4"/>
    </w:pPr>
    <w:rPr>
      <w:rFonts w:ascii="黑体" w:eastAsia="黑体" w:hAnsi="Times New Roman"/>
      <w:sz w:val="21"/>
    </w:rPr>
  </w:style>
  <w:style w:type="character" w:customStyle="1" w:styleId="affff9">
    <w:name w:val="脚注文本 字符"/>
    <w:link w:val="affff8"/>
    <w:semiHidden/>
    <w:qFormat/>
    <w:rPr>
      <w:rFonts w:ascii="宋体" w:eastAsia="宋体" w:hAnsi="Times New Roman" w:cs="Times New Roman"/>
      <w:sz w:val="18"/>
      <w:szCs w:val="18"/>
    </w:rPr>
  </w:style>
  <w:style w:type="paragraph" w:customStyle="1" w:styleId="afffffff3">
    <w:name w:val="标准文件_条文脚注"/>
    <w:basedOn w:val="affff8"/>
    <w:qFormat/>
    <w:pPr>
      <w:adjustRightInd w:val="0"/>
      <w:spacing w:line="240" w:lineRule="auto"/>
      <w:ind w:leftChars="0" w:left="0" w:firstLineChars="200" w:firstLine="200"/>
      <w:jc w:val="both"/>
    </w:pPr>
    <w:rPr>
      <w:rFonts w:hAnsi="宋体"/>
    </w:rPr>
  </w:style>
  <w:style w:type="paragraph" w:customStyle="1" w:styleId="afa">
    <w:name w:val="标准文件_图表脚注"/>
    <w:basedOn w:val="afffb"/>
    <w:next w:val="afffffc"/>
    <w:qFormat/>
    <w:pPr>
      <w:numPr>
        <w:numId w:val="12"/>
      </w:numPr>
      <w:spacing w:line="240" w:lineRule="auto"/>
      <w:jc w:val="left"/>
    </w:pPr>
    <w:rPr>
      <w:rFonts w:ascii="宋体" w:hAnsi="宋体"/>
      <w:sz w:val="18"/>
    </w:rPr>
  </w:style>
  <w:style w:type="character" w:customStyle="1" w:styleId="afffffff4">
    <w:name w:val="标准文件_图表脚注内容"/>
    <w:qFormat/>
    <w:rPr>
      <w:rFonts w:ascii="宋体" w:eastAsia="宋体" w:hAnsi="宋体" w:cs="Times New Roman"/>
      <w:spacing w:val="0"/>
      <w:sz w:val="18"/>
      <w:vertAlign w:val="superscript"/>
    </w:rPr>
  </w:style>
  <w:style w:type="paragraph" w:customStyle="1" w:styleId="afff7">
    <w:name w:val="标准文件_五级条标题"/>
    <w:next w:val="afffffc"/>
    <w:qFormat/>
    <w:pPr>
      <w:widowControl w:val="0"/>
      <w:numPr>
        <w:ilvl w:val="6"/>
        <w:numId w:val="2"/>
      </w:numPr>
      <w:spacing w:beforeLines="50" w:before="50" w:afterLines="50" w:after="50"/>
      <w:jc w:val="both"/>
      <w:outlineLvl w:val="5"/>
    </w:pPr>
    <w:rPr>
      <w:rFonts w:ascii="黑体" w:eastAsia="黑体" w:hAnsi="Times New Roman"/>
      <w:sz w:val="21"/>
    </w:rPr>
  </w:style>
  <w:style w:type="paragraph" w:customStyle="1" w:styleId="afff2">
    <w:name w:val="标准文件_章标题"/>
    <w:next w:val="afffffc"/>
    <w:qFormat/>
    <w:pPr>
      <w:numPr>
        <w:ilvl w:val="1"/>
        <w:numId w:val="2"/>
      </w:numPr>
      <w:spacing w:beforeLines="100" w:before="100" w:afterLines="100" w:after="100"/>
      <w:jc w:val="both"/>
      <w:outlineLvl w:val="0"/>
    </w:pPr>
    <w:rPr>
      <w:rFonts w:ascii="黑体" w:eastAsia="黑体" w:hAnsi="Times New Roman"/>
      <w:sz w:val="21"/>
    </w:rPr>
  </w:style>
  <w:style w:type="paragraph" w:customStyle="1" w:styleId="afff3">
    <w:name w:val="标准文件_一级条标题"/>
    <w:basedOn w:val="afff2"/>
    <w:next w:val="afffffc"/>
    <w:qFormat/>
    <w:pPr>
      <w:numPr>
        <w:ilvl w:val="2"/>
      </w:numPr>
      <w:spacing w:beforeLines="50" w:before="50" w:afterLines="50" w:after="50"/>
      <w:outlineLvl w:val="1"/>
    </w:pPr>
  </w:style>
  <w:style w:type="paragraph" w:customStyle="1" w:styleId="afffffff5">
    <w:name w:val="标准文件_一致程度"/>
    <w:basedOn w:val="afffb"/>
    <w:qFormat/>
    <w:pPr>
      <w:spacing w:line="440" w:lineRule="exact"/>
      <w:jc w:val="center"/>
    </w:pPr>
    <w:rPr>
      <w:sz w:val="28"/>
    </w:rPr>
  </w:style>
  <w:style w:type="paragraph" w:customStyle="1" w:styleId="afffffff6">
    <w:name w:val="标准文件_引言标题"/>
    <w:next w:val="afffb"/>
    <w:qFormat/>
    <w:pPr>
      <w:shd w:val="clear" w:color="FFFFFF" w:fill="FFFFFF"/>
      <w:spacing w:before="540" w:after="600"/>
      <w:jc w:val="center"/>
      <w:outlineLvl w:val="0"/>
    </w:pPr>
    <w:rPr>
      <w:rFonts w:ascii="黑体" w:eastAsia="黑体" w:hAnsi="Times New Roman"/>
      <w:sz w:val="32"/>
    </w:rPr>
  </w:style>
  <w:style w:type="paragraph" w:customStyle="1" w:styleId="afffffff7">
    <w:name w:val="标准文件_英文图表脚注"/>
    <w:basedOn w:val="afffffb"/>
    <w:qFormat/>
    <w:pPr>
      <w:widowControl/>
      <w:adjustRightInd/>
      <w:snapToGrid/>
      <w:spacing w:line="240" w:lineRule="auto"/>
      <w:ind w:left="79" w:hangingChars="80" w:hanging="79"/>
    </w:pPr>
    <w:rPr>
      <w:rFonts w:ascii="宋体" w:hAnsi="宋体"/>
    </w:rPr>
  </w:style>
  <w:style w:type="paragraph" w:customStyle="1" w:styleId="afc">
    <w:name w:val="标准文件_数字编号列项（二级）"/>
    <w:qFormat/>
    <w:pPr>
      <w:numPr>
        <w:ilvl w:val="1"/>
        <w:numId w:val="13"/>
      </w:numPr>
      <w:tabs>
        <w:tab w:val="left" w:pos="851"/>
      </w:tabs>
      <w:jc w:val="both"/>
    </w:pPr>
    <w:rPr>
      <w:rFonts w:ascii="宋体" w:hAnsi="Times New Roman"/>
      <w:sz w:val="21"/>
    </w:rPr>
  </w:style>
  <w:style w:type="paragraph" w:customStyle="1" w:styleId="af">
    <w:name w:val="标准文件_英文注："/>
    <w:basedOn w:val="afffb"/>
    <w:next w:val="afffffc"/>
    <w:qFormat/>
    <w:pPr>
      <w:numPr>
        <w:numId w:val="14"/>
      </w:numPr>
      <w:tabs>
        <w:tab w:val="left" w:pos="420"/>
      </w:tabs>
      <w:autoSpaceDE w:val="0"/>
      <w:autoSpaceDN w:val="0"/>
      <w:spacing w:line="240" w:lineRule="auto"/>
    </w:pPr>
    <w:rPr>
      <w:rFonts w:ascii="宋体" w:hAnsi="宋体"/>
      <w:kern w:val="0"/>
      <w:sz w:val="18"/>
      <w:szCs w:val="20"/>
    </w:rPr>
  </w:style>
  <w:style w:type="paragraph" w:customStyle="1" w:styleId="aff6">
    <w:name w:val="标准文件_英文注×："/>
    <w:basedOn w:val="afffb"/>
    <w:qFormat/>
    <w:pPr>
      <w:numPr>
        <w:numId w:val="15"/>
      </w:numPr>
      <w:tabs>
        <w:tab w:val="left" w:pos="210"/>
      </w:tabs>
      <w:autoSpaceDE w:val="0"/>
      <w:autoSpaceDN w:val="0"/>
      <w:spacing w:line="240" w:lineRule="auto"/>
    </w:pPr>
    <w:rPr>
      <w:rFonts w:ascii="宋体" w:hAnsi="宋体"/>
      <w:kern w:val="0"/>
      <w:szCs w:val="20"/>
    </w:rPr>
  </w:style>
  <w:style w:type="paragraph" w:customStyle="1" w:styleId="aff8">
    <w:name w:val="标准文件_正文表标题"/>
    <w:next w:val="afffffc"/>
    <w:qFormat/>
    <w:pPr>
      <w:numPr>
        <w:numId w:val="16"/>
      </w:numPr>
      <w:tabs>
        <w:tab w:val="left" w:pos="0"/>
      </w:tabs>
      <w:spacing w:beforeLines="50" w:before="50" w:afterLines="50" w:after="50"/>
      <w:jc w:val="center"/>
    </w:pPr>
    <w:rPr>
      <w:rFonts w:ascii="黑体" w:eastAsia="黑体" w:hAnsi="Times New Roman"/>
      <w:sz w:val="21"/>
    </w:rPr>
  </w:style>
  <w:style w:type="paragraph" w:customStyle="1" w:styleId="afffffff8">
    <w:name w:val="标准文件_正文公式"/>
    <w:basedOn w:val="afffb"/>
    <w:next w:val="afffffb"/>
    <w:qFormat/>
    <w:pPr>
      <w:tabs>
        <w:tab w:val="center" w:pos="4678"/>
        <w:tab w:val="right" w:leader="middleDot" w:pos="9356"/>
      </w:tabs>
      <w:spacing w:line="240" w:lineRule="auto"/>
    </w:pPr>
    <w:rPr>
      <w:rFonts w:ascii="宋体" w:hAnsi="宋体"/>
    </w:rPr>
  </w:style>
  <w:style w:type="paragraph" w:customStyle="1" w:styleId="aff3">
    <w:name w:val="标准文件_正文图标题"/>
    <w:next w:val="afffffc"/>
    <w:qFormat/>
    <w:pPr>
      <w:numPr>
        <w:numId w:val="17"/>
      </w:numPr>
      <w:spacing w:beforeLines="50" w:before="50" w:afterLines="50" w:after="50"/>
      <w:jc w:val="center"/>
    </w:pPr>
    <w:rPr>
      <w:rFonts w:ascii="黑体" w:eastAsia="黑体" w:hAnsi="Times New Roman"/>
      <w:sz w:val="21"/>
    </w:rPr>
  </w:style>
  <w:style w:type="paragraph" w:customStyle="1" w:styleId="afff9">
    <w:name w:val="标准文件_正文英文表标题"/>
    <w:next w:val="afffffc"/>
    <w:qFormat/>
    <w:pPr>
      <w:numPr>
        <w:numId w:val="18"/>
      </w:numPr>
      <w:jc w:val="center"/>
    </w:pPr>
    <w:rPr>
      <w:rFonts w:ascii="黑体" w:eastAsia="黑体" w:hAnsi="Times New Roman"/>
      <w:sz w:val="21"/>
    </w:rPr>
  </w:style>
  <w:style w:type="paragraph" w:customStyle="1" w:styleId="aff1">
    <w:name w:val="标准文件_正文英文图标题"/>
    <w:next w:val="afffffc"/>
    <w:qFormat/>
    <w:pPr>
      <w:numPr>
        <w:numId w:val="19"/>
      </w:numPr>
      <w:jc w:val="center"/>
    </w:pPr>
    <w:rPr>
      <w:rFonts w:ascii="黑体" w:eastAsia="黑体" w:hAnsi="Times New Roman"/>
      <w:sz w:val="21"/>
    </w:rPr>
  </w:style>
  <w:style w:type="paragraph" w:customStyle="1" w:styleId="afd">
    <w:name w:val="标准文件_编号列项（三级）"/>
    <w:qFormat/>
    <w:pPr>
      <w:numPr>
        <w:ilvl w:val="2"/>
        <w:numId w:val="13"/>
      </w:numPr>
      <w:tabs>
        <w:tab w:val="left" w:pos="851"/>
      </w:tabs>
    </w:pPr>
    <w:rPr>
      <w:rFonts w:ascii="宋体" w:hAnsi="Times New Roman"/>
      <w:sz w:val="21"/>
    </w:rPr>
  </w:style>
  <w:style w:type="paragraph" w:customStyle="1" w:styleId="a1">
    <w:name w:val="二级无标题条"/>
    <w:basedOn w:val="afffb"/>
    <w:qFormat/>
    <w:pPr>
      <w:numPr>
        <w:ilvl w:val="3"/>
        <w:numId w:val="20"/>
      </w:numPr>
      <w:adjustRightInd/>
      <w:spacing w:line="240" w:lineRule="auto"/>
    </w:pPr>
    <w:rPr>
      <w:rFonts w:ascii="宋体" w:hAnsi="宋体"/>
      <w:szCs w:val="24"/>
    </w:rPr>
  </w:style>
  <w:style w:type="paragraph" w:customStyle="1" w:styleId="afffffff9">
    <w:name w:val="发布部门"/>
    <w:next w:val="afffffc"/>
    <w:qFormat/>
    <w:pPr>
      <w:framePr w:w="7433" w:h="585" w:hRule="exact" w:hSpace="180" w:vSpace="180" w:wrap="around" w:hAnchor="margin" w:xAlign="center" w:y="14401" w:anchorLock="1"/>
      <w:jc w:val="center"/>
    </w:pPr>
    <w:rPr>
      <w:rFonts w:ascii="宋体" w:hAnsi="Times New Roman"/>
      <w:b/>
      <w:w w:val="135"/>
      <w:sz w:val="36"/>
    </w:rPr>
  </w:style>
  <w:style w:type="paragraph" w:customStyle="1" w:styleId="afffffffa">
    <w:name w:val="发布日期"/>
    <w:qFormat/>
    <w:pPr>
      <w:framePr w:w="4000" w:h="473" w:hRule="exact" w:hSpace="180" w:vSpace="180" w:wrap="around" w:hAnchor="margin" w:y="13511" w:anchorLock="1"/>
    </w:pPr>
    <w:rPr>
      <w:rFonts w:ascii="Times New Roman" w:eastAsia="黑体" w:hAnsi="Times New Roman"/>
      <w:sz w:val="28"/>
    </w:rPr>
  </w:style>
  <w:style w:type="paragraph" w:customStyle="1" w:styleId="afffffffb">
    <w:name w:val="封面标准代替信息"/>
    <w:basedOn w:val="afffb"/>
    <w:qFormat/>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fc">
    <w:name w:val="封面标准名称"/>
    <w:qFormat/>
    <w:pPr>
      <w:framePr w:w="9638" w:h="6917" w:hRule="exact" w:wrap="around" w:hAnchor="margin" w:xAlign="center" w:y="5955" w:anchorLock="1"/>
      <w:widowControl w:val="0"/>
      <w:spacing w:line="680" w:lineRule="exact"/>
      <w:jc w:val="center"/>
      <w:textAlignment w:val="center"/>
    </w:pPr>
    <w:rPr>
      <w:rFonts w:ascii="黑体" w:eastAsia="黑体" w:hAnsi="Times New Roman"/>
      <w:sz w:val="52"/>
    </w:rPr>
  </w:style>
  <w:style w:type="paragraph" w:customStyle="1" w:styleId="afffffffd">
    <w:name w:val="封面标准文稿编辑信息"/>
    <w:qFormat/>
    <w:pPr>
      <w:spacing w:before="180" w:line="180" w:lineRule="exact"/>
      <w:jc w:val="center"/>
    </w:pPr>
    <w:rPr>
      <w:rFonts w:ascii="宋体" w:hAnsi="Times New Roman"/>
      <w:sz w:val="21"/>
    </w:rPr>
  </w:style>
  <w:style w:type="paragraph" w:customStyle="1" w:styleId="afffffffe">
    <w:name w:val="封面标准文稿类别"/>
    <w:qFormat/>
    <w:pPr>
      <w:spacing w:before="440" w:line="400" w:lineRule="exact"/>
      <w:jc w:val="center"/>
    </w:pPr>
    <w:rPr>
      <w:rFonts w:ascii="宋体" w:hAnsi="Times New Roman"/>
      <w:sz w:val="24"/>
    </w:rPr>
  </w:style>
  <w:style w:type="paragraph" w:customStyle="1" w:styleId="affffffff">
    <w:name w:val="封面标准英文名称"/>
    <w:qFormat/>
    <w:pPr>
      <w:widowControl w:val="0"/>
      <w:spacing w:line="360" w:lineRule="exact"/>
      <w:jc w:val="center"/>
    </w:pPr>
    <w:rPr>
      <w:rFonts w:ascii="Times New Roman" w:hAnsi="Times New Roman"/>
      <w:sz w:val="28"/>
    </w:rPr>
  </w:style>
  <w:style w:type="paragraph" w:customStyle="1" w:styleId="affffffff0">
    <w:name w:val="封面一致性程度标识"/>
    <w:qFormat/>
    <w:pPr>
      <w:spacing w:before="440" w:line="440" w:lineRule="exact"/>
      <w:jc w:val="center"/>
    </w:pPr>
    <w:rPr>
      <w:rFonts w:ascii="Times New Roman" w:hAnsi="Times New Roman"/>
      <w:sz w:val="28"/>
    </w:rPr>
  </w:style>
  <w:style w:type="paragraph" w:customStyle="1" w:styleId="affffffff1">
    <w:name w:val="封面正文"/>
    <w:qFormat/>
    <w:pPr>
      <w:jc w:val="both"/>
    </w:pPr>
    <w:rPr>
      <w:rFonts w:ascii="Times New Roman" w:hAnsi="Times New Roman"/>
    </w:rPr>
  </w:style>
  <w:style w:type="paragraph" w:customStyle="1" w:styleId="affffffff2">
    <w:name w:val="附录二级无标题条"/>
    <w:basedOn w:val="afffb"/>
    <w:next w:val="afffffc"/>
    <w:qFormat/>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f3">
    <w:name w:val="附录三级无标题条"/>
    <w:basedOn w:val="affffffff2"/>
    <w:next w:val="afffffc"/>
    <w:qFormat/>
    <w:pPr>
      <w:outlineLvl w:val="4"/>
    </w:pPr>
  </w:style>
  <w:style w:type="paragraph" w:customStyle="1" w:styleId="affffffff4">
    <w:name w:val="附录四级无标题条"/>
    <w:basedOn w:val="affffffff3"/>
    <w:next w:val="afffffc"/>
    <w:qFormat/>
    <w:pPr>
      <w:outlineLvl w:val="5"/>
    </w:pPr>
  </w:style>
  <w:style w:type="paragraph" w:customStyle="1" w:styleId="affffffff5">
    <w:name w:val="附录图"/>
    <w:next w:val="afffffc"/>
    <w:qFormat/>
    <w:pPr>
      <w:wordWrap w:val="0"/>
      <w:overflowPunct w:val="0"/>
      <w:autoSpaceDE w:val="0"/>
      <w:spacing w:beforeLines="50" w:before="50" w:afterLines="50" w:after="50"/>
      <w:jc w:val="center"/>
      <w:textAlignment w:val="baseline"/>
      <w:outlineLvl w:val="1"/>
    </w:pPr>
    <w:rPr>
      <w:rFonts w:ascii="黑体" w:eastAsia="黑体" w:hAnsi="Times New Roman"/>
      <w:kern w:val="21"/>
      <w:sz w:val="21"/>
    </w:rPr>
  </w:style>
  <w:style w:type="paragraph" w:customStyle="1" w:styleId="af8">
    <w:name w:val="标准文件_一级项"/>
    <w:qFormat/>
    <w:pPr>
      <w:numPr>
        <w:numId w:val="21"/>
      </w:numPr>
    </w:pPr>
    <w:rPr>
      <w:rFonts w:ascii="宋体" w:hAnsi="Times New Roman"/>
      <w:sz w:val="21"/>
    </w:rPr>
  </w:style>
  <w:style w:type="paragraph" w:customStyle="1" w:styleId="affffffff6">
    <w:name w:val="附录五级无标题条"/>
    <w:basedOn w:val="affffffff4"/>
    <w:next w:val="afffffc"/>
    <w:qFormat/>
    <w:pPr>
      <w:outlineLvl w:val="6"/>
    </w:pPr>
  </w:style>
  <w:style w:type="paragraph" w:customStyle="1" w:styleId="affffffff7">
    <w:name w:val="附录性质"/>
    <w:basedOn w:val="afffb"/>
    <w:qFormat/>
    <w:pPr>
      <w:widowControl/>
      <w:adjustRightInd/>
      <w:jc w:val="center"/>
    </w:pPr>
    <w:rPr>
      <w:rFonts w:ascii="黑体" w:eastAsia="黑体"/>
    </w:rPr>
  </w:style>
  <w:style w:type="paragraph" w:customStyle="1" w:styleId="affffffff8">
    <w:name w:val="附录一级无标题条"/>
    <w:basedOn w:val="affffffe"/>
    <w:next w:val="afffffc"/>
    <w:qFormat/>
    <w:pPr>
      <w:autoSpaceDN w:val="0"/>
      <w:outlineLvl w:val="2"/>
    </w:pPr>
    <w:rPr>
      <w:rFonts w:ascii="宋体" w:eastAsia="宋体" w:hAnsi="宋体"/>
    </w:rPr>
  </w:style>
  <w:style w:type="character" w:customStyle="1" w:styleId="affffffff9">
    <w:name w:val="个人答复风格"/>
    <w:qFormat/>
    <w:rPr>
      <w:rFonts w:ascii="Arial" w:eastAsia="宋体" w:hAnsi="Arial" w:cs="Arial"/>
      <w:color w:val="auto"/>
      <w:spacing w:val="0"/>
      <w:sz w:val="20"/>
    </w:rPr>
  </w:style>
  <w:style w:type="character" w:customStyle="1" w:styleId="affffffffa">
    <w:name w:val="个人撰写风格"/>
    <w:qFormat/>
    <w:rPr>
      <w:rFonts w:ascii="Arial" w:eastAsia="宋体" w:hAnsi="Arial" w:cs="Arial"/>
      <w:color w:val="auto"/>
      <w:spacing w:val="0"/>
      <w:sz w:val="20"/>
    </w:rPr>
  </w:style>
  <w:style w:type="paragraph" w:customStyle="1" w:styleId="affffffffb">
    <w:name w:val="脚注后续"/>
    <w:qFormat/>
    <w:pPr>
      <w:ind w:leftChars="350" w:left="350"/>
      <w:jc w:val="both"/>
    </w:pPr>
    <w:rPr>
      <w:rFonts w:ascii="宋体" w:hAnsi="Times New Roman"/>
      <w:sz w:val="18"/>
    </w:rPr>
  </w:style>
  <w:style w:type="paragraph" w:customStyle="1" w:styleId="afffa">
    <w:name w:val="列项——"/>
    <w:qFormat/>
    <w:pPr>
      <w:widowControl w:val="0"/>
      <w:numPr>
        <w:numId w:val="22"/>
      </w:numPr>
      <w:jc w:val="both"/>
    </w:pPr>
    <w:rPr>
      <w:rFonts w:ascii="宋体" w:hAnsi="宋体"/>
      <w:sz w:val="21"/>
    </w:rPr>
  </w:style>
  <w:style w:type="paragraph" w:customStyle="1" w:styleId="affffffffc">
    <w:name w:val="列项·"/>
    <w:basedOn w:val="afffffc"/>
    <w:qFormat/>
    <w:pPr>
      <w:tabs>
        <w:tab w:val="left" w:pos="840"/>
      </w:tabs>
    </w:pPr>
  </w:style>
  <w:style w:type="paragraph" w:customStyle="1" w:styleId="affffffffd">
    <w:name w:val="目次、索引正文"/>
    <w:qFormat/>
    <w:pPr>
      <w:spacing w:line="320" w:lineRule="exact"/>
      <w:jc w:val="both"/>
    </w:pPr>
    <w:rPr>
      <w:rFonts w:ascii="宋体" w:hAnsi="Times New Roman"/>
      <w:sz w:val="21"/>
    </w:rPr>
  </w:style>
  <w:style w:type="paragraph" w:customStyle="1" w:styleId="210">
    <w:name w:val="目录 21"/>
    <w:basedOn w:val="afffb"/>
    <w:next w:val="afffb"/>
    <w:autoRedefine/>
    <w:semiHidden/>
    <w:qFormat/>
    <w:pPr>
      <w:adjustRightInd/>
      <w:spacing w:line="240" w:lineRule="auto"/>
      <w:jc w:val="left"/>
    </w:pPr>
    <w:rPr>
      <w:bCs/>
      <w:iCs/>
    </w:rPr>
  </w:style>
  <w:style w:type="paragraph" w:customStyle="1" w:styleId="31">
    <w:name w:val="目录 31"/>
    <w:basedOn w:val="afffb"/>
    <w:next w:val="afffb"/>
    <w:autoRedefine/>
    <w:semiHidden/>
    <w:qFormat/>
    <w:pPr>
      <w:spacing w:line="240" w:lineRule="auto"/>
    </w:pPr>
    <w:rPr>
      <w:rFonts w:ascii="宋体" w:hAnsi="宋体"/>
      <w:iCs/>
    </w:rPr>
  </w:style>
  <w:style w:type="paragraph" w:customStyle="1" w:styleId="41">
    <w:name w:val="目录 41"/>
    <w:basedOn w:val="afffb"/>
    <w:next w:val="afffb"/>
    <w:autoRedefine/>
    <w:semiHidden/>
    <w:qFormat/>
    <w:pPr>
      <w:adjustRightInd/>
      <w:spacing w:line="240" w:lineRule="auto"/>
      <w:jc w:val="left"/>
    </w:pPr>
  </w:style>
  <w:style w:type="paragraph" w:customStyle="1" w:styleId="51">
    <w:name w:val="目录 51"/>
    <w:basedOn w:val="afffb"/>
    <w:next w:val="afffb"/>
    <w:autoRedefine/>
    <w:semiHidden/>
    <w:qFormat/>
    <w:pPr>
      <w:spacing w:line="240" w:lineRule="auto"/>
    </w:pPr>
    <w:rPr>
      <w:rFonts w:ascii="宋体" w:hAnsi="宋体"/>
    </w:rPr>
  </w:style>
  <w:style w:type="paragraph" w:customStyle="1" w:styleId="61">
    <w:name w:val="目录 61"/>
    <w:basedOn w:val="afffb"/>
    <w:next w:val="afffb"/>
    <w:autoRedefine/>
    <w:semiHidden/>
    <w:qFormat/>
    <w:pPr>
      <w:adjustRightInd/>
      <w:spacing w:line="240" w:lineRule="auto"/>
      <w:jc w:val="left"/>
    </w:pPr>
  </w:style>
  <w:style w:type="paragraph" w:customStyle="1" w:styleId="71">
    <w:name w:val="目录 71"/>
    <w:basedOn w:val="61"/>
    <w:autoRedefine/>
    <w:semiHidden/>
    <w:qFormat/>
    <w:pPr>
      <w:ind w:left="1260"/>
    </w:pPr>
  </w:style>
  <w:style w:type="paragraph" w:customStyle="1" w:styleId="81">
    <w:name w:val="目录 81"/>
    <w:basedOn w:val="71"/>
    <w:autoRedefine/>
    <w:semiHidden/>
    <w:qFormat/>
    <w:pPr>
      <w:ind w:left="1470"/>
    </w:pPr>
  </w:style>
  <w:style w:type="paragraph" w:customStyle="1" w:styleId="91">
    <w:name w:val="目录 91"/>
    <w:basedOn w:val="81"/>
    <w:autoRedefine/>
    <w:semiHidden/>
    <w:qFormat/>
    <w:pPr>
      <w:ind w:left="1680"/>
    </w:pPr>
  </w:style>
  <w:style w:type="paragraph" w:customStyle="1" w:styleId="affffffffe">
    <w:name w:val="其他标准称谓"/>
    <w:qFormat/>
    <w:pPr>
      <w:spacing w:line="0" w:lineRule="atLeast"/>
      <w:jc w:val="distribute"/>
    </w:pPr>
    <w:rPr>
      <w:rFonts w:ascii="黑体" w:eastAsia="黑体" w:hAnsi="宋体"/>
      <w:sz w:val="52"/>
    </w:rPr>
  </w:style>
  <w:style w:type="paragraph" w:customStyle="1" w:styleId="afffffffff">
    <w:name w:val="其他发布部门"/>
    <w:basedOn w:val="afffffff9"/>
    <w:qFormat/>
    <w:pPr>
      <w:framePr w:wrap="around"/>
      <w:spacing w:line="0" w:lineRule="atLeast"/>
    </w:pPr>
    <w:rPr>
      <w:rFonts w:ascii="黑体" w:eastAsia="黑体"/>
      <w:b w:val="0"/>
    </w:rPr>
  </w:style>
  <w:style w:type="paragraph" w:customStyle="1" w:styleId="afff1">
    <w:name w:val="前言标题"/>
    <w:next w:val="afffb"/>
    <w:qFormat/>
    <w:pPr>
      <w:numPr>
        <w:numId w:val="2"/>
      </w:numPr>
      <w:shd w:val="clear" w:color="FFFFFF" w:fill="FFFFFF"/>
      <w:spacing w:before="540" w:after="600"/>
      <w:jc w:val="center"/>
      <w:outlineLvl w:val="0"/>
    </w:pPr>
    <w:rPr>
      <w:rFonts w:ascii="黑体" w:eastAsia="黑体" w:hAnsi="Times New Roman"/>
      <w:sz w:val="32"/>
    </w:rPr>
  </w:style>
  <w:style w:type="paragraph" w:customStyle="1" w:styleId="a2">
    <w:name w:val="三级无标题条"/>
    <w:basedOn w:val="afffb"/>
    <w:qFormat/>
    <w:pPr>
      <w:numPr>
        <w:ilvl w:val="4"/>
        <w:numId w:val="20"/>
      </w:numPr>
      <w:adjustRightInd/>
      <w:spacing w:line="240" w:lineRule="auto"/>
    </w:pPr>
    <w:rPr>
      <w:rFonts w:ascii="宋体" w:hAnsi="宋体"/>
      <w:szCs w:val="24"/>
    </w:rPr>
  </w:style>
  <w:style w:type="paragraph" w:customStyle="1" w:styleId="afffffffff0">
    <w:name w:val="实施日期"/>
    <w:basedOn w:val="afffffffa"/>
    <w:qFormat/>
    <w:pPr>
      <w:framePr w:hSpace="0" w:wrap="around" w:xAlign="right"/>
      <w:jc w:val="right"/>
    </w:pPr>
  </w:style>
  <w:style w:type="paragraph" w:customStyle="1" w:styleId="a3">
    <w:name w:val="四级无标题条"/>
    <w:basedOn w:val="afffb"/>
    <w:qFormat/>
    <w:pPr>
      <w:numPr>
        <w:ilvl w:val="5"/>
        <w:numId w:val="20"/>
      </w:numPr>
      <w:adjustRightInd/>
      <w:spacing w:line="240" w:lineRule="auto"/>
    </w:pPr>
    <w:rPr>
      <w:rFonts w:ascii="宋体" w:hAnsi="宋体"/>
      <w:szCs w:val="24"/>
    </w:rPr>
  </w:style>
  <w:style w:type="paragraph" w:customStyle="1" w:styleId="afffffffff1">
    <w:name w:val="文献分类号"/>
    <w:qFormat/>
    <w:pPr>
      <w:framePr w:hSpace="180" w:vSpace="180" w:wrap="around" w:hAnchor="margin" w:y="1" w:anchorLock="1"/>
      <w:widowControl w:val="0"/>
      <w:textAlignment w:val="center"/>
    </w:pPr>
    <w:rPr>
      <w:rFonts w:ascii="Times New Roman" w:eastAsia="黑体" w:hAnsi="Times New Roman"/>
      <w:sz w:val="21"/>
    </w:rPr>
  </w:style>
  <w:style w:type="paragraph" w:customStyle="1" w:styleId="afffffffff2">
    <w:name w:val="无标题条"/>
    <w:next w:val="afffffc"/>
    <w:qFormat/>
    <w:pPr>
      <w:jc w:val="both"/>
    </w:pPr>
    <w:rPr>
      <w:rFonts w:ascii="宋体" w:hAnsi="宋体"/>
      <w:sz w:val="21"/>
    </w:rPr>
  </w:style>
  <w:style w:type="paragraph" w:customStyle="1" w:styleId="a4">
    <w:name w:val="五级无标题条"/>
    <w:basedOn w:val="afffb"/>
    <w:qFormat/>
    <w:pPr>
      <w:numPr>
        <w:ilvl w:val="6"/>
        <w:numId w:val="20"/>
      </w:numPr>
      <w:adjustRightInd/>
    </w:pPr>
    <w:rPr>
      <w:szCs w:val="24"/>
    </w:rPr>
  </w:style>
  <w:style w:type="paragraph" w:customStyle="1" w:styleId="a0">
    <w:name w:val="一级无标题条"/>
    <w:basedOn w:val="afffb"/>
    <w:qFormat/>
    <w:pPr>
      <w:numPr>
        <w:ilvl w:val="2"/>
        <w:numId w:val="20"/>
      </w:numPr>
      <w:adjustRightInd/>
      <w:spacing w:before="10" w:after="10" w:line="240" w:lineRule="auto"/>
    </w:pPr>
    <w:rPr>
      <w:rFonts w:ascii="宋体" w:hAnsi="宋体"/>
      <w:szCs w:val="24"/>
    </w:rPr>
  </w:style>
  <w:style w:type="paragraph" w:customStyle="1" w:styleId="afffffffff3">
    <w:name w:val="注:后续"/>
    <w:qFormat/>
    <w:pPr>
      <w:spacing w:line="300" w:lineRule="exact"/>
      <w:ind w:leftChars="400" w:left="600" w:hangingChars="200" w:hanging="200"/>
      <w:jc w:val="both"/>
    </w:pPr>
    <w:rPr>
      <w:rFonts w:ascii="宋体" w:hAnsi="Times New Roman"/>
      <w:sz w:val="18"/>
    </w:rPr>
  </w:style>
  <w:style w:type="paragraph" w:customStyle="1" w:styleId="afffffffff4">
    <w:name w:val="注×:后续"/>
    <w:basedOn w:val="afffffffff3"/>
    <w:qFormat/>
    <w:pPr>
      <w:ind w:leftChars="0" w:left="1406" w:firstLineChars="0" w:hanging="499"/>
    </w:pPr>
  </w:style>
  <w:style w:type="paragraph" w:customStyle="1" w:styleId="afffffffff5">
    <w:name w:val="标准文件_一级无标题"/>
    <w:basedOn w:val="afff3"/>
    <w:qFormat/>
    <w:pPr>
      <w:spacing w:beforeLines="0" w:before="0" w:afterLines="0" w:after="0"/>
      <w:outlineLvl w:val="9"/>
    </w:pPr>
    <w:rPr>
      <w:rFonts w:ascii="宋体" w:eastAsia="宋体"/>
    </w:rPr>
  </w:style>
  <w:style w:type="paragraph" w:customStyle="1" w:styleId="afffffffff6">
    <w:name w:val="标准文件_五级无标题"/>
    <w:basedOn w:val="afff7"/>
    <w:qFormat/>
    <w:pPr>
      <w:spacing w:beforeLines="0" w:before="0" w:afterLines="0" w:after="0"/>
      <w:outlineLvl w:val="9"/>
    </w:pPr>
    <w:rPr>
      <w:rFonts w:ascii="宋体" w:eastAsia="宋体"/>
    </w:rPr>
  </w:style>
  <w:style w:type="paragraph" w:customStyle="1" w:styleId="afffffffff7">
    <w:name w:val="标准文件_三级无标题"/>
    <w:basedOn w:val="afff5"/>
    <w:qFormat/>
    <w:pPr>
      <w:spacing w:beforeLines="0" w:before="0" w:afterLines="0" w:after="0"/>
      <w:outlineLvl w:val="9"/>
    </w:pPr>
    <w:rPr>
      <w:rFonts w:ascii="宋体" w:eastAsia="宋体"/>
    </w:rPr>
  </w:style>
  <w:style w:type="paragraph" w:customStyle="1" w:styleId="afffffffff8">
    <w:name w:val="标准文件_二级无标题"/>
    <w:basedOn w:val="afff4"/>
    <w:qFormat/>
    <w:pPr>
      <w:spacing w:beforeLines="0" w:before="0" w:afterLines="0" w:after="0"/>
      <w:outlineLvl w:val="9"/>
    </w:pPr>
    <w:rPr>
      <w:rFonts w:ascii="宋体" w:eastAsia="宋体"/>
    </w:rPr>
  </w:style>
  <w:style w:type="paragraph" w:customStyle="1" w:styleId="afffffffff9">
    <w:name w:val="标准_四级无标题"/>
    <w:basedOn w:val="afff6"/>
    <w:next w:val="afffffc"/>
    <w:qFormat/>
    <w:rPr>
      <w:rFonts w:eastAsia="宋体"/>
    </w:rPr>
  </w:style>
  <w:style w:type="paragraph" w:customStyle="1" w:styleId="afffffffffa">
    <w:name w:val="标准文件_四级无标题"/>
    <w:basedOn w:val="afff6"/>
    <w:qFormat/>
    <w:pPr>
      <w:spacing w:beforeLines="0" w:before="0" w:afterLines="0" w:after="0"/>
      <w:outlineLvl w:val="9"/>
    </w:pPr>
    <w:rPr>
      <w:rFonts w:ascii="宋体" w:eastAsia="宋体" w:hAnsi="黑体"/>
      <w:szCs w:val="52"/>
    </w:rPr>
  </w:style>
  <w:style w:type="paragraph" w:customStyle="1" w:styleId="aff7">
    <w:name w:val="标准文件_大写罗马数字编号列项"/>
    <w:basedOn w:val="afffffc"/>
    <w:qFormat/>
    <w:pPr>
      <w:numPr>
        <w:numId w:val="23"/>
      </w:numPr>
      <w:ind w:firstLineChars="0" w:firstLine="0"/>
    </w:pPr>
    <w:rPr>
      <w:rFonts w:ascii="Times New Roman" w:cs="Arial"/>
      <w:szCs w:val="28"/>
    </w:rPr>
  </w:style>
  <w:style w:type="paragraph" w:customStyle="1" w:styleId="ae">
    <w:name w:val="标准文件_小写罗马数字编号列项"/>
    <w:basedOn w:val="afffffc"/>
    <w:qFormat/>
    <w:pPr>
      <w:numPr>
        <w:numId w:val="24"/>
      </w:numPr>
      <w:ind w:firstLineChars="0" w:firstLine="0"/>
    </w:pPr>
    <w:rPr>
      <w:rFonts w:cs="Arial"/>
      <w:szCs w:val="28"/>
    </w:rPr>
  </w:style>
  <w:style w:type="paragraph" w:customStyle="1" w:styleId="afffffffffb">
    <w:name w:val="标准文件_附录标题"/>
    <w:basedOn w:val="aff9"/>
    <w:qFormat/>
    <w:pPr>
      <w:numPr>
        <w:numId w:val="0"/>
      </w:numPr>
      <w:spacing w:after="280"/>
      <w:outlineLvl w:val="9"/>
    </w:pPr>
  </w:style>
  <w:style w:type="paragraph" w:customStyle="1" w:styleId="afffffffffc">
    <w:name w:val="标准文件_二级项"/>
    <w:qFormat/>
    <w:rPr>
      <w:rFonts w:ascii="宋体" w:hAnsi="Times New Roman"/>
      <w:sz w:val="21"/>
    </w:rPr>
  </w:style>
  <w:style w:type="paragraph" w:customStyle="1" w:styleId="af9">
    <w:name w:val="标准文件_三级项"/>
    <w:basedOn w:val="afffb"/>
    <w:qFormat/>
    <w:pPr>
      <w:numPr>
        <w:ilvl w:val="2"/>
        <w:numId w:val="21"/>
      </w:numPr>
      <w:spacing w:line="-300" w:lineRule="auto"/>
    </w:pPr>
    <w:rPr>
      <w:rFonts w:ascii="Times New Roman" w:hAnsi="Times New Roman"/>
    </w:rPr>
  </w:style>
  <w:style w:type="paragraph" w:customStyle="1" w:styleId="afff0">
    <w:name w:val="图表脚注说明"/>
    <w:basedOn w:val="afffb"/>
    <w:next w:val="afffffc"/>
    <w:qFormat/>
    <w:pPr>
      <w:numPr>
        <w:numId w:val="25"/>
      </w:numPr>
      <w:adjustRightInd/>
      <w:spacing w:line="240" w:lineRule="auto"/>
      <w:ind w:left="783"/>
    </w:pPr>
    <w:rPr>
      <w:rFonts w:ascii="宋体" w:hAnsi="Times New Roman"/>
      <w:sz w:val="18"/>
      <w:szCs w:val="18"/>
    </w:rPr>
  </w:style>
  <w:style w:type="paragraph" w:customStyle="1" w:styleId="afb">
    <w:name w:val="标准文件_字母编号列项（一级）"/>
    <w:qFormat/>
    <w:pPr>
      <w:numPr>
        <w:numId w:val="13"/>
      </w:numPr>
      <w:jc w:val="both"/>
    </w:pPr>
    <w:rPr>
      <w:rFonts w:ascii="宋体" w:hAnsi="Times New Roman"/>
      <w:sz w:val="21"/>
    </w:rPr>
  </w:style>
  <w:style w:type="paragraph" w:customStyle="1" w:styleId="afffffffffd">
    <w:name w:val="标准文件_索引字母"/>
    <w:next w:val="afffffc"/>
    <w:qFormat/>
    <w:pPr>
      <w:jc w:val="center"/>
    </w:pPr>
    <w:rPr>
      <w:rFonts w:ascii="宋体" w:eastAsia="Times New Roman" w:hAnsi="宋体"/>
      <w:b/>
      <w:kern w:val="2"/>
      <w:sz w:val="21"/>
    </w:rPr>
  </w:style>
  <w:style w:type="paragraph" w:customStyle="1" w:styleId="afffffffffe">
    <w:name w:val="标准文件_附录前"/>
    <w:next w:val="afffffc"/>
    <w:qFormat/>
    <w:pPr>
      <w:spacing w:line="20" w:lineRule="atLeast"/>
      <w:ind w:firstLine="200"/>
    </w:pPr>
    <w:rPr>
      <w:rFonts w:ascii="宋体" w:hAnsi="宋体"/>
      <w:kern w:val="2"/>
      <w:sz w:val="10"/>
    </w:rPr>
  </w:style>
  <w:style w:type="paragraph" w:customStyle="1" w:styleId="affffffffff">
    <w:name w:val="标准文件_正文标准名称"/>
    <w:qFormat/>
    <w:pPr>
      <w:spacing w:beforeLines="20" w:before="20" w:after="640" w:line="400" w:lineRule="exact"/>
      <w:jc w:val="center"/>
    </w:pPr>
    <w:rPr>
      <w:rFonts w:ascii="黑体" w:eastAsia="黑体" w:hAnsi="黑体"/>
      <w:kern w:val="2"/>
      <w:sz w:val="32"/>
      <w:szCs w:val="32"/>
    </w:rPr>
  </w:style>
  <w:style w:type="paragraph" w:customStyle="1" w:styleId="affffffffff0">
    <w:name w:val="标准文件_表格"/>
    <w:basedOn w:val="afffffc"/>
    <w:qFormat/>
    <w:pPr>
      <w:ind w:firstLineChars="0" w:firstLine="0"/>
      <w:jc w:val="center"/>
    </w:pPr>
    <w:rPr>
      <w:sz w:val="18"/>
    </w:rPr>
  </w:style>
  <w:style w:type="paragraph" w:customStyle="1" w:styleId="afff8">
    <w:name w:val="标准文件_注："/>
    <w:next w:val="afffffc"/>
    <w:qFormat/>
    <w:pPr>
      <w:widowControl w:val="0"/>
      <w:numPr>
        <w:numId w:val="26"/>
      </w:numPr>
      <w:autoSpaceDE w:val="0"/>
      <w:autoSpaceDN w:val="0"/>
      <w:jc w:val="both"/>
    </w:pPr>
    <w:rPr>
      <w:rFonts w:ascii="宋体" w:hAnsi="Times New Roman"/>
      <w:sz w:val="18"/>
      <w:szCs w:val="18"/>
    </w:rPr>
  </w:style>
  <w:style w:type="paragraph" w:customStyle="1" w:styleId="a5">
    <w:name w:val="标准文件_注×："/>
    <w:qFormat/>
    <w:pPr>
      <w:widowControl w:val="0"/>
      <w:numPr>
        <w:numId w:val="27"/>
      </w:numPr>
      <w:autoSpaceDE w:val="0"/>
      <w:autoSpaceDN w:val="0"/>
      <w:jc w:val="both"/>
    </w:pPr>
    <w:rPr>
      <w:rFonts w:ascii="宋体" w:hAnsi="Times New Roman"/>
      <w:sz w:val="18"/>
      <w:szCs w:val="18"/>
    </w:rPr>
  </w:style>
  <w:style w:type="paragraph" w:customStyle="1" w:styleId="ac">
    <w:name w:val="标准文件_示例："/>
    <w:next w:val="affffffffff1"/>
    <w:qFormat/>
    <w:pPr>
      <w:widowControl w:val="0"/>
      <w:numPr>
        <w:numId w:val="28"/>
      </w:numPr>
      <w:jc w:val="both"/>
    </w:pPr>
    <w:rPr>
      <w:rFonts w:ascii="宋体" w:hAnsi="Times New Roman"/>
      <w:sz w:val="18"/>
      <w:szCs w:val="18"/>
    </w:rPr>
  </w:style>
  <w:style w:type="paragraph" w:customStyle="1" w:styleId="affffffffff1">
    <w:name w:val="标准文件_示例内容"/>
    <w:basedOn w:val="afffffc"/>
    <w:qFormat/>
    <w:pPr>
      <w:ind w:firstLine="420"/>
    </w:pPr>
    <w:rPr>
      <w:sz w:val="18"/>
    </w:rPr>
  </w:style>
  <w:style w:type="paragraph" w:customStyle="1" w:styleId="aff0">
    <w:name w:val="标准文件_示例×："/>
    <w:basedOn w:val="afffb"/>
    <w:next w:val="affffffffff1"/>
    <w:qFormat/>
    <w:pPr>
      <w:widowControl/>
      <w:numPr>
        <w:numId w:val="29"/>
      </w:numPr>
      <w:adjustRightInd/>
      <w:spacing w:line="240" w:lineRule="auto"/>
    </w:pPr>
    <w:rPr>
      <w:rFonts w:ascii="宋体" w:hAnsi="Times New Roman"/>
      <w:kern w:val="0"/>
      <w:sz w:val="18"/>
      <w:szCs w:val="18"/>
    </w:rPr>
  </w:style>
  <w:style w:type="character" w:customStyle="1" w:styleId="Char">
    <w:name w:val="标准文件_段 Char"/>
    <w:link w:val="afffffc"/>
    <w:qFormat/>
    <w:rPr>
      <w:rFonts w:ascii="宋体" w:hAnsi="Times New Roman"/>
      <w:sz w:val="21"/>
    </w:rPr>
  </w:style>
  <w:style w:type="paragraph" w:customStyle="1" w:styleId="affffffffff2">
    <w:name w:val="标准文件_表格续"/>
    <w:basedOn w:val="afffffc"/>
    <w:next w:val="afffffc"/>
    <w:qFormat/>
    <w:pPr>
      <w:jc w:val="center"/>
    </w:pPr>
    <w:rPr>
      <w:rFonts w:ascii="黑体" w:eastAsia="黑体" w:hAnsi="黑体"/>
    </w:rPr>
  </w:style>
  <w:style w:type="character" w:styleId="affffffffff3">
    <w:name w:val="Placeholder Text"/>
    <w:basedOn w:val="afffc"/>
    <w:uiPriority w:val="99"/>
    <w:semiHidden/>
    <w:qFormat/>
    <w:rPr>
      <w:color w:val="808080"/>
    </w:rPr>
  </w:style>
  <w:style w:type="paragraph" w:customStyle="1" w:styleId="2">
    <w:name w:val="标准文件_二级项2"/>
    <w:basedOn w:val="afffffc"/>
    <w:qFormat/>
    <w:pPr>
      <w:numPr>
        <w:ilvl w:val="1"/>
        <w:numId w:val="21"/>
      </w:numPr>
      <w:ind w:left="1271" w:firstLineChars="0" w:hanging="420"/>
    </w:pPr>
  </w:style>
  <w:style w:type="paragraph" w:customStyle="1" w:styleId="21">
    <w:name w:val="标准文件_三级项2"/>
    <w:basedOn w:val="afffffc"/>
    <w:qFormat/>
    <w:pPr>
      <w:numPr>
        <w:numId w:val="30"/>
      </w:numPr>
      <w:spacing w:line="300" w:lineRule="exact"/>
      <w:ind w:left="1276" w:firstLineChars="0" w:hanging="425"/>
    </w:pPr>
    <w:rPr>
      <w:rFonts w:ascii="Times New Roman"/>
    </w:rPr>
  </w:style>
  <w:style w:type="paragraph" w:customStyle="1" w:styleId="20">
    <w:name w:val="标准文件_一级项2"/>
    <w:basedOn w:val="afffffc"/>
    <w:qFormat/>
    <w:pPr>
      <w:numPr>
        <w:numId w:val="31"/>
      </w:numPr>
      <w:spacing w:line="300" w:lineRule="exact"/>
      <w:ind w:left="1271" w:firstLineChars="0" w:hanging="420"/>
    </w:pPr>
    <w:rPr>
      <w:rFonts w:ascii="Times New Roman"/>
    </w:rPr>
  </w:style>
  <w:style w:type="paragraph" w:customStyle="1" w:styleId="affffffffff4">
    <w:name w:val="标准文件_提示"/>
    <w:basedOn w:val="afffffc"/>
    <w:next w:val="afffffc"/>
    <w:qFormat/>
    <w:pPr>
      <w:ind w:firstLine="420"/>
    </w:pPr>
    <w:rPr>
      <w:rFonts w:ascii="黑体" w:eastAsia="黑体"/>
    </w:rPr>
  </w:style>
  <w:style w:type="character" w:customStyle="1" w:styleId="affffffffff5">
    <w:name w:val="标准文件_来源"/>
    <w:basedOn w:val="afffc"/>
    <w:uiPriority w:val="1"/>
    <w:qFormat/>
    <w:rPr>
      <w:rFonts w:eastAsia="宋体"/>
      <w:sz w:val="21"/>
    </w:rPr>
  </w:style>
  <w:style w:type="paragraph" w:customStyle="1" w:styleId="affffffffff6">
    <w:name w:val="标准文件_图表说明"/>
    <w:qFormat/>
    <w:pPr>
      <w:spacing w:line="276" w:lineRule="auto"/>
      <w:ind w:firstLine="420"/>
    </w:pPr>
    <w:rPr>
      <w:rFonts w:ascii="宋体" w:hAnsi="宋体"/>
      <w:kern w:val="2"/>
      <w:sz w:val="18"/>
    </w:rPr>
  </w:style>
  <w:style w:type="paragraph" w:customStyle="1" w:styleId="affffffffff7">
    <w:name w:val="其他发布日期"/>
    <w:basedOn w:val="afffffffa"/>
    <w:qFormat/>
    <w:pPr>
      <w:framePr w:w="3997" w:h="471" w:hRule="exact" w:hSpace="0" w:vSpace="181" w:wrap="around" w:vAnchor="page" w:hAnchor="page" w:x="1419" w:y="14097"/>
    </w:pPr>
  </w:style>
  <w:style w:type="paragraph" w:customStyle="1" w:styleId="affffffffff8">
    <w:name w:val="其他实施日期"/>
    <w:basedOn w:val="afffffffff0"/>
    <w:qFormat/>
    <w:pPr>
      <w:framePr w:w="3997" w:h="471" w:hRule="exact" w:vSpace="181" w:wrap="around" w:vAnchor="page" w:hAnchor="page" w:x="7089" w:y="14097"/>
    </w:pPr>
  </w:style>
  <w:style w:type="paragraph" w:customStyle="1" w:styleId="affffffffff9">
    <w:name w:val="标准文件_文件编号"/>
    <w:basedOn w:val="afffffc"/>
    <w:qFormat/>
    <w:pPr>
      <w:framePr w:w="9356" w:h="624" w:hRule="exact" w:hSpace="181" w:vSpace="181" w:wrap="auto"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fa">
    <w:name w:val="标准文件_替换文件编号"/>
    <w:basedOn w:val="affffffffff9"/>
    <w:qFormat/>
    <w:pPr>
      <w:framePr w:wrap="auto"/>
      <w:spacing w:before="57"/>
    </w:pPr>
    <w:rPr>
      <w:sz w:val="21"/>
    </w:rPr>
  </w:style>
  <w:style w:type="paragraph" w:customStyle="1" w:styleId="affffffffffb">
    <w:name w:val="标准文件_文件名称"/>
    <w:basedOn w:val="afffffc"/>
    <w:next w:val="afffffc"/>
    <w:qFormat/>
    <w:pPr>
      <w:framePr w:w="9639" w:h="6976" w:hRule="exact" w:wrap="auto" w:vAnchor="page" w:hAnchor="page" w:y="6408"/>
      <w:autoSpaceDE/>
      <w:autoSpaceDN/>
      <w:spacing w:line="700" w:lineRule="exact"/>
      <w:ind w:firstLineChars="0" w:firstLine="0"/>
      <w:jc w:val="center"/>
    </w:pPr>
    <w:rPr>
      <w:rFonts w:ascii="黑体" w:eastAsia="黑体" w:hAnsi="黑体"/>
      <w:bCs/>
      <w:sz w:val="52"/>
    </w:rPr>
  </w:style>
  <w:style w:type="paragraph" w:customStyle="1" w:styleId="afe">
    <w:name w:val="标准文件_附录图标号"/>
    <w:basedOn w:val="afffffc"/>
    <w:next w:val="afffffc"/>
    <w:qFormat/>
    <w:pPr>
      <w:numPr>
        <w:numId w:val="6"/>
      </w:numPr>
      <w:spacing w:line="14" w:lineRule="exact"/>
      <w:ind w:firstLineChars="0" w:firstLine="0"/>
      <w:jc w:val="center"/>
    </w:pPr>
    <w:rPr>
      <w:rFonts w:ascii="黑体" w:eastAsia="黑体" w:hAnsi="黑体"/>
      <w:vanish/>
      <w:sz w:val="2"/>
      <w:szCs w:val="21"/>
    </w:rPr>
  </w:style>
  <w:style w:type="paragraph" w:customStyle="1" w:styleId="aff4">
    <w:name w:val="标准文件_附录表标号"/>
    <w:basedOn w:val="afffffc"/>
    <w:next w:val="afffffc"/>
    <w:qFormat/>
    <w:pPr>
      <w:numPr>
        <w:numId w:val="5"/>
      </w:numPr>
      <w:spacing w:line="14" w:lineRule="exact"/>
      <w:ind w:firstLineChars="0" w:firstLine="0"/>
      <w:jc w:val="center"/>
    </w:pPr>
    <w:rPr>
      <w:rFonts w:eastAsia="黑体"/>
      <w:vanish/>
      <w:sz w:val="2"/>
    </w:rPr>
  </w:style>
  <w:style w:type="paragraph" w:customStyle="1" w:styleId="a7">
    <w:name w:val="标准文件_引言一级条标题"/>
    <w:basedOn w:val="afffffc"/>
    <w:next w:val="afffffc"/>
    <w:qFormat/>
    <w:pPr>
      <w:numPr>
        <w:ilvl w:val="1"/>
        <w:numId w:val="8"/>
      </w:numPr>
      <w:spacing w:beforeLines="50" w:before="50" w:afterLines="50" w:after="50"/>
      <w:ind w:firstLineChars="0"/>
    </w:pPr>
    <w:rPr>
      <w:rFonts w:ascii="黑体" w:eastAsia="黑体"/>
    </w:rPr>
  </w:style>
  <w:style w:type="paragraph" w:customStyle="1" w:styleId="a8">
    <w:name w:val="标准文件_引言二级条标题"/>
    <w:basedOn w:val="afffffc"/>
    <w:next w:val="afffffc"/>
    <w:qFormat/>
    <w:pPr>
      <w:numPr>
        <w:ilvl w:val="2"/>
        <w:numId w:val="8"/>
      </w:numPr>
      <w:spacing w:beforeLines="50" w:before="50" w:afterLines="50" w:after="50"/>
      <w:ind w:firstLineChars="0"/>
    </w:pPr>
    <w:rPr>
      <w:rFonts w:ascii="黑体" w:eastAsia="黑体"/>
    </w:rPr>
  </w:style>
  <w:style w:type="paragraph" w:customStyle="1" w:styleId="a9">
    <w:name w:val="标准文件_引言三级条标题"/>
    <w:basedOn w:val="afffffc"/>
    <w:next w:val="afffffc"/>
    <w:qFormat/>
    <w:pPr>
      <w:numPr>
        <w:ilvl w:val="3"/>
        <w:numId w:val="8"/>
      </w:numPr>
      <w:spacing w:beforeLines="50" w:before="50" w:afterLines="50" w:after="50"/>
      <w:ind w:firstLineChars="0"/>
    </w:pPr>
    <w:rPr>
      <w:rFonts w:ascii="黑体" w:eastAsia="黑体"/>
    </w:rPr>
  </w:style>
  <w:style w:type="paragraph" w:customStyle="1" w:styleId="aa">
    <w:name w:val="标准文件_引言四级条标题"/>
    <w:basedOn w:val="afffffc"/>
    <w:next w:val="afffffc"/>
    <w:qFormat/>
    <w:pPr>
      <w:numPr>
        <w:ilvl w:val="4"/>
        <w:numId w:val="8"/>
      </w:numPr>
      <w:spacing w:beforeLines="50" w:before="50" w:afterLines="50" w:after="50"/>
      <w:ind w:firstLineChars="0"/>
    </w:pPr>
    <w:rPr>
      <w:rFonts w:ascii="黑体" w:eastAsia="黑体"/>
    </w:rPr>
  </w:style>
  <w:style w:type="paragraph" w:customStyle="1" w:styleId="ab">
    <w:name w:val="标准文件_引言五级条标题"/>
    <w:basedOn w:val="afffffc"/>
    <w:next w:val="afffffc"/>
    <w:qFormat/>
    <w:pPr>
      <w:numPr>
        <w:ilvl w:val="5"/>
        <w:numId w:val="8"/>
      </w:numPr>
      <w:spacing w:beforeLines="50" w:before="50" w:afterLines="50" w:after="50"/>
      <w:ind w:firstLineChars="0"/>
    </w:pPr>
    <w:rPr>
      <w:rFonts w:ascii="黑体" w:eastAsia="黑体"/>
    </w:rPr>
  </w:style>
  <w:style w:type="paragraph" w:customStyle="1" w:styleId="affffffffffc">
    <w:name w:val="标准文件_注后"/>
    <w:basedOn w:val="afffffc"/>
    <w:qFormat/>
    <w:pPr>
      <w:ind w:left="811" w:firstLineChars="0" w:firstLine="0"/>
    </w:pPr>
    <w:rPr>
      <w:sz w:val="18"/>
    </w:rPr>
  </w:style>
  <w:style w:type="paragraph" w:customStyle="1" w:styleId="X">
    <w:name w:val="标准文件_注X后"/>
    <w:basedOn w:val="afffffc"/>
    <w:qFormat/>
    <w:pPr>
      <w:ind w:left="811" w:firstLineChars="0" w:firstLine="0"/>
    </w:pPr>
    <w:rPr>
      <w:sz w:val="18"/>
    </w:rPr>
  </w:style>
  <w:style w:type="paragraph" w:customStyle="1" w:styleId="affffffffffd">
    <w:name w:val="标准文件_示例后"/>
    <w:basedOn w:val="afffffc"/>
    <w:qFormat/>
    <w:pPr>
      <w:ind w:left="964" w:firstLineChars="0" w:firstLine="0"/>
    </w:pPr>
    <w:rPr>
      <w:sz w:val="18"/>
    </w:rPr>
  </w:style>
  <w:style w:type="paragraph" w:customStyle="1" w:styleId="X0">
    <w:name w:val="标准文件_示例X后"/>
    <w:basedOn w:val="afffffc"/>
    <w:link w:val="X1"/>
    <w:qFormat/>
    <w:pPr>
      <w:ind w:left="1049" w:firstLineChars="0" w:firstLine="0"/>
    </w:pPr>
    <w:rPr>
      <w:sz w:val="18"/>
    </w:rPr>
  </w:style>
  <w:style w:type="character" w:customStyle="1" w:styleId="X1">
    <w:name w:val="标准文件_示例X后 字符"/>
    <w:basedOn w:val="Char"/>
    <w:link w:val="X0"/>
    <w:qFormat/>
    <w:rPr>
      <w:rFonts w:ascii="宋体" w:hAnsi="Times New Roman"/>
      <w:sz w:val="18"/>
    </w:rPr>
  </w:style>
  <w:style w:type="paragraph" w:customStyle="1" w:styleId="affffffffffe">
    <w:name w:val="标准文件_索引项"/>
    <w:basedOn w:val="afffffc"/>
    <w:next w:val="afffffc"/>
    <w:qFormat/>
    <w:pPr>
      <w:tabs>
        <w:tab w:val="right" w:leader="dot" w:pos="9356"/>
      </w:tabs>
      <w:ind w:left="210" w:firstLineChars="0" w:hanging="210"/>
      <w:jc w:val="left"/>
    </w:pPr>
  </w:style>
  <w:style w:type="paragraph" w:customStyle="1" w:styleId="afffffffffff">
    <w:name w:val="标准文件_附录一级无标题"/>
    <w:basedOn w:val="affa"/>
    <w:qFormat/>
    <w:pPr>
      <w:spacing w:beforeLines="0" w:before="0" w:afterLines="0" w:after="0" w:line="276" w:lineRule="auto"/>
      <w:outlineLvl w:val="9"/>
    </w:pPr>
    <w:rPr>
      <w:rFonts w:ascii="宋体" w:eastAsia="宋体"/>
    </w:rPr>
  </w:style>
  <w:style w:type="paragraph" w:customStyle="1" w:styleId="afffffffffff0">
    <w:name w:val="标准文件_附录二级无标题"/>
    <w:basedOn w:val="affb"/>
    <w:qFormat/>
    <w:pPr>
      <w:spacing w:beforeLines="0" w:before="0" w:afterLines="0" w:after="0" w:line="276" w:lineRule="auto"/>
      <w:outlineLvl w:val="9"/>
    </w:pPr>
    <w:rPr>
      <w:rFonts w:ascii="宋体" w:eastAsia="宋体"/>
    </w:rPr>
  </w:style>
  <w:style w:type="paragraph" w:customStyle="1" w:styleId="afffffffffff1">
    <w:name w:val="标准文件_附录三级无标题"/>
    <w:basedOn w:val="affc"/>
    <w:qFormat/>
    <w:pPr>
      <w:spacing w:beforeLines="0" w:before="0" w:afterLines="0" w:after="0" w:line="276" w:lineRule="auto"/>
      <w:outlineLvl w:val="9"/>
    </w:pPr>
    <w:rPr>
      <w:rFonts w:ascii="宋体" w:eastAsia="宋体"/>
    </w:rPr>
  </w:style>
  <w:style w:type="paragraph" w:customStyle="1" w:styleId="afffffffffff2">
    <w:name w:val="标准文件_附录四级无标题"/>
    <w:basedOn w:val="affd"/>
    <w:qFormat/>
    <w:pPr>
      <w:spacing w:beforeLines="0" w:before="0" w:afterLines="0" w:after="0" w:line="276" w:lineRule="auto"/>
      <w:outlineLvl w:val="9"/>
    </w:pPr>
    <w:rPr>
      <w:rFonts w:ascii="宋体" w:eastAsia="宋体"/>
    </w:rPr>
  </w:style>
  <w:style w:type="paragraph" w:customStyle="1" w:styleId="afffffffffff3">
    <w:name w:val="标准文件_附录五级无标题"/>
    <w:basedOn w:val="affe"/>
    <w:qFormat/>
    <w:pPr>
      <w:spacing w:beforeLines="0" w:before="0" w:afterLines="0" w:after="0" w:line="276" w:lineRule="auto"/>
      <w:outlineLvl w:val="9"/>
    </w:pPr>
    <w:rPr>
      <w:rFonts w:ascii="宋体" w:eastAsia="宋体"/>
    </w:rPr>
  </w:style>
  <w:style w:type="paragraph" w:customStyle="1" w:styleId="afffffffffff4">
    <w:name w:val="标准文件_引言一级无标题"/>
    <w:basedOn w:val="a7"/>
    <w:next w:val="afffffc"/>
    <w:qFormat/>
    <w:pPr>
      <w:spacing w:beforeLines="0" w:before="0" w:afterLines="0" w:after="0" w:line="276" w:lineRule="auto"/>
    </w:pPr>
    <w:rPr>
      <w:rFonts w:ascii="宋体" w:eastAsia="宋体"/>
    </w:rPr>
  </w:style>
  <w:style w:type="paragraph" w:customStyle="1" w:styleId="afffffffffff5">
    <w:name w:val="标准文件_引言二级无标题"/>
    <w:basedOn w:val="a8"/>
    <w:next w:val="afffffc"/>
    <w:qFormat/>
    <w:pPr>
      <w:spacing w:beforeLines="0" w:before="0" w:afterLines="0" w:after="0" w:line="276" w:lineRule="auto"/>
    </w:pPr>
    <w:rPr>
      <w:rFonts w:ascii="宋体" w:eastAsia="宋体"/>
    </w:rPr>
  </w:style>
  <w:style w:type="paragraph" w:customStyle="1" w:styleId="afffffffffff6">
    <w:name w:val="标准文件_引言三级无标题"/>
    <w:basedOn w:val="a9"/>
    <w:next w:val="afffffc"/>
    <w:qFormat/>
    <w:pPr>
      <w:spacing w:beforeLines="0" w:before="0" w:afterLines="0" w:after="0" w:line="276" w:lineRule="auto"/>
    </w:pPr>
    <w:rPr>
      <w:rFonts w:ascii="宋体" w:eastAsia="宋体"/>
    </w:rPr>
  </w:style>
  <w:style w:type="paragraph" w:customStyle="1" w:styleId="afffffffffff7">
    <w:name w:val="标准文件_引言四级无标题"/>
    <w:basedOn w:val="aa"/>
    <w:next w:val="afffffc"/>
    <w:qFormat/>
    <w:pPr>
      <w:spacing w:beforeLines="0" w:before="0" w:afterLines="0" w:after="0" w:line="276" w:lineRule="auto"/>
    </w:pPr>
    <w:rPr>
      <w:rFonts w:ascii="宋体" w:eastAsia="宋体"/>
    </w:rPr>
  </w:style>
  <w:style w:type="paragraph" w:customStyle="1" w:styleId="afffffffffff8">
    <w:name w:val="标准文件_引言五级无标题"/>
    <w:basedOn w:val="ab"/>
    <w:next w:val="afffffc"/>
    <w:qFormat/>
    <w:pPr>
      <w:spacing w:beforeLines="0" w:before="0" w:afterLines="0" w:after="0" w:line="276" w:lineRule="auto"/>
    </w:pPr>
    <w:rPr>
      <w:rFonts w:ascii="宋体" w:eastAsia="宋体"/>
    </w:rPr>
  </w:style>
  <w:style w:type="paragraph" w:customStyle="1" w:styleId="afffffffffff9">
    <w:name w:val="标准文件_索引标题"/>
    <w:basedOn w:val="affffff3"/>
    <w:next w:val="afffffc"/>
    <w:qFormat/>
    <w:rPr>
      <w:rFonts w:hAnsi="黑体"/>
    </w:rPr>
  </w:style>
  <w:style w:type="paragraph" w:customStyle="1" w:styleId="afffffffffffa">
    <w:name w:val="标准文件_脚注内容"/>
    <w:basedOn w:val="afffffc"/>
    <w:qFormat/>
    <w:pPr>
      <w:ind w:leftChars="200" w:left="400" w:hangingChars="200" w:hanging="200"/>
    </w:pPr>
    <w:rPr>
      <w:sz w:val="15"/>
    </w:rPr>
  </w:style>
  <w:style w:type="paragraph" w:customStyle="1" w:styleId="afffffffffffb">
    <w:name w:val="标准文件_术语条一"/>
    <w:basedOn w:val="afffffffff5"/>
    <w:next w:val="afffffc"/>
    <w:qFormat/>
  </w:style>
  <w:style w:type="paragraph" w:customStyle="1" w:styleId="afffffffffffc">
    <w:name w:val="标准文件_术语条二"/>
    <w:basedOn w:val="afffffffff8"/>
    <w:next w:val="afffffc"/>
    <w:qFormat/>
  </w:style>
  <w:style w:type="paragraph" w:customStyle="1" w:styleId="afffffffffffd">
    <w:name w:val="标准文件_术语条三"/>
    <w:basedOn w:val="afffffffff7"/>
    <w:next w:val="afffffc"/>
    <w:qFormat/>
  </w:style>
  <w:style w:type="paragraph" w:customStyle="1" w:styleId="afffffffffffe">
    <w:name w:val="标准文件_术语条四"/>
    <w:basedOn w:val="afffffffffa"/>
    <w:next w:val="afffffc"/>
    <w:qFormat/>
  </w:style>
  <w:style w:type="paragraph" w:customStyle="1" w:styleId="affffffffffff">
    <w:name w:val="标准文件_术语条五"/>
    <w:basedOn w:val="afffffffff6"/>
    <w:next w:val="afffffc"/>
    <w:qFormat/>
  </w:style>
  <w:style w:type="paragraph" w:customStyle="1" w:styleId="Default">
    <w:name w:val="Default"/>
    <w:qFormat/>
    <w:pPr>
      <w:widowControl w:val="0"/>
      <w:autoSpaceDE w:val="0"/>
      <w:autoSpaceDN w:val="0"/>
      <w:adjustRightInd w:val="0"/>
    </w:pPr>
    <w:rPr>
      <w:rFonts w:ascii="宋体" w:cs="宋体"/>
      <w:color w:val="000000"/>
      <w:sz w:val="24"/>
      <w:szCs w:val="24"/>
    </w:rPr>
  </w:style>
  <w:style w:type="character" w:customStyle="1" w:styleId="affffffffffff0">
    <w:name w:val="发布"/>
    <w:basedOn w:val="afffc"/>
    <w:qFormat/>
    <w:rPr>
      <w:rFonts w:ascii="黑体" w:eastAsia="黑体"/>
      <w:spacing w:val="85"/>
      <w:w w:val="100"/>
      <w:position w:val="3"/>
      <w:sz w:val="28"/>
      <w:szCs w:val="28"/>
    </w:rPr>
  </w:style>
  <w:style w:type="paragraph" w:customStyle="1" w:styleId="affffffffffff1">
    <w:name w:val="段"/>
    <w:link w:val="Char0"/>
    <w:qFormat/>
    <w:pPr>
      <w:tabs>
        <w:tab w:val="center" w:pos="4201"/>
        <w:tab w:val="right" w:leader="dot" w:pos="9298"/>
      </w:tabs>
      <w:autoSpaceDE w:val="0"/>
      <w:autoSpaceDN w:val="0"/>
      <w:ind w:firstLineChars="200" w:firstLine="420"/>
      <w:jc w:val="both"/>
    </w:pPr>
    <w:rPr>
      <w:rFonts w:ascii="宋体" w:hAnsi="Times New Roman"/>
      <w:sz w:val="21"/>
    </w:rPr>
  </w:style>
  <w:style w:type="character" w:customStyle="1" w:styleId="Char0">
    <w:name w:val="段 Char"/>
    <w:link w:val="affffffffffff1"/>
    <w:qFormat/>
    <w:rPr>
      <w:rFonts w:ascii="宋体" w:hAnsi="Times New Roman"/>
      <w:sz w:val="21"/>
    </w:rPr>
  </w:style>
  <w:style w:type="paragraph" w:customStyle="1" w:styleId="af3">
    <w:name w:val="一级条标题"/>
    <w:next w:val="affffffffffff1"/>
    <w:link w:val="Char1"/>
    <w:qFormat/>
    <w:pPr>
      <w:numPr>
        <w:ilvl w:val="1"/>
        <w:numId w:val="32"/>
      </w:numPr>
      <w:spacing w:beforeLines="50" w:afterLines="50"/>
      <w:outlineLvl w:val="2"/>
    </w:pPr>
    <w:rPr>
      <w:rFonts w:ascii="黑体" w:eastAsia="黑体" w:hAnsi="Times New Roman"/>
      <w:sz w:val="21"/>
      <w:szCs w:val="21"/>
    </w:rPr>
  </w:style>
  <w:style w:type="paragraph" w:customStyle="1" w:styleId="af2">
    <w:name w:val="章标题"/>
    <w:next w:val="affffffffffff1"/>
    <w:qFormat/>
    <w:pPr>
      <w:numPr>
        <w:numId w:val="32"/>
      </w:numPr>
      <w:spacing w:beforeLines="100" w:afterLines="100"/>
      <w:jc w:val="both"/>
      <w:outlineLvl w:val="1"/>
    </w:pPr>
    <w:rPr>
      <w:rFonts w:ascii="黑体" w:eastAsia="黑体" w:hAnsi="Times New Roman"/>
      <w:sz w:val="21"/>
    </w:rPr>
  </w:style>
  <w:style w:type="paragraph" w:customStyle="1" w:styleId="af4">
    <w:name w:val="二级条标题"/>
    <w:basedOn w:val="af3"/>
    <w:next w:val="affffffffffff1"/>
    <w:link w:val="Char2"/>
    <w:qFormat/>
    <w:pPr>
      <w:numPr>
        <w:ilvl w:val="2"/>
      </w:numPr>
      <w:spacing w:before="50" w:after="50"/>
      <w:outlineLvl w:val="3"/>
    </w:pPr>
  </w:style>
  <w:style w:type="paragraph" w:customStyle="1" w:styleId="af5">
    <w:name w:val="三级条标题"/>
    <w:basedOn w:val="af4"/>
    <w:next w:val="affffffffffff1"/>
    <w:qFormat/>
    <w:pPr>
      <w:numPr>
        <w:ilvl w:val="3"/>
      </w:numPr>
      <w:ind w:left="0"/>
      <w:outlineLvl w:val="4"/>
    </w:pPr>
  </w:style>
  <w:style w:type="paragraph" w:customStyle="1" w:styleId="af6">
    <w:name w:val="四级条标题"/>
    <w:basedOn w:val="af5"/>
    <w:next w:val="affffffffffff1"/>
    <w:qFormat/>
    <w:pPr>
      <w:numPr>
        <w:ilvl w:val="4"/>
      </w:numPr>
      <w:ind w:left="0"/>
      <w:outlineLvl w:val="5"/>
    </w:pPr>
  </w:style>
  <w:style w:type="paragraph" w:customStyle="1" w:styleId="af7">
    <w:name w:val="五级条标题"/>
    <w:basedOn w:val="af6"/>
    <w:next w:val="affffffffffff1"/>
    <w:qFormat/>
    <w:pPr>
      <w:numPr>
        <w:ilvl w:val="5"/>
      </w:numPr>
      <w:ind w:left="0"/>
      <w:outlineLvl w:val="6"/>
    </w:pPr>
  </w:style>
  <w:style w:type="paragraph" w:customStyle="1" w:styleId="affffffffffff2">
    <w:name w:val="前言、引言标题"/>
    <w:next w:val="affffffffffff1"/>
    <w:qFormat/>
    <w:pPr>
      <w:keepNext/>
      <w:pageBreakBefore/>
      <w:shd w:val="clear" w:color="FFFFFF" w:fill="FFFFFF"/>
      <w:spacing w:before="640" w:after="560"/>
      <w:jc w:val="center"/>
      <w:outlineLvl w:val="0"/>
    </w:pPr>
    <w:rPr>
      <w:rFonts w:ascii="黑体" w:eastAsia="黑体" w:hAnsi="Times New Roman"/>
      <w:sz w:val="32"/>
    </w:rPr>
  </w:style>
  <w:style w:type="character" w:customStyle="1" w:styleId="Char1">
    <w:name w:val="一级条标题 Char"/>
    <w:link w:val="af3"/>
    <w:qFormat/>
    <w:rPr>
      <w:rFonts w:ascii="黑体" w:eastAsia="黑体" w:hAnsi="Times New Roman"/>
      <w:sz w:val="21"/>
      <w:szCs w:val="21"/>
    </w:rPr>
  </w:style>
  <w:style w:type="character" w:customStyle="1" w:styleId="Char2">
    <w:name w:val="二级条标题 Char"/>
    <w:basedOn w:val="Char1"/>
    <w:link w:val="af4"/>
    <w:qFormat/>
    <w:rPr>
      <w:rFonts w:ascii="黑体" w:eastAsia="黑体" w:hAnsi="Times New Roman"/>
      <w:sz w:val="21"/>
      <w:szCs w:val="21"/>
    </w:rPr>
  </w:style>
  <w:style w:type="character" w:customStyle="1" w:styleId="Char3">
    <w:name w:val="二级无 Char"/>
    <w:link w:val="affffffffffff3"/>
    <w:qFormat/>
    <w:locked/>
    <w:rPr>
      <w:rFonts w:ascii="宋体" w:hAnsi="宋体"/>
      <w:sz w:val="21"/>
      <w:szCs w:val="21"/>
    </w:rPr>
  </w:style>
  <w:style w:type="paragraph" w:customStyle="1" w:styleId="affffffffffff3">
    <w:name w:val="二级无"/>
    <w:basedOn w:val="afffb"/>
    <w:link w:val="Char3"/>
    <w:qFormat/>
    <w:pPr>
      <w:widowControl/>
      <w:adjustRightInd/>
      <w:spacing w:line="240" w:lineRule="auto"/>
      <w:jc w:val="left"/>
      <w:outlineLvl w:val="3"/>
    </w:pPr>
    <w:rPr>
      <w:rFonts w:ascii="宋体" w:hAnsi="宋体"/>
      <w:kern w:val="0"/>
    </w:rPr>
  </w:style>
  <w:style w:type="paragraph" w:customStyle="1" w:styleId="paragraph">
    <w:name w:val="paragraph"/>
    <w:basedOn w:val="afffb"/>
    <w:qFormat/>
    <w:pPr>
      <w:widowControl/>
      <w:adjustRightInd/>
      <w:spacing w:before="100" w:beforeAutospacing="1" w:after="100" w:afterAutospacing="1" w:line="240" w:lineRule="auto"/>
      <w:jc w:val="left"/>
    </w:pPr>
    <w:rPr>
      <w:rFonts w:ascii="宋体" w:hAnsi="宋体" w:cs="宋体"/>
      <w:kern w:val="0"/>
      <w:sz w:val="24"/>
      <w:szCs w:val="24"/>
    </w:rPr>
  </w:style>
  <w:style w:type="paragraph" w:customStyle="1" w:styleId="affffffffffff4">
    <w:name w:val="附录标识"/>
    <w:basedOn w:val="affffffffffff2"/>
    <w:qFormat/>
    <w:pPr>
      <w:keepNext w:val="0"/>
      <w:pageBreakBefore w:val="0"/>
      <w:tabs>
        <w:tab w:val="left" w:pos="6405"/>
      </w:tabs>
      <w:spacing w:after="200"/>
    </w:pPr>
    <w:rPr>
      <w:sz w:val="21"/>
    </w:rPr>
  </w:style>
  <w:style w:type="paragraph" w:customStyle="1" w:styleId="affffffffffff5">
    <w:name w:val="附录章标题"/>
    <w:next w:val="affffffffffff1"/>
    <w:qFormat/>
    <w:pPr>
      <w:wordWrap w:val="0"/>
      <w:overflowPunct w:val="0"/>
      <w:autoSpaceDE w:val="0"/>
      <w:spacing w:beforeLines="50" w:afterLines="50"/>
      <w:jc w:val="both"/>
      <w:textAlignment w:val="baseline"/>
      <w:outlineLvl w:val="1"/>
    </w:pPr>
    <w:rPr>
      <w:rFonts w:ascii="黑体" w:eastAsia="黑体" w:hAnsi="Times New Roman"/>
      <w:kern w:val="21"/>
      <w:sz w:val="21"/>
    </w:rPr>
  </w:style>
  <w:style w:type="paragraph" w:customStyle="1" w:styleId="affffffffffff6">
    <w:name w:val="附录一级条标题"/>
    <w:basedOn w:val="affffffffffff5"/>
    <w:next w:val="affffffffffff1"/>
    <w:qFormat/>
    <w:pPr>
      <w:autoSpaceDN w:val="0"/>
      <w:spacing w:beforeLines="0" w:afterLines="0"/>
      <w:outlineLvl w:val="2"/>
    </w:pPr>
  </w:style>
  <w:style w:type="paragraph" w:customStyle="1" w:styleId="affffffffffff7">
    <w:name w:val="附录二级条标题"/>
    <w:basedOn w:val="affffffffffff6"/>
    <w:next w:val="affffffffffff1"/>
    <w:qFormat/>
    <w:pPr>
      <w:outlineLvl w:val="3"/>
    </w:pPr>
  </w:style>
  <w:style w:type="paragraph" w:customStyle="1" w:styleId="affffffffffff8">
    <w:name w:val="附录三级条标题"/>
    <w:basedOn w:val="affffffffffff7"/>
    <w:next w:val="affffffffffff1"/>
    <w:qFormat/>
    <w:pPr>
      <w:outlineLvl w:val="4"/>
    </w:pPr>
  </w:style>
  <w:style w:type="paragraph" w:customStyle="1" w:styleId="affffffffffff9">
    <w:name w:val="附录四级条标题"/>
    <w:basedOn w:val="affffffffffff8"/>
    <w:next w:val="affffffffffff1"/>
    <w:qFormat/>
    <w:pPr>
      <w:outlineLvl w:val="5"/>
    </w:pPr>
  </w:style>
  <w:style w:type="paragraph" w:customStyle="1" w:styleId="affffffffffffa">
    <w:name w:val="附录五级条标题"/>
    <w:basedOn w:val="affffffffffff9"/>
    <w:next w:val="affffffffffff1"/>
    <w:qFormat/>
    <w:pPr>
      <w:outlineLvl w:val="6"/>
    </w:pPr>
  </w:style>
  <w:style w:type="table" w:customStyle="1" w:styleId="12">
    <w:name w:val="网格型1"/>
    <w:basedOn w:val="afffd"/>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修订1"/>
    <w:hidden/>
    <w:uiPriority w:val="99"/>
    <w:unhideWhenUsed/>
    <w:qFormat/>
    <w:rPr>
      <w:kern w:val="2"/>
      <w:sz w:val="21"/>
      <w:szCs w:val="21"/>
    </w:rPr>
  </w:style>
  <w:style w:type="character" w:customStyle="1" w:styleId="14">
    <w:name w:val="未处理的提及1"/>
    <w:basedOn w:val="afffc"/>
    <w:uiPriority w:val="99"/>
    <w:semiHidden/>
    <w:unhideWhenUsed/>
    <w:qFormat/>
    <w:rPr>
      <w:color w:val="605E5C"/>
      <w:shd w:val="clear" w:color="auto" w:fill="E1DFDD"/>
    </w:rPr>
  </w:style>
  <w:style w:type="character" w:customStyle="1" w:styleId="24">
    <w:name w:val="未处理的提及2"/>
    <w:basedOn w:val="afffc"/>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numbering" Target="numbering.xml"/><Relationship Id="rId21" Type="http://schemas.openxmlformats.org/officeDocument/2006/relationships/image" Target="media/image1.jpeg"/><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hyperlink" Target="https://www.ttbz.org.cn/OrganManage/Detail/13548" TargetMode="Externa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hyperlink" Target="https://www.ttbz.org.cn/OrganManage/Detail/13548" TargetMode="External"/><Relationship Id="rId14" Type="http://schemas.openxmlformats.org/officeDocument/2006/relationships/footer" Target="footer2.xml"/><Relationship Id="rId22" Type="http://schemas.openxmlformats.org/officeDocument/2006/relationships/footer" Target="footer6.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320;&#26041;&#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8D0A9E6ED8E41A5BC258D89F7A9C41B"/>
        <w:category>
          <w:name w:val="常规"/>
          <w:gallery w:val="placeholder"/>
        </w:category>
        <w:types>
          <w:type w:val="bbPlcHdr"/>
        </w:types>
        <w:behaviors>
          <w:behavior w:val="content"/>
        </w:behaviors>
        <w:guid w:val="{2A2557B8-ADE2-496C-85A8-C079A31AE89E}"/>
      </w:docPartPr>
      <w:docPartBody>
        <w:p w:rsidR="00FD5B60" w:rsidRDefault="00000000">
          <w:pPr>
            <w:pStyle w:val="88D0A9E6ED8E41A5BC258D89F7A9C41B"/>
            <w:rPr>
              <w:rFonts w:hint="eastAsia"/>
            </w:rPr>
          </w:pPr>
          <w:r>
            <w:rPr>
              <w:rStyle w:val="a3"/>
              <w:rFonts w:hint="eastAsia"/>
            </w:rPr>
            <w:t>单击或点击此处输入文字。</w:t>
          </w:r>
        </w:p>
      </w:docPartBody>
    </w:docPart>
    <w:docPart>
      <w:docPartPr>
        <w:name w:val="884199A17297406FA321D1C53A4BC5F6"/>
        <w:category>
          <w:name w:val="常规"/>
          <w:gallery w:val="placeholder"/>
        </w:category>
        <w:types>
          <w:type w:val="bbPlcHdr"/>
        </w:types>
        <w:behaviors>
          <w:behavior w:val="content"/>
        </w:behaviors>
        <w:guid w:val="{94E0FF5B-402D-4ABF-8A28-3ADF7FD5ABCA}"/>
      </w:docPartPr>
      <w:docPartBody>
        <w:p w:rsidR="00FD5B60" w:rsidRDefault="00000000">
          <w:pPr>
            <w:pStyle w:val="884199A17297406FA321D1C53A4BC5F6"/>
            <w:rPr>
              <w:rFonts w:hint="eastAsia"/>
            </w:rPr>
          </w:pPr>
          <w:r>
            <w:rPr>
              <w:rStyle w:val="a3"/>
              <w:rFonts w:hint="eastAsia"/>
            </w:rPr>
            <w:t>选择一项。</w:t>
          </w:r>
        </w:p>
      </w:docPartBody>
    </w:docPart>
    <w:docPart>
      <w:docPartPr>
        <w:name w:val="6143F6B1C7A040ACB84AED3D7377CF51"/>
        <w:category>
          <w:name w:val="常规"/>
          <w:gallery w:val="placeholder"/>
        </w:category>
        <w:types>
          <w:type w:val="bbPlcHdr"/>
        </w:types>
        <w:behaviors>
          <w:behavior w:val="content"/>
        </w:behaviors>
        <w:guid w:val="{B6087CC4-E014-49EC-B5E5-58127DBC5CE5}"/>
      </w:docPartPr>
      <w:docPartBody>
        <w:p w:rsidR="00FD5B60" w:rsidRDefault="00000000">
          <w:pPr>
            <w:pStyle w:val="6143F6B1C7A040ACB84AED3D7377CF51"/>
            <w:rPr>
              <w:rFonts w:hint="eastAsia"/>
            </w:rPr>
          </w:pPr>
          <w:r>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437AC"/>
    <w:rsid w:val="00000C78"/>
    <w:rsid w:val="000058B7"/>
    <w:rsid w:val="00007396"/>
    <w:rsid w:val="00010DD6"/>
    <w:rsid w:val="00014924"/>
    <w:rsid w:val="0001699B"/>
    <w:rsid w:val="00017EB7"/>
    <w:rsid w:val="0002376D"/>
    <w:rsid w:val="00025427"/>
    <w:rsid w:val="00027AEA"/>
    <w:rsid w:val="00041E29"/>
    <w:rsid w:val="000441C3"/>
    <w:rsid w:val="00045C58"/>
    <w:rsid w:val="00046FC3"/>
    <w:rsid w:val="00047354"/>
    <w:rsid w:val="000520A7"/>
    <w:rsid w:val="00056889"/>
    <w:rsid w:val="00072661"/>
    <w:rsid w:val="00075D87"/>
    <w:rsid w:val="000814F4"/>
    <w:rsid w:val="000827CC"/>
    <w:rsid w:val="000941D3"/>
    <w:rsid w:val="000A00F5"/>
    <w:rsid w:val="000A7A14"/>
    <w:rsid w:val="000C6E65"/>
    <w:rsid w:val="000D0BB5"/>
    <w:rsid w:val="000D331D"/>
    <w:rsid w:val="000D4CAA"/>
    <w:rsid w:val="000F0D4B"/>
    <w:rsid w:val="000F3E43"/>
    <w:rsid w:val="000F5FC3"/>
    <w:rsid w:val="000F72FF"/>
    <w:rsid w:val="00101B64"/>
    <w:rsid w:val="00135456"/>
    <w:rsid w:val="00153266"/>
    <w:rsid w:val="00155FAE"/>
    <w:rsid w:val="00162761"/>
    <w:rsid w:val="00177CA3"/>
    <w:rsid w:val="0019070A"/>
    <w:rsid w:val="00197202"/>
    <w:rsid w:val="001A551D"/>
    <w:rsid w:val="001A702B"/>
    <w:rsid w:val="001C01F0"/>
    <w:rsid w:val="001C23B5"/>
    <w:rsid w:val="001C4C67"/>
    <w:rsid w:val="001D140B"/>
    <w:rsid w:val="001D32F4"/>
    <w:rsid w:val="001D52BD"/>
    <w:rsid w:val="001E62F8"/>
    <w:rsid w:val="001F724A"/>
    <w:rsid w:val="001F7AD5"/>
    <w:rsid w:val="002047BD"/>
    <w:rsid w:val="00206906"/>
    <w:rsid w:val="00211229"/>
    <w:rsid w:val="00216628"/>
    <w:rsid w:val="0022221F"/>
    <w:rsid w:val="00227FA4"/>
    <w:rsid w:val="00233D7D"/>
    <w:rsid w:val="002347DF"/>
    <w:rsid w:val="00234D1E"/>
    <w:rsid w:val="002369AA"/>
    <w:rsid w:val="00240568"/>
    <w:rsid w:val="00246495"/>
    <w:rsid w:val="00255A75"/>
    <w:rsid w:val="00256C8C"/>
    <w:rsid w:val="0026079F"/>
    <w:rsid w:val="00261BF0"/>
    <w:rsid w:val="00262B70"/>
    <w:rsid w:val="002702A7"/>
    <w:rsid w:val="00270A93"/>
    <w:rsid w:val="00282A50"/>
    <w:rsid w:val="00283B6A"/>
    <w:rsid w:val="00294B1F"/>
    <w:rsid w:val="00297853"/>
    <w:rsid w:val="002A2425"/>
    <w:rsid w:val="002A67DA"/>
    <w:rsid w:val="002A682A"/>
    <w:rsid w:val="002C4624"/>
    <w:rsid w:val="002C7C62"/>
    <w:rsid w:val="002D13D1"/>
    <w:rsid w:val="002D60DA"/>
    <w:rsid w:val="002E5C97"/>
    <w:rsid w:val="002F1A42"/>
    <w:rsid w:val="002F6CEA"/>
    <w:rsid w:val="002F749F"/>
    <w:rsid w:val="00300581"/>
    <w:rsid w:val="003106AE"/>
    <w:rsid w:val="00310D30"/>
    <w:rsid w:val="003133A4"/>
    <w:rsid w:val="00314D9F"/>
    <w:rsid w:val="0031610D"/>
    <w:rsid w:val="00316556"/>
    <w:rsid w:val="00324C15"/>
    <w:rsid w:val="00327222"/>
    <w:rsid w:val="00336188"/>
    <w:rsid w:val="00336C40"/>
    <w:rsid w:val="00340629"/>
    <w:rsid w:val="00344DFF"/>
    <w:rsid w:val="00345DE8"/>
    <w:rsid w:val="00350212"/>
    <w:rsid w:val="0036014B"/>
    <w:rsid w:val="0036391D"/>
    <w:rsid w:val="0037088D"/>
    <w:rsid w:val="003751EE"/>
    <w:rsid w:val="0037573A"/>
    <w:rsid w:val="00376D34"/>
    <w:rsid w:val="0038089F"/>
    <w:rsid w:val="003A0621"/>
    <w:rsid w:val="003A1B1A"/>
    <w:rsid w:val="003A530F"/>
    <w:rsid w:val="003A5536"/>
    <w:rsid w:val="003B0021"/>
    <w:rsid w:val="003B2A50"/>
    <w:rsid w:val="003C7CCD"/>
    <w:rsid w:val="003D4CB6"/>
    <w:rsid w:val="003D50BA"/>
    <w:rsid w:val="003D62FF"/>
    <w:rsid w:val="003E0251"/>
    <w:rsid w:val="003F663E"/>
    <w:rsid w:val="004120DF"/>
    <w:rsid w:val="004353F0"/>
    <w:rsid w:val="00435D85"/>
    <w:rsid w:val="004520BD"/>
    <w:rsid w:val="0048191D"/>
    <w:rsid w:val="00483E87"/>
    <w:rsid w:val="004907F1"/>
    <w:rsid w:val="00490C5D"/>
    <w:rsid w:val="00492A3D"/>
    <w:rsid w:val="004A3BEE"/>
    <w:rsid w:val="004B297C"/>
    <w:rsid w:val="004B5E70"/>
    <w:rsid w:val="004D7267"/>
    <w:rsid w:val="004E49C4"/>
    <w:rsid w:val="004E51D1"/>
    <w:rsid w:val="004E630E"/>
    <w:rsid w:val="004E67A3"/>
    <w:rsid w:val="004E75E9"/>
    <w:rsid w:val="004F05AA"/>
    <w:rsid w:val="004F1353"/>
    <w:rsid w:val="00500178"/>
    <w:rsid w:val="00516114"/>
    <w:rsid w:val="00516398"/>
    <w:rsid w:val="00520BF6"/>
    <w:rsid w:val="0052481A"/>
    <w:rsid w:val="005344D9"/>
    <w:rsid w:val="005369CC"/>
    <w:rsid w:val="00542C92"/>
    <w:rsid w:val="005510CF"/>
    <w:rsid w:val="00575336"/>
    <w:rsid w:val="00575CF8"/>
    <w:rsid w:val="005815FD"/>
    <w:rsid w:val="00583C92"/>
    <w:rsid w:val="005918AC"/>
    <w:rsid w:val="00591E45"/>
    <w:rsid w:val="00596C6F"/>
    <w:rsid w:val="005A4631"/>
    <w:rsid w:val="005A51BF"/>
    <w:rsid w:val="005B112B"/>
    <w:rsid w:val="005B41DC"/>
    <w:rsid w:val="005C1E09"/>
    <w:rsid w:val="005D5119"/>
    <w:rsid w:val="005E14B7"/>
    <w:rsid w:val="005F137B"/>
    <w:rsid w:val="005F7EBE"/>
    <w:rsid w:val="00600F89"/>
    <w:rsid w:val="0061005F"/>
    <w:rsid w:val="00613ACE"/>
    <w:rsid w:val="0063246B"/>
    <w:rsid w:val="0063763B"/>
    <w:rsid w:val="006437AC"/>
    <w:rsid w:val="0064474B"/>
    <w:rsid w:val="00645020"/>
    <w:rsid w:val="006528DE"/>
    <w:rsid w:val="00656B8D"/>
    <w:rsid w:val="006637D3"/>
    <w:rsid w:val="006658F3"/>
    <w:rsid w:val="00675A95"/>
    <w:rsid w:val="00681181"/>
    <w:rsid w:val="00686108"/>
    <w:rsid w:val="006972CB"/>
    <w:rsid w:val="006A354E"/>
    <w:rsid w:val="006B0113"/>
    <w:rsid w:val="006B442D"/>
    <w:rsid w:val="006E6137"/>
    <w:rsid w:val="006E770F"/>
    <w:rsid w:val="006F504E"/>
    <w:rsid w:val="0070144F"/>
    <w:rsid w:val="00713F4D"/>
    <w:rsid w:val="00720821"/>
    <w:rsid w:val="007210FF"/>
    <w:rsid w:val="00725F24"/>
    <w:rsid w:val="00736621"/>
    <w:rsid w:val="00750119"/>
    <w:rsid w:val="0075563A"/>
    <w:rsid w:val="007558FD"/>
    <w:rsid w:val="00760831"/>
    <w:rsid w:val="007651D9"/>
    <w:rsid w:val="007660A5"/>
    <w:rsid w:val="00766748"/>
    <w:rsid w:val="0076745F"/>
    <w:rsid w:val="00767766"/>
    <w:rsid w:val="00776E1F"/>
    <w:rsid w:val="0077717B"/>
    <w:rsid w:val="00787560"/>
    <w:rsid w:val="007A2937"/>
    <w:rsid w:val="007A4FB5"/>
    <w:rsid w:val="007B28A5"/>
    <w:rsid w:val="007B4766"/>
    <w:rsid w:val="007C4AF1"/>
    <w:rsid w:val="007D7576"/>
    <w:rsid w:val="007E4677"/>
    <w:rsid w:val="007F1AE1"/>
    <w:rsid w:val="007F2B27"/>
    <w:rsid w:val="007F459A"/>
    <w:rsid w:val="00804026"/>
    <w:rsid w:val="00804343"/>
    <w:rsid w:val="00804F83"/>
    <w:rsid w:val="00814D22"/>
    <w:rsid w:val="00820C71"/>
    <w:rsid w:val="008273C7"/>
    <w:rsid w:val="00827B5A"/>
    <w:rsid w:val="00841CD7"/>
    <w:rsid w:val="008430C0"/>
    <w:rsid w:val="008459DA"/>
    <w:rsid w:val="008459E9"/>
    <w:rsid w:val="008520D2"/>
    <w:rsid w:val="0086534D"/>
    <w:rsid w:val="00870043"/>
    <w:rsid w:val="00874F8E"/>
    <w:rsid w:val="00886A7F"/>
    <w:rsid w:val="008979F5"/>
    <w:rsid w:val="008A60F9"/>
    <w:rsid w:val="008B01ED"/>
    <w:rsid w:val="008D0910"/>
    <w:rsid w:val="008D46C6"/>
    <w:rsid w:val="008D78C8"/>
    <w:rsid w:val="008E1C71"/>
    <w:rsid w:val="008E70BF"/>
    <w:rsid w:val="008E7A01"/>
    <w:rsid w:val="008F3D95"/>
    <w:rsid w:val="008F68D4"/>
    <w:rsid w:val="008F76AB"/>
    <w:rsid w:val="009022C9"/>
    <w:rsid w:val="0090598B"/>
    <w:rsid w:val="00905CCC"/>
    <w:rsid w:val="00915BFB"/>
    <w:rsid w:val="009259AF"/>
    <w:rsid w:val="0093260B"/>
    <w:rsid w:val="00935EA5"/>
    <w:rsid w:val="0094225A"/>
    <w:rsid w:val="00942FDD"/>
    <w:rsid w:val="0095597E"/>
    <w:rsid w:val="00961BAB"/>
    <w:rsid w:val="009623BE"/>
    <w:rsid w:val="0097618A"/>
    <w:rsid w:val="009921D1"/>
    <w:rsid w:val="00992993"/>
    <w:rsid w:val="00992A22"/>
    <w:rsid w:val="009A656E"/>
    <w:rsid w:val="009C3050"/>
    <w:rsid w:val="009C3DF5"/>
    <w:rsid w:val="009D3DC7"/>
    <w:rsid w:val="009D5EF1"/>
    <w:rsid w:val="009D7359"/>
    <w:rsid w:val="009E1606"/>
    <w:rsid w:val="009E42E3"/>
    <w:rsid w:val="009F36A3"/>
    <w:rsid w:val="009F6792"/>
    <w:rsid w:val="00A00440"/>
    <w:rsid w:val="00A02BC6"/>
    <w:rsid w:val="00A11957"/>
    <w:rsid w:val="00A13927"/>
    <w:rsid w:val="00A45210"/>
    <w:rsid w:val="00A5616D"/>
    <w:rsid w:val="00A575F0"/>
    <w:rsid w:val="00A65B94"/>
    <w:rsid w:val="00A75605"/>
    <w:rsid w:val="00A77C94"/>
    <w:rsid w:val="00A80897"/>
    <w:rsid w:val="00A941E2"/>
    <w:rsid w:val="00A942F2"/>
    <w:rsid w:val="00AA53A5"/>
    <w:rsid w:val="00AB7357"/>
    <w:rsid w:val="00AC30D4"/>
    <w:rsid w:val="00AC461A"/>
    <w:rsid w:val="00AC621D"/>
    <w:rsid w:val="00AC7728"/>
    <w:rsid w:val="00AD7202"/>
    <w:rsid w:val="00AE39F5"/>
    <w:rsid w:val="00AE46EA"/>
    <w:rsid w:val="00AE4CC4"/>
    <w:rsid w:val="00AE5331"/>
    <w:rsid w:val="00B11B26"/>
    <w:rsid w:val="00B140D4"/>
    <w:rsid w:val="00B3731C"/>
    <w:rsid w:val="00B37D18"/>
    <w:rsid w:val="00B4058B"/>
    <w:rsid w:val="00B44A32"/>
    <w:rsid w:val="00B52055"/>
    <w:rsid w:val="00B56A70"/>
    <w:rsid w:val="00B608C1"/>
    <w:rsid w:val="00B623FB"/>
    <w:rsid w:val="00B66DCE"/>
    <w:rsid w:val="00B77732"/>
    <w:rsid w:val="00B81BB7"/>
    <w:rsid w:val="00B8672A"/>
    <w:rsid w:val="00BB1694"/>
    <w:rsid w:val="00BC4588"/>
    <w:rsid w:val="00BD053F"/>
    <w:rsid w:val="00BD461E"/>
    <w:rsid w:val="00BD6060"/>
    <w:rsid w:val="00BD6F6A"/>
    <w:rsid w:val="00BE77D5"/>
    <w:rsid w:val="00BF7961"/>
    <w:rsid w:val="00C04548"/>
    <w:rsid w:val="00C10937"/>
    <w:rsid w:val="00C12B07"/>
    <w:rsid w:val="00C13D7D"/>
    <w:rsid w:val="00C2199A"/>
    <w:rsid w:val="00C57A52"/>
    <w:rsid w:val="00C6234D"/>
    <w:rsid w:val="00C9184B"/>
    <w:rsid w:val="00C9323F"/>
    <w:rsid w:val="00C96AEE"/>
    <w:rsid w:val="00CA25F8"/>
    <w:rsid w:val="00CB2152"/>
    <w:rsid w:val="00CC4BE5"/>
    <w:rsid w:val="00CC7703"/>
    <w:rsid w:val="00CD5E64"/>
    <w:rsid w:val="00CE1427"/>
    <w:rsid w:val="00CF4313"/>
    <w:rsid w:val="00D01D46"/>
    <w:rsid w:val="00D06578"/>
    <w:rsid w:val="00D16CDC"/>
    <w:rsid w:val="00D3162F"/>
    <w:rsid w:val="00D360AB"/>
    <w:rsid w:val="00D57152"/>
    <w:rsid w:val="00D573BC"/>
    <w:rsid w:val="00D63EA4"/>
    <w:rsid w:val="00D63F81"/>
    <w:rsid w:val="00D6796B"/>
    <w:rsid w:val="00D707E3"/>
    <w:rsid w:val="00D7380A"/>
    <w:rsid w:val="00D73A43"/>
    <w:rsid w:val="00D75976"/>
    <w:rsid w:val="00D90C62"/>
    <w:rsid w:val="00DA12BF"/>
    <w:rsid w:val="00DA15E4"/>
    <w:rsid w:val="00DB5662"/>
    <w:rsid w:val="00DD0A33"/>
    <w:rsid w:val="00DE47E0"/>
    <w:rsid w:val="00DF59EF"/>
    <w:rsid w:val="00E0102C"/>
    <w:rsid w:val="00E05023"/>
    <w:rsid w:val="00E232A7"/>
    <w:rsid w:val="00E33975"/>
    <w:rsid w:val="00E44881"/>
    <w:rsid w:val="00E65DBA"/>
    <w:rsid w:val="00E73FF1"/>
    <w:rsid w:val="00E77A22"/>
    <w:rsid w:val="00E97425"/>
    <w:rsid w:val="00EA0009"/>
    <w:rsid w:val="00EA715E"/>
    <w:rsid w:val="00EB2C9F"/>
    <w:rsid w:val="00EB774A"/>
    <w:rsid w:val="00EC3F90"/>
    <w:rsid w:val="00EC41B6"/>
    <w:rsid w:val="00ED3C48"/>
    <w:rsid w:val="00ED5539"/>
    <w:rsid w:val="00EE45B2"/>
    <w:rsid w:val="00EF0879"/>
    <w:rsid w:val="00EF6015"/>
    <w:rsid w:val="00F0140A"/>
    <w:rsid w:val="00F226C3"/>
    <w:rsid w:val="00F22E94"/>
    <w:rsid w:val="00F26780"/>
    <w:rsid w:val="00F2763B"/>
    <w:rsid w:val="00F27ECF"/>
    <w:rsid w:val="00F35C2D"/>
    <w:rsid w:val="00F420A5"/>
    <w:rsid w:val="00F507D5"/>
    <w:rsid w:val="00F524A8"/>
    <w:rsid w:val="00F52C7D"/>
    <w:rsid w:val="00F60174"/>
    <w:rsid w:val="00F61C3B"/>
    <w:rsid w:val="00F70923"/>
    <w:rsid w:val="00F758FF"/>
    <w:rsid w:val="00F77B46"/>
    <w:rsid w:val="00F77BD4"/>
    <w:rsid w:val="00F91054"/>
    <w:rsid w:val="00F9227B"/>
    <w:rsid w:val="00F978E3"/>
    <w:rsid w:val="00FA2422"/>
    <w:rsid w:val="00FA678A"/>
    <w:rsid w:val="00FB4551"/>
    <w:rsid w:val="00FC380D"/>
    <w:rsid w:val="00FD01EA"/>
    <w:rsid w:val="00FD2F8E"/>
    <w:rsid w:val="00FD5B60"/>
    <w:rsid w:val="00FE1EDE"/>
    <w:rsid w:val="00FE6D1A"/>
    <w:rsid w:val="00FF3A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rPr>
      <w:color w:val="808080"/>
    </w:rPr>
  </w:style>
  <w:style w:type="paragraph" w:customStyle="1" w:styleId="88D0A9E6ED8E41A5BC258D89F7A9C41B">
    <w:name w:val="88D0A9E6ED8E41A5BC258D89F7A9C41B"/>
    <w:qFormat/>
    <w:pPr>
      <w:widowControl w:val="0"/>
      <w:jc w:val="both"/>
    </w:pPr>
    <w:rPr>
      <w:kern w:val="2"/>
      <w:sz w:val="21"/>
      <w:szCs w:val="22"/>
    </w:rPr>
  </w:style>
  <w:style w:type="paragraph" w:customStyle="1" w:styleId="884199A17297406FA321D1C53A4BC5F6">
    <w:name w:val="884199A17297406FA321D1C53A4BC5F6"/>
    <w:qFormat/>
    <w:pPr>
      <w:widowControl w:val="0"/>
      <w:jc w:val="both"/>
    </w:pPr>
    <w:rPr>
      <w:kern w:val="2"/>
      <w:sz w:val="21"/>
      <w:szCs w:val="22"/>
    </w:rPr>
  </w:style>
  <w:style w:type="paragraph" w:customStyle="1" w:styleId="6143F6B1C7A040ACB84AED3D7377CF51">
    <w:name w:val="6143F6B1C7A040ACB84AED3D7377CF51"/>
    <w:qFormat/>
    <w:pPr>
      <w:widowControl w:val="0"/>
      <w:spacing w:after="160" w:line="278" w:lineRule="auto"/>
    </w:pPr>
    <w:rPr>
      <w:kern w:val="2"/>
      <w:sz w:val="22"/>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57603CC-98F9-44E3-8B81-484CF0E380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地方标准</Template>
  <TotalTime>162</TotalTime>
  <Pages>1</Pages>
  <Words>1359</Words>
  <Characters>7750</Characters>
  <Application>Microsoft Office Word</Application>
  <DocSecurity>0</DocSecurity>
  <Lines>64</Lines>
  <Paragraphs>18</Paragraphs>
  <ScaleCrop>false</ScaleCrop>
  <Company>PCMI</Company>
  <LinksUpToDate>false</LinksUpToDate>
  <CharactersWithSpaces>9091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17323</dc:creator>
  <dc:description>&lt;config cover="true" show_menu="true" version="1.0.0" doctype="SDKXY"&gt;
&lt;/config&gt;</dc:description>
  <cp:lastModifiedBy>Tykc20260601</cp:lastModifiedBy>
  <cp:revision>1294</cp:revision>
  <cp:lastPrinted>2026-08-19T09:09:00Z</cp:lastPrinted>
  <dcterms:created xsi:type="dcterms:W3CDTF">2024-06-17T01:26:00Z</dcterms:created>
  <dcterms:modified xsi:type="dcterms:W3CDTF">2026-08-19T09:10:00Z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地方标准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-1</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DoublePage">
    <vt:lpwstr>false</vt:lpwstr>
  </property>
  <property fmtid="{D5CDD505-2E9C-101B-9397-08002B2CF9AE}" pid="15" name="KSOProductBuildVer">
    <vt:lpwstr>2052-12.1.0.22529</vt:lpwstr>
  </property>
  <property fmtid="{D5CDD505-2E9C-101B-9397-08002B2CF9AE}" pid="16" name="ICV">
    <vt:lpwstr>39B3636E33CB402BACC93447C09B52E9_12</vt:lpwstr>
  </property>
  <property fmtid="{D5CDD505-2E9C-101B-9397-08002B2CF9AE}" pid="17" name="KSOTemplateDocerSaveRecord">
    <vt:lpwstr>eyJoZGlkIjoiN2RmNjFjYzRkODI4N2Q3YjRhNTI5MWY2NDhlYWYwNTAiLCJ1c2VySWQiOiIzODEzOTQ1OTMifQ==</vt:lpwstr>
  </property>
</Properties>
</file>